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9211700"/>
        <w:docPartObj>
          <w:docPartGallery w:val="Cover Pages"/>
          <w:docPartUnique/>
        </w:docPartObj>
      </w:sdtPr>
      <w:sdtEndPr>
        <w:rPr>
          <w:rFonts w:ascii="Times New Roman" w:hAnsi="Times New Roman" w:cs="Times New Roman"/>
          <w:sz w:val="24"/>
        </w:rPr>
      </w:sdtEndPr>
      <w:sdtContent>
        <w:p w:rsidR="002D36D5" w:rsidRDefault="00555737" w:rsidP="00555737">
          <w:pPr>
            <w:jc w:val="right"/>
          </w:pPr>
          <w:r w:rsidRPr="00555737">
            <w:rPr>
              <w:rFonts w:ascii="Times New Roman" w:hAnsi="Times New Roman" w:cs="Times New Roman"/>
              <w:noProof/>
              <w:sz w:val="24"/>
              <w:lang w:eastAsia="fr-FR"/>
            </w:rPr>
            <w:drawing>
              <wp:inline distT="0" distB="0" distL="0" distR="0" wp14:anchorId="7E639754" wp14:editId="4DB17D1B">
                <wp:extent cx="1604147" cy="771327"/>
                <wp:effectExtent l="0" t="0" r="0" b="0"/>
                <wp:docPr id="1" name="Image 1" descr="RÃ©sultat de recherche d'images pour &quot;universitÃ© de li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universitÃ© de lill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446" cy="784453"/>
                        </a:xfrm>
                        <a:prstGeom prst="rect">
                          <a:avLst/>
                        </a:prstGeom>
                        <a:noFill/>
                        <a:ln>
                          <a:noFill/>
                        </a:ln>
                      </pic:spPr>
                    </pic:pic>
                  </a:graphicData>
                </a:graphic>
              </wp:inline>
            </w:drawing>
          </w:r>
        </w:p>
        <w:tbl>
          <w:tblPr>
            <w:tblpPr w:leftFromText="187" w:rightFromText="187" w:horzAnchor="page" w:tblpX="1761" w:tblpYSpec="bottom"/>
            <w:tblW w:w="3857" w:type="pct"/>
            <w:tblLook w:val="04A0" w:firstRow="1" w:lastRow="0" w:firstColumn="1" w:lastColumn="0" w:noHBand="0" w:noVBand="1"/>
          </w:tblPr>
          <w:tblGrid>
            <w:gridCol w:w="7176"/>
          </w:tblGrid>
          <w:tr w:rsidR="00555737" w:rsidTr="00BE31AA">
            <w:tc>
              <w:tcPr>
                <w:tcW w:w="6998" w:type="dxa"/>
                <w:tcMar>
                  <w:top w:w="216" w:type="dxa"/>
                  <w:left w:w="115" w:type="dxa"/>
                  <w:bottom w:w="216" w:type="dxa"/>
                  <w:right w:w="115" w:type="dxa"/>
                </w:tcMar>
              </w:tcPr>
              <w:sdt>
                <w:sdtPr>
                  <w:rPr>
                    <w:rFonts w:ascii="Times New Roman" w:hAnsi="Times New Roman" w:cs="Times New Roman"/>
                    <w:sz w:val="24"/>
                    <w:szCs w:val="28"/>
                  </w:rPr>
                  <w:alias w:val="Auteur"/>
                  <w:id w:val="13406928"/>
                  <w:placeholder>
                    <w:docPart w:val="78177ED10E7C45659A303BBFF9A6252F"/>
                  </w:placeholder>
                  <w:dataBinding w:prefixMappings="xmlns:ns0='http://schemas.openxmlformats.org/package/2006/metadata/core-properties' xmlns:ns1='http://purl.org/dc/elements/1.1/'" w:xpath="/ns0:coreProperties[1]/ns1:creator[1]" w:storeItemID="{6C3C8BC8-F283-45AE-878A-BAB7291924A1}"/>
                  <w:text/>
                </w:sdtPr>
                <w:sdtEndPr/>
                <w:sdtContent>
                  <w:p w:rsidR="00555737" w:rsidRPr="0029518F" w:rsidRDefault="00EB68B9" w:rsidP="00D6348E">
                    <w:pPr>
                      <w:pStyle w:val="Sansinterligne"/>
                      <w:jc w:val="both"/>
                      <w:rPr>
                        <w:rFonts w:ascii="Times New Roman" w:hAnsi="Times New Roman" w:cs="Times New Roman"/>
                        <w:sz w:val="24"/>
                        <w:szCs w:val="28"/>
                      </w:rPr>
                    </w:pPr>
                    <w:r>
                      <w:rPr>
                        <w:rFonts w:ascii="Times New Roman" w:hAnsi="Times New Roman" w:cs="Times New Roman"/>
                        <w:sz w:val="24"/>
                        <w:szCs w:val="28"/>
                      </w:rPr>
                      <w:t>M2 Métiers de la recherche en science politique</w:t>
                    </w:r>
                  </w:p>
                </w:sdtContent>
              </w:sdt>
              <w:sdt>
                <w:sdtPr>
                  <w:rPr>
                    <w:rFonts w:ascii="Times New Roman" w:hAnsi="Times New Roman" w:cs="Times New Roman"/>
                    <w:sz w:val="24"/>
                    <w:szCs w:val="28"/>
                  </w:rPr>
                  <w:alias w:val="Date"/>
                  <w:tag w:val="Date "/>
                  <w:id w:val="13406932"/>
                  <w:placeholder>
                    <w:docPart w:val="C7C5C48C44A94FED9B34A31A33D12678"/>
                  </w:placeholde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rsidR="00555737" w:rsidRPr="0029518F" w:rsidRDefault="00EB68B9" w:rsidP="00D6348E">
                    <w:pPr>
                      <w:pStyle w:val="Sansinterligne"/>
                      <w:jc w:val="both"/>
                      <w:rPr>
                        <w:rFonts w:ascii="Times New Roman" w:hAnsi="Times New Roman" w:cs="Times New Roman"/>
                        <w:sz w:val="24"/>
                        <w:szCs w:val="28"/>
                      </w:rPr>
                    </w:pPr>
                    <w:r>
                      <w:rPr>
                        <w:rFonts w:ascii="Times New Roman" w:hAnsi="Times New Roman" w:cs="Times New Roman"/>
                        <w:sz w:val="24"/>
                        <w:szCs w:val="28"/>
                      </w:rPr>
                      <w:t>2018/2019</w:t>
                    </w:r>
                  </w:p>
                </w:sdtContent>
              </w:sdt>
              <w:p w:rsidR="00555737" w:rsidRDefault="00555737" w:rsidP="00555737">
                <w:pPr>
                  <w:pStyle w:val="Sansinterligne"/>
                  <w:rPr>
                    <w:color w:val="5B9BD5" w:themeColor="accent1"/>
                  </w:rPr>
                </w:pPr>
              </w:p>
            </w:tc>
          </w:tr>
        </w:tbl>
        <w:tbl>
          <w:tblPr>
            <w:tblpPr w:leftFromText="187" w:rightFromText="187" w:vertAnchor="page" w:horzAnchor="margin" w:tblpY="3796"/>
            <w:tblW w:w="5000" w:type="pct"/>
            <w:tblBorders>
              <w:left w:val="double" w:sz="4" w:space="0" w:color="auto"/>
            </w:tblBorders>
            <w:shd w:val="clear" w:color="auto" w:fill="FFFFFF" w:themeFill="background1"/>
            <w:tblCellMar>
              <w:left w:w="144" w:type="dxa"/>
              <w:right w:w="115" w:type="dxa"/>
            </w:tblCellMar>
            <w:tblLook w:val="04A0" w:firstRow="1" w:lastRow="0" w:firstColumn="1" w:lastColumn="0" w:noHBand="0" w:noVBand="1"/>
          </w:tblPr>
          <w:tblGrid>
            <w:gridCol w:w="9302"/>
          </w:tblGrid>
          <w:tr w:rsidR="00BE31AA" w:rsidTr="00854339">
            <w:trPr>
              <w:trHeight w:val="304"/>
            </w:trPr>
            <w:tc>
              <w:tcPr>
                <w:tcW w:w="9302" w:type="dxa"/>
                <w:shd w:val="clear" w:color="auto" w:fill="FFFFFF" w:themeFill="background1"/>
                <w:tcMar>
                  <w:top w:w="216" w:type="dxa"/>
                  <w:left w:w="115" w:type="dxa"/>
                  <w:bottom w:w="216" w:type="dxa"/>
                  <w:right w:w="115" w:type="dxa"/>
                </w:tcMar>
              </w:tcPr>
              <w:p w:rsidR="00BE31AA" w:rsidRPr="008B48DF" w:rsidRDefault="00BE31AA" w:rsidP="00854339">
                <w:pPr>
                  <w:pStyle w:val="Sansinterligne"/>
                  <w:rPr>
                    <w:rFonts w:ascii="Times New Roman" w:hAnsi="Times New Roman" w:cs="Times New Roman"/>
                    <w:sz w:val="24"/>
                  </w:rPr>
                </w:pPr>
                <w:r w:rsidRPr="008B48DF">
                  <w:rPr>
                    <w:rFonts w:ascii="Times New Roman" w:hAnsi="Times New Roman" w:cs="Times New Roman"/>
                    <w:sz w:val="24"/>
                    <w:szCs w:val="24"/>
                  </w:rPr>
                  <w:t>Quentin Royer</w:t>
                </w:r>
              </w:p>
            </w:tc>
          </w:tr>
          <w:tr w:rsidR="00BE31AA" w:rsidTr="00854339">
            <w:trPr>
              <w:trHeight w:val="977"/>
            </w:trPr>
            <w:tc>
              <w:tcPr>
                <w:tcW w:w="9302" w:type="dxa"/>
                <w:shd w:val="clear" w:color="auto" w:fill="FFFFFF" w:themeFill="background1"/>
              </w:tcPr>
              <w:sdt>
                <w:sdtPr>
                  <w:rPr>
                    <w:rFonts w:ascii="Times New Roman" w:eastAsiaTheme="majorEastAsia" w:hAnsi="Times New Roman" w:cs="Times New Roman"/>
                    <w:i/>
                    <w:sz w:val="88"/>
                    <w:szCs w:val="88"/>
                  </w:rPr>
                  <w:alias w:val="Titre"/>
                  <w:id w:val="13406919"/>
                  <w:placeholder>
                    <w:docPart w:val="366B2AEC23FA4E279F95671B0D6807A6"/>
                  </w:placeholder>
                  <w:dataBinding w:prefixMappings="xmlns:ns0='http://schemas.openxmlformats.org/package/2006/metadata/core-properties' xmlns:ns1='http://purl.org/dc/elements/1.1/'" w:xpath="/ns0:coreProperties[1]/ns1:title[1]" w:storeItemID="{6C3C8BC8-F283-45AE-878A-BAB7291924A1}"/>
                  <w:text/>
                </w:sdtPr>
                <w:sdtEndPr/>
                <w:sdtContent>
                  <w:p w:rsidR="00BE31AA" w:rsidRPr="002D36D5" w:rsidRDefault="00EB68B9" w:rsidP="00854339">
                    <w:pPr>
                      <w:pStyle w:val="Sansinterligne"/>
                      <w:spacing w:line="216" w:lineRule="auto"/>
                      <w:rPr>
                        <w:rFonts w:ascii="Times New Roman" w:eastAsiaTheme="majorEastAsia" w:hAnsi="Times New Roman" w:cs="Times New Roman"/>
                        <w:sz w:val="88"/>
                        <w:szCs w:val="88"/>
                      </w:rPr>
                    </w:pPr>
                    <w:r>
                      <w:rPr>
                        <w:rFonts w:ascii="Times New Roman" w:eastAsiaTheme="majorEastAsia" w:hAnsi="Times New Roman" w:cs="Times New Roman"/>
                        <w:i/>
                        <w:sz w:val="88"/>
                        <w:szCs w:val="88"/>
                      </w:rPr>
                      <w:t>Nietzsche écartelé</w:t>
                    </w:r>
                  </w:p>
                </w:sdtContent>
              </w:sdt>
            </w:tc>
          </w:tr>
          <w:tr w:rsidR="00BE31AA" w:rsidTr="00854339">
            <w:trPr>
              <w:trHeight w:val="608"/>
            </w:trPr>
            <w:sdt>
              <w:sdtPr>
                <w:rPr>
                  <w:rFonts w:ascii="Times New Roman" w:hAnsi="Times New Roman" w:cs="Times New Roman"/>
                  <w:sz w:val="32"/>
                  <w:szCs w:val="24"/>
                </w:rPr>
                <w:alias w:val="Sous-titr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9302" w:type="dxa"/>
                    <w:shd w:val="clear" w:color="auto" w:fill="FFFFFF" w:themeFill="background1"/>
                    <w:tcMar>
                      <w:top w:w="216" w:type="dxa"/>
                      <w:left w:w="115" w:type="dxa"/>
                      <w:bottom w:w="216" w:type="dxa"/>
                      <w:right w:w="115" w:type="dxa"/>
                    </w:tcMar>
                  </w:tcPr>
                  <w:p w:rsidR="00BE31AA" w:rsidRPr="00555737" w:rsidRDefault="00EB68B9" w:rsidP="00854339">
                    <w:pPr>
                      <w:pStyle w:val="Sansinterligne"/>
                      <w:rPr>
                        <w:rFonts w:ascii="Times New Roman" w:hAnsi="Times New Roman" w:cs="Times New Roman"/>
                        <w:sz w:val="32"/>
                      </w:rPr>
                    </w:pPr>
                    <w:r>
                      <w:rPr>
                        <w:rFonts w:ascii="Times New Roman" w:hAnsi="Times New Roman" w:cs="Times New Roman"/>
                        <w:sz w:val="32"/>
                        <w:szCs w:val="24"/>
                      </w:rPr>
                      <w:t>La caractérisation politique controversée d’une œuvre philosophique</w:t>
                    </w:r>
                  </w:p>
                </w:tc>
              </w:sdtContent>
            </w:sdt>
          </w:tr>
        </w:tbl>
        <w:p w:rsidR="002D36D5" w:rsidRDefault="00854339" w:rsidP="00BE31AA">
          <w:pPr>
            <w:spacing w:line="259" w:lineRule="auto"/>
            <w:jc w:val="center"/>
            <w:rPr>
              <w:rFonts w:ascii="Times New Roman" w:hAnsi="Times New Roman" w:cs="Times New Roman"/>
              <w:sz w:val="24"/>
            </w:rPr>
          </w:pPr>
          <w:r w:rsidRPr="00555737">
            <w:rPr>
              <w:rFonts w:ascii="Times New Roman" w:hAnsi="Times New Roman" w:cs="Times New Roman"/>
              <w:noProof/>
              <w:sz w:val="24"/>
              <w:lang w:eastAsia="fr-FR"/>
            </w:rPr>
            <mc:AlternateContent>
              <mc:Choice Requires="wps">
                <w:drawing>
                  <wp:anchor distT="45720" distB="45720" distL="114300" distR="114300" simplePos="0" relativeHeight="251658240" behindDoc="0" locked="0" layoutInCell="1" allowOverlap="1" wp14:anchorId="7BECBC9E" wp14:editId="440CE9DE">
                    <wp:simplePos x="0" y="0"/>
                    <wp:positionH relativeFrom="margin">
                      <wp:posOffset>-66675</wp:posOffset>
                    </wp:positionH>
                    <wp:positionV relativeFrom="paragraph">
                      <wp:posOffset>2407285</wp:posOffset>
                    </wp:positionV>
                    <wp:extent cx="5143500" cy="5334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33400"/>
                            </a:xfrm>
                            <a:prstGeom prst="rect">
                              <a:avLst/>
                            </a:prstGeom>
                            <a:noFill/>
                            <a:ln w="9525">
                              <a:noFill/>
                              <a:miter lim="800000"/>
                              <a:headEnd/>
                              <a:tailEnd/>
                            </a:ln>
                          </wps:spPr>
                          <wps:txbx>
                            <w:txbxContent>
                              <w:p w:rsidR="004635F5" w:rsidRDefault="004635F5">
                                <w:pPr>
                                  <w:rPr>
                                    <w:rFonts w:ascii="Times New Roman" w:hAnsi="Times New Roman" w:cs="Times New Roman"/>
                                    <w:sz w:val="24"/>
                                  </w:rPr>
                                </w:pPr>
                                <w:r w:rsidRPr="00555737">
                                  <w:rPr>
                                    <w:rFonts w:ascii="Times New Roman" w:hAnsi="Times New Roman" w:cs="Times New Roman"/>
                                    <w:sz w:val="24"/>
                                  </w:rPr>
                                  <w:t>Mémoire préparé sous la direction de Samuel</w:t>
                                </w:r>
                                <w:r>
                                  <w:rPr>
                                    <w:rFonts w:ascii="Times New Roman" w:hAnsi="Times New Roman" w:cs="Times New Roman"/>
                                    <w:sz w:val="24"/>
                                  </w:rPr>
                                  <w:t xml:space="preserve"> Hayat et Jean-Gabriel Contamin</w:t>
                                </w:r>
                              </w:p>
                              <w:p w:rsidR="004635F5" w:rsidRPr="00555737" w:rsidRDefault="004635F5">
                                <w:pP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CBC9E" id="_x0000_t202" coordsize="21600,21600" o:spt="202" path="m,l,21600r21600,l21600,xe">
                    <v:stroke joinstyle="miter"/>
                    <v:path gradientshapeok="t" o:connecttype="rect"/>
                  </v:shapetype>
                  <v:shape id="Zone de texte 2" o:spid="_x0000_s1026" type="#_x0000_t202" style="position:absolute;left:0;text-align:left;margin-left:-5.25pt;margin-top:189.55pt;width:405pt;height:4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" filled="f" stroked="f">
                    <v:textbox>
                      <w:txbxContent>
                        <w:p w:rsidR="004635F5" w:rsidRDefault="004635F5">
                          <w:pPr>
                            <w:rPr>
                              <w:rFonts w:ascii="Times New Roman" w:hAnsi="Times New Roman" w:cs="Times New Roman"/>
                              <w:sz w:val="24"/>
                            </w:rPr>
                          </w:pPr>
                          <w:r w:rsidRPr="00555737">
                            <w:rPr>
                              <w:rFonts w:ascii="Times New Roman" w:hAnsi="Times New Roman" w:cs="Times New Roman"/>
                              <w:sz w:val="24"/>
                            </w:rPr>
                            <w:t>Mémoire préparé sous la direction de Samuel</w:t>
                          </w:r>
                          <w:r>
                            <w:rPr>
                              <w:rFonts w:ascii="Times New Roman" w:hAnsi="Times New Roman" w:cs="Times New Roman"/>
                              <w:sz w:val="24"/>
                            </w:rPr>
                            <w:t xml:space="preserve"> Hayat et Jean-Gabriel Contamin</w:t>
                          </w:r>
                        </w:p>
                        <w:p w:rsidR="004635F5" w:rsidRPr="00555737" w:rsidRDefault="004635F5">
                          <w:pPr>
                            <w:rPr>
                              <w:rFonts w:ascii="Times New Roman" w:hAnsi="Times New Roman" w:cs="Times New Roman"/>
                              <w:sz w:val="24"/>
                            </w:rPr>
                          </w:pPr>
                        </w:p>
                      </w:txbxContent>
                    </v:textbox>
                    <w10:wrap type="square" anchorx="margin"/>
                  </v:shape>
                </w:pict>
              </mc:Fallback>
            </mc:AlternateContent>
          </w:r>
          <w:r w:rsidR="00AF33AF" w:rsidRPr="00AF33AF">
            <w:rPr>
              <w:rFonts w:ascii="Times New Roman" w:hAnsi="Times New Roman" w:cs="Times New Roman"/>
              <w:noProof/>
              <w:sz w:val="24"/>
              <w:lang w:eastAsia="fr-FR"/>
            </w:rPr>
            <mc:AlternateContent>
              <mc:Choice Requires="wps">
                <w:drawing>
                  <wp:anchor distT="45720" distB="45720" distL="114300" distR="114300" simplePos="0" relativeHeight="251660288" behindDoc="0" locked="0" layoutInCell="1" allowOverlap="1" wp14:anchorId="37B8D4D6" wp14:editId="48C9D62E">
                    <wp:simplePos x="0" y="0"/>
                    <wp:positionH relativeFrom="margin">
                      <wp:posOffset>1795780</wp:posOffset>
                    </wp:positionH>
                    <wp:positionV relativeFrom="paragraph">
                      <wp:posOffset>6606540</wp:posOffset>
                    </wp:positionV>
                    <wp:extent cx="2428875" cy="3429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42900"/>
                            </a:xfrm>
                            <a:prstGeom prst="rect">
                              <a:avLst/>
                            </a:prstGeom>
                            <a:noFill/>
                            <a:ln w="9525">
                              <a:noFill/>
                              <a:miter lim="800000"/>
                              <a:headEnd/>
                              <a:tailEnd/>
                            </a:ln>
                          </wps:spPr>
                          <wps:txbx>
                            <w:txbxContent>
                              <w:p w:rsidR="004635F5" w:rsidRPr="00AF33AF" w:rsidRDefault="004635F5">
                                <w:pPr>
                                  <w:rPr>
                                    <w:rFonts w:ascii="Times New Roman" w:hAnsi="Times New Roman"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8D4D6" id="_x0000_s1027" type="#_x0000_t202" style="position:absolute;left:0;text-align:left;margin-left:141.4pt;margin-top:520.2pt;width:191.25pt;height:2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" filled="f" stroked="f">
                    <v:textbox>
                      <w:txbxContent>
                        <w:p w:rsidR="004635F5" w:rsidRPr="00AF33AF" w:rsidRDefault="004635F5">
                          <w:pPr>
                            <w:rPr>
                              <w:rFonts w:ascii="Times New Roman" w:hAnsi="Times New Roman" w:cs="Times New Roman"/>
                              <w:sz w:val="20"/>
                            </w:rPr>
                          </w:pPr>
                        </w:p>
                      </w:txbxContent>
                    </v:textbox>
                    <w10:wrap type="square" anchorx="margin"/>
                  </v:shape>
                </w:pict>
              </mc:Fallback>
            </mc:AlternateContent>
          </w:r>
          <w:r w:rsidR="0083009B" w:rsidRPr="0083009B">
            <w:rPr>
              <w:rFonts w:ascii="Times New Roman" w:hAnsi="Times New Roman" w:cs="Times New Roman"/>
              <w:sz w:val="24"/>
            </w:rPr>
            <w:t xml:space="preserve"> </w:t>
          </w:r>
          <w:r w:rsidR="002D36D5">
            <w:rPr>
              <w:rFonts w:ascii="Times New Roman" w:hAnsi="Times New Roman" w:cs="Times New Roman"/>
              <w:sz w:val="24"/>
            </w:rPr>
            <w:br w:type="page"/>
          </w:r>
        </w:p>
      </w:sdtContent>
    </w:sdt>
    <w:p w:rsidR="00397EBC" w:rsidRPr="00397EBC" w:rsidRDefault="00397EBC" w:rsidP="00397EBC">
      <w:pPr>
        <w:spacing w:line="360" w:lineRule="auto"/>
        <w:jc w:val="center"/>
        <w:rPr>
          <w:rFonts w:ascii="Times New Roman" w:hAnsi="Times New Roman" w:cs="Times New Roman"/>
          <w:sz w:val="24"/>
        </w:rPr>
      </w:pPr>
    </w:p>
    <w:p w:rsidR="00397EBC" w:rsidRPr="007F213B" w:rsidRDefault="00397EBC" w:rsidP="00397EBC">
      <w:pPr>
        <w:pStyle w:val="Titre"/>
        <w:jc w:val="center"/>
        <w:rPr>
          <w:rFonts w:ascii="Times New Roman" w:hAnsi="Times New Roman" w:cs="Times New Roman"/>
          <w:b/>
          <w:color w:val="auto"/>
          <w:sz w:val="44"/>
        </w:rPr>
      </w:pPr>
      <w:r w:rsidRPr="007F213B">
        <w:rPr>
          <w:rFonts w:ascii="Times New Roman" w:hAnsi="Times New Roman" w:cs="Times New Roman"/>
          <w:b/>
          <w:color w:val="auto"/>
        </w:rPr>
        <w:t>Remerciements</w:t>
      </w:r>
    </w:p>
    <w:p w:rsidR="00397EBC" w:rsidRPr="00CE5BE9" w:rsidRDefault="00397EBC" w:rsidP="00397EBC">
      <w:pPr>
        <w:spacing w:line="360" w:lineRule="auto"/>
        <w:rPr>
          <w:rFonts w:ascii="Times New Roman" w:hAnsi="Times New Roman" w:cs="Times New Roman"/>
          <w:sz w:val="24"/>
          <w:szCs w:val="24"/>
        </w:rPr>
      </w:pPr>
    </w:p>
    <w:p w:rsidR="00397EBC" w:rsidRDefault="00397EBC" w:rsidP="00397E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immense merci à Samuel Hayat et Jean-Gabriel Contamin pour </w:t>
      </w:r>
      <w:r w:rsidR="00B13CFF">
        <w:rPr>
          <w:rFonts w:ascii="Times New Roman" w:hAnsi="Times New Roman" w:cs="Times New Roman"/>
          <w:sz w:val="24"/>
          <w:szCs w:val="24"/>
        </w:rPr>
        <w:t xml:space="preserve">la patience et la rigueur avec lesquelles ils ont assuré le suivi de cette recherche. </w:t>
      </w:r>
      <w:r w:rsidR="005223E0">
        <w:rPr>
          <w:rFonts w:ascii="Times New Roman" w:hAnsi="Times New Roman" w:cs="Times New Roman"/>
          <w:sz w:val="24"/>
          <w:szCs w:val="24"/>
        </w:rPr>
        <w:t xml:space="preserve"> </w:t>
      </w:r>
    </w:p>
    <w:p w:rsidR="00397EBC" w:rsidRDefault="00397EBC" w:rsidP="00397EBC">
      <w:pPr>
        <w:spacing w:line="360" w:lineRule="auto"/>
        <w:rPr>
          <w:rFonts w:ascii="Times New Roman" w:hAnsi="Times New Roman" w:cs="Times New Roman"/>
          <w:sz w:val="24"/>
          <w:szCs w:val="24"/>
        </w:rPr>
      </w:pPr>
    </w:p>
    <w:p w:rsidR="00397EBC" w:rsidRDefault="00397EBC" w:rsidP="00397E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Merci également à Camille Herlin-Giret, Aude Lejeune et Etienne Pénissat pour leurs remarques judicieuses lors </w:t>
      </w:r>
      <w:r w:rsidR="006E3275">
        <w:rPr>
          <w:rFonts w:ascii="Times New Roman" w:hAnsi="Times New Roman" w:cs="Times New Roman"/>
          <w:sz w:val="24"/>
          <w:szCs w:val="24"/>
        </w:rPr>
        <w:t>du s</w:t>
      </w:r>
      <w:r>
        <w:rPr>
          <w:rFonts w:ascii="Times New Roman" w:hAnsi="Times New Roman" w:cs="Times New Roman"/>
          <w:sz w:val="24"/>
          <w:szCs w:val="24"/>
        </w:rPr>
        <w:t xml:space="preserve">éminaire de </w:t>
      </w:r>
      <w:r>
        <w:rPr>
          <w:rFonts w:ascii="Times New Roman" w:hAnsi="Times New Roman" w:cs="Times New Roman"/>
          <w:i/>
          <w:sz w:val="24"/>
          <w:szCs w:val="24"/>
        </w:rPr>
        <w:t>research design</w:t>
      </w:r>
      <w:r>
        <w:rPr>
          <w:rFonts w:ascii="Times New Roman" w:hAnsi="Times New Roman" w:cs="Times New Roman"/>
          <w:sz w:val="24"/>
          <w:szCs w:val="24"/>
        </w:rPr>
        <w:t xml:space="preserve">. </w:t>
      </w:r>
    </w:p>
    <w:p w:rsidR="005223E0" w:rsidRDefault="005223E0" w:rsidP="00397EBC">
      <w:pPr>
        <w:spacing w:line="360" w:lineRule="auto"/>
        <w:jc w:val="both"/>
        <w:rPr>
          <w:rFonts w:ascii="Times New Roman" w:hAnsi="Times New Roman" w:cs="Times New Roman"/>
          <w:sz w:val="24"/>
          <w:szCs w:val="24"/>
        </w:rPr>
      </w:pPr>
    </w:p>
    <w:p w:rsidR="005223E0" w:rsidRPr="00397EBC" w:rsidRDefault="00184081" w:rsidP="00397E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 reconnaissance va à Pierre-André Taguieff, pour </w:t>
      </w:r>
      <w:r w:rsidR="006E3275">
        <w:rPr>
          <w:rFonts w:ascii="Times New Roman" w:hAnsi="Times New Roman" w:cs="Times New Roman"/>
          <w:sz w:val="24"/>
          <w:szCs w:val="24"/>
        </w:rPr>
        <w:t xml:space="preserve">son temps et les précieuses sources qu’il a accepté de mettre à ma disposition. </w:t>
      </w:r>
      <w:r>
        <w:rPr>
          <w:rFonts w:ascii="Times New Roman" w:hAnsi="Times New Roman" w:cs="Times New Roman"/>
          <w:sz w:val="24"/>
          <w:szCs w:val="24"/>
        </w:rPr>
        <w:t xml:space="preserve"> </w:t>
      </w:r>
    </w:p>
    <w:p w:rsidR="00397EBC" w:rsidRDefault="00397EBC" w:rsidP="00397EBC">
      <w:pPr>
        <w:spacing w:line="360" w:lineRule="auto"/>
        <w:rPr>
          <w:rFonts w:ascii="Times New Roman" w:hAnsi="Times New Roman" w:cs="Times New Roman"/>
          <w:sz w:val="24"/>
          <w:szCs w:val="24"/>
        </w:rPr>
      </w:pPr>
    </w:p>
    <w:p w:rsidR="00397EBC" w:rsidRDefault="00397EBC" w:rsidP="00BC5920">
      <w:pPr>
        <w:spacing w:line="360" w:lineRule="auto"/>
        <w:jc w:val="both"/>
        <w:rPr>
          <w:rFonts w:ascii="Times New Roman" w:hAnsi="Times New Roman" w:cs="Times New Roman"/>
          <w:sz w:val="24"/>
          <w:szCs w:val="24"/>
        </w:rPr>
      </w:pPr>
      <w:r>
        <w:rPr>
          <w:rFonts w:ascii="Times New Roman" w:hAnsi="Times New Roman" w:cs="Times New Roman"/>
          <w:sz w:val="24"/>
          <w:szCs w:val="24"/>
        </w:rPr>
        <w:t>Je ne peux que remercier chaleureusement mes proch</w:t>
      </w:r>
      <w:r w:rsidR="005849BE">
        <w:rPr>
          <w:rFonts w:ascii="Times New Roman" w:hAnsi="Times New Roman" w:cs="Times New Roman"/>
          <w:sz w:val="24"/>
          <w:szCs w:val="24"/>
        </w:rPr>
        <w:t xml:space="preserve">es pour nos longues et passionnantes discussions, </w:t>
      </w:r>
      <w:r w:rsidR="00806DB8">
        <w:rPr>
          <w:rFonts w:ascii="Times New Roman" w:hAnsi="Times New Roman" w:cs="Times New Roman"/>
          <w:sz w:val="24"/>
          <w:szCs w:val="24"/>
        </w:rPr>
        <w:t>au cours desquelles ils m’ont</w:t>
      </w:r>
      <w:r w:rsidR="00BC5920">
        <w:rPr>
          <w:rFonts w:ascii="Times New Roman" w:hAnsi="Times New Roman" w:cs="Times New Roman"/>
          <w:sz w:val="24"/>
          <w:szCs w:val="24"/>
        </w:rPr>
        <w:t xml:space="preserve"> indiqué </w:t>
      </w:r>
      <w:r w:rsidR="00806DB8">
        <w:rPr>
          <w:rFonts w:ascii="Times New Roman" w:hAnsi="Times New Roman" w:cs="Times New Roman"/>
          <w:sz w:val="24"/>
          <w:szCs w:val="24"/>
        </w:rPr>
        <w:t>pistes et lectures. M</w:t>
      </w:r>
      <w:r w:rsidR="008527F5">
        <w:rPr>
          <w:rFonts w:ascii="Times New Roman" w:hAnsi="Times New Roman" w:cs="Times New Roman"/>
          <w:sz w:val="24"/>
          <w:szCs w:val="24"/>
        </w:rPr>
        <w:t xml:space="preserve">erci à </w:t>
      </w:r>
      <w:r w:rsidR="00806DB8">
        <w:rPr>
          <w:rFonts w:ascii="Times New Roman" w:hAnsi="Times New Roman" w:cs="Times New Roman"/>
          <w:sz w:val="24"/>
          <w:szCs w:val="24"/>
        </w:rPr>
        <w:t xml:space="preserve">Hugo, Simon, Eloi, </w:t>
      </w:r>
      <w:r w:rsidR="008B2BA3">
        <w:rPr>
          <w:rFonts w:ascii="Times New Roman" w:hAnsi="Times New Roman" w:cs="Times New Roman"/>
          <w:sz w:val="24"/>
          <w:szCs w:val="24"/>
        </w:rPr>
        <w:t>Romain, Kali</w:t>
      </w:r>
      <w:r w:rsidR="00806DB8">
        <w:rPr>
          <w:rFonts w:ascii="Times New Roman" w:hAnsi="Times New Roman" w:cs="Times New Roman"/>
          <w:sz w:val="24"/>
          <w:szCs w:val="24"/>
        </w:rPr>
        <w:t>l</w:t>
      </w:r>
      <w:r w:rsidR="00DD4D17">
        <w:rPr>
          <w:rFonts w:ascii="Times New Roman" w:hAnsi="Times New Roman" w:cs="Times New Roman"/>
          <w:sz w:val="24"/>
          <w:szCs w:val="24"/>
        </w:rPr>
        <w:t>,</w:t>
      </w:r>
      <w:r w:rsidR="005849BE">
        <w:rPr>
          <w:rFonts w:ascii="Times New Roman" w:hAnsi="Times New Roman" w:cs="Times New Roman"/>
          <w:sz w:val="24"/>
          <w:szCs w:val="24"/>
        </w:rPr>
        <w:t xml:space="preserve"> </w:t>
      </w:r>
      <w:r w:rsidR="00DD4D17">
        <w:rPr>
          <w:rFonts w:ascii="Times New Roman" w:hAnsi="Times New Roman" w:cs="Times New Roman"/>
          <w:sz w:val="24"/>
          <w:szCs w:val="24"/>
        </w:rPr>
        <w:t xml:space="preserve">Esther et les autres. </w:t>
      </w:r>
      <w:r w:rsidR="005849BE">
        <w:rPr>
          <w:rFonts w:ascii="Times New Roman" w:hAnsi="Times New Roman" w:cs="Times New Roman"/>
          <w:sz w:val="24"/>
          <w:szCs w:val="24"/>
        </w:rPr>
        <w:t xml:space="preserve"> </w:t>
      </w:r>
    </w:p>
    <w:p w:rsidR="00B35642" w:rsidRDefault="00B35642" w:rsidP="00BC5920">
      <w:pPr>
        <w:spacing w:line="360" w:lineRule="auto"/>
        <w:jc w:val="both"/>
        <w:rPr>
          <w:rFonts w:ascii="Times New Roman" w:hAnsi="Times New Roman" w:cs="Times New Roman"/>
          <w:sz w:val="24"/>
          <w:szCs w:val="24"/>
        </w:rPr>
      </w:pPr>
    </w:p>
    <w:p w:rsidR="00B35642" w:rsidRDefault="00B35642" w:rsidP="00BC59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Enfin, </w:t>
      </w:r>
      <w:r w:rsidR="00A74E59">
        <w:rPr>
          <w:rFonts w:ascii="Times New Roman" w:hAnsi="Times New Roman" w:cs="Times New Roman"/>
          <w:sz w:val="24"/>
          <w:szCs w:val="24"/>
        </w:rPr>
        <w:t xml:space="preserve">nous devons </w:t>
      </w:r>
      <w:r>
        <w:rPr>
          <w:rFonts w:ascii="Times New Roman" w:hAnsi="Times New Roman" w:cs="Times New Roman"/>
          <w:sz w:val="24"/>
          <w:szCs w:val="24"/>
        </w:rPr>
        <w:t xml:space="preserve">un hommage à Friedrich Nietzsche et à son œuvre passionnante, sans qui ces guerres d’interprétations et ma modeste tentative de les éclairer n’auraient </w:t>
      </w:r>
      <w:r w:rsidR="00516692">
        <w:rPr>
          <w:rFonts w:ascii="Times New Roman" w:hAnsi="Times New Roman" w:cs="Times New Roman"/>
          <w:sz w:val="24"/>
          <w:szCs w:val="24"/>
        </w:rPr>
        <w:t xml:space="preserve">pu voir le jour. </w:t>
      </w:r>
      <w:r>
        <w:rPr>
          <w:rFonts w:ascii="Times New Roman" w:hAnsi="Times New Roman" w:cs="Times New Roman"/>
          <w:sz w:val="24"/>
          <w:szCs w:val="24"/>
        </w:rPr>
        <w:t xml:space="preserve"> </w:t>
      </w:r>
    </w:p>
    <w:p w:rsidR="00BC5920" w:rsidRDefault="00BC5920" w:rsidP="00BC5920">
      <w:pPr>
        <w:spacing w:line="360" w:lineRule="auto"/>
        <w:jc w:val="both"/>
        <w:rPr>
          <w:rFonts w:ascii="Times New Roman" w:hAnsi="Times New Roman" w:cs="Times New Roman"/>
          <w:sz w:val="24"/>
          <w:szCs w:val="24"/>
        </w:rPr>
      </w:pPr>
    </w:p>
    <w:p w:rsidR="00397EBC" w:rsidRDefault="00397EBC" w:rsidP="008463BC">
      <w:pPr>
        <w:spacing w:line="360" w:lineRule="auto"/>
        <w:rPr>
          <w:rFonts w:ascii="Times New Roman" w:hAnsi="Times New Roman" w:cs="Times New Roman"/>
          <w:i/>
          <w:sz w:val="28"/>
        </w:rPr>
      </w:pPr>
    </w:p>
    <w:p w:rsidR="00397EBC" w:rsidRDefault="00397EBC" w:rsidP="008463BC">
      <w:pPr>
        <w:spacing w:line="360" w:lineRule="auto"/>
        <w:rPr>
          <w:rFonts w:ascii="Times New Roman" w:hAnsi="Times New Roman" w:cs="Times New Roman"/>
          <w:i/>
          <w:sz w:val="28"/>
        </w:rPr>
      </w:pPr>
    </w:p>
    <w:p w:rsidR="00397EBC" w:rsidRDefault="00397EBC" w:rsidP="00397EBC">
      <w:pPr>
        <w:spacing w:line="360" w:lineRule="auto"/>
        <w:rPr>
          <w:rFonts w:ascii="Times New Roman" w:hAnsi="Times New Roman" w:cs="Times New Roman"/>
          <w:i/>
          <w:sz w:val="28"/>
        </w:rPr>
      </w:pPr>
    </w:p>
    <w:p w:rsidR="00397EBC" w:rsidRDefault="00397EBC" w:rsidP="00397EBC">
      <w:pPr>
        <w:spacing w:line="360" w:lineRule="auto"/>
        <w:rPr>
          <w:rFonts w:ascii="Times New Roman" w:hAnsi="Times New Roman" w:cs="Times New Roman"/>
          <w:i/>
          <w:sz w:val="28"/>
        </w:rPr>
      </w:pPr>
    </w:p>
    <w:p w:rsidR="00854339" w:rsidRDefault="00854339" w:rsidP="00397EBC">
      <w:pPr>
        <w:spacing w:line="360" w:lineRule="auto"/>
        <w:rPr>
          <w:rFonts w:ascii="Times New Roman" w:hAnsi="Times New Roman" w:cs="Times New Roman"/>
          <w:i/>
          <w:sz w:val="28"/>
        </w:rPr>
      </w:pPr>
    </w:p>
    <w:p w:rsidR="00854339" w:rsidRDefault="00854339" w:rsidP="00397EBC">
      <w:pPr>
        <w:spacing w:line="360" w:lineRule="auto"/>
        <w:rPr>
          <w:rFonts w:ascii="Times New Roman" w:hAnsi="Times New Roman" w:cs="Times New Roman"/>
          <w:i/>
          <w:sz w:val="28"/>
        </w:rPr>
      </w:pPr>
    </w:p>
    <w:sdt>
      <w:sdtPr>
        <w:rPr>
          <w:rFonts w:asciiTheme="minorHAnsi" w:eastAsiaTheme="minorHAnsi" w:hAnsiTheme="minorHAnsi" w:cstheme="minorBidi"/>
          <w:b w:val="0"/>
          <w:bCs w:val="0"/>
          <w:color w:val="auto"/>
          <w:sz w:val="22"/>
          <w:szCs w:val="22"/>
          <w:lang w:eastAsia="en-US"/>
        </w:rPr>
        <w:id w:val="1351687867"/>
        <w:docPartObj>
          <w:docPartGallery w:val="Table of Contents"/>
          <w:docPartUnique/>
        </w:docPartObj>
      </w:sdtPr>
      <w:sdtEndPr/>
      <w:sdtContent>
        <w:p w:rsidR="00854339" w:rsidRPr="00701B08" w:rsidRDefault="00854339" w:rsidP="00630683">
          <w:pPr>
            <w:pStyle w:val="En-ttedetabledesmatires"/>
            <w:spacing w:before="0"/>
            <w:jc w:val="both"/>
            <w:rPr>
              <w:rFonts w:asciiTheme="minorHAnsi" w:hAnsiTheme="minorHAnsi" w:cstheme="minorHAnsi"/>
              <w:sz w:val="22"/>
              <w:szCs w:val="22"/>
            </w:rPr>
          </w:pPr>
          <w:r w:rsidRPr="00701B08">
            <w:rPr>
              <w:rFonts w:asciiTheme="minorHAnsi" w:hAnsiTheme="minorHAnsi" w:cstheme="minorHAnsi"/>
              <w:sz w:val="22"/>
              <w:szCs w:val="22"/>
            </w:rPr>
            <w:t>Table des matières</w:t>
          </w:r>
        </w:p>
        <w:p w:rsidR="00854339" w:rsidRPr="00701B08" w:rsidRDefault="00A403B7" w:rsidP="00630683">
          <w:pPr>
            <w:pStyle w:val="TM1"/>
            <w:jc w:val="both"/>
            <w:rPr>
              <w:rFonts w:cstheme="minorHAnsi"/>
              <w:b/>
              <w:bCs/>
            </w:rPr>
          </w:pPr>
          <w:r w:rsidRPr="00701B08">
            <w:rPr>
              <w:rFonts w:cstheme="minorHAnsi"/>
              <w:b/>
              <w:bCs/>
            </w:rPr>
            <w:t>Introduction</w:t>
          </w:r>
          <w:r w:rsidR="00854339" w:rsidRPr="00701B08">
            <w:rPr>
              <w:rFonts w:cstheme="minorHAnsi"/>
            </w:rPr>
            <w:ptab w:relativeTo="margin" w:alignment="right" w:leader="dot"/>
          </w:r>
          <w:r w:rsidR="0089597B" w:rsidRPr="00701B08">
            <w:rPr>
              <w:rFonts w:cstheme="minorHAnsi"/>
              <w:b/>
              <w:bCs/>
            </w:rPr>
            <w:t>5</w:t>
          </w:r>
        </w:p>
        <w:p w:rsidR="00A403B7" w:rsidRPr="00701B08" w:rsidRDefault="00A403B7" w:rsidP="00630683">
          <w:pPr>
            <w:pStyle w:val="TM1"/>
            <w:jc w:val="both"/>
            <w:rPr>
              <w:rFonts w:cstheme="minorHAnsi"/>
            </w:rPr>
          </w:pPr>
          <w:r w:rsidRPr="00701B08">
            <w:rPr>
              <w:rFonts w:cstheme="minorHAnsi"/>
              <w:b/>
              <w:bCs/>
            </w:rPr>
            <w:t>Partie 1 – Contextualisation du processus de controverse</w:t>
          </w:r>
          <w:r w:rsidRPr="00701B08">
            <w:rPr>
              <w:rFonts w:cstheme="minorHAnsi"/>
            </w:rPr>
            <w:ptab w:relativeTo="margin" w:alignment="right" w:leader="dot"/>
          </w:r>
          <w:r w:rsidR="0089597B" w:rsidRPr="00701B08">
            <w:rPr>
              <w:rFonts w:cstheme="minorHAnsi"/>
              <w:b/>
              <w:bCs/>
            </w:rPr>
            <w:t>20</w:t>
          </w:r>
        </w:p>
        <w:p w:rsidR="00854339" w:rsidRPr="00701B08" w:rsidRDefault="00A403B7" w:rsidP="00630683">
          <w:pPr>
            <w:pStyle w:val="TM2"/>
            <w:numPr>
              <w:ilvl w:val="0"/>
              <w:numId w:val="12"/>
            </w:numPr>
            <w:jc w:val="both"/>
            <w:rPr>
              <w:rFonts w:cstheme="minorHAnsi"/>
            </w:rPr>
          </w:pPr>
          <w:r w:rsidRPr="00701B08">
            <w:rPr>
              <w:rFonts w:cstheme="minorHAnsi"/>
            </w:rPr>
            <w:t>Réflexions sur la source de la controverse : Nietzsche et son œuvre</w:t>
          </w:r>
          <w:r w:rsidR="00854339" w:rsidRPr="00701B08">
            <w:rPr>
              <w:rFonts w:cstheme="minorHAnsi"/>
            </w:rPr>
            <w:ptab w:relativeTo="margin" w:alignment="right" w:leader="dot"/>
          </w:r>
          <w:r w:rsidR="0089597B" w:rsidRPr="00701B08">
            <w:rPr>
              <w:rFonts w:cstheme="minorHAnsi"/>
            </w:rPr>
            <w:t>20</w:t>
          </w:r>
        </w:p>
        <w:p w:rsidR="00651DD3" w:rsidRPr="00701B08" w:rsidRDefault="00651DD3" w:rsidP="00630683">
          <w:pPr>
            <w:pStyle w:val="TM3"/>
            <w:ind w:left="936"/>
            <w:jc w:val="both"/>
            <w:rPr>
              <w:rFonts w:cstheme="minorHAnsi"/>
            </w:rPr>
          </w:pPr>
          <w:r w:rsidRPr="00701B08">
            <w:rPr>
              <w:rFonts w:cstheme="minorHAnsi"/>
            </w:rPr>
            <w:t>A.    Revue de la littérature d’interprétation de la pensée de Nietzsche</w:t>
          </w:r>
          <w:r w:rsidRPr="00701B08">
            <w:rPr>
              <w:rFonts w:cstheme="minorHAnsi"/>
            </w:rPr>
            <w:ptab w:relativeTo="margin" w:alignment="right" w:leader="dot"/>
          </w:r>
          <w:r w:rsidR="0089597B" w:rsidRPr="00701B08">
            <w:rPr>
              <w:rFonts w:cstheme="minorHAnsi"/>
            </w:rPr>
            <w:t>20</w:t>
          </w:r>
        </w:p>
        <w:p w:rsidR="00651DD3" w:rsidRPr="00701B08" w:rsidRDefault="00651DD3" w:rsidP="00630683">
          <w:pPr>
            <w:pStyle w:val="TM3"/>
            <w:ind w:left="446"/>
            <w:jc w:val="both"/>
            <w:rPr>
              <w:rFonts w:cstheme="minorHAnsi"/>
            </w:rPr>
          </w:pPr>
          <w:r w:rsidRPr="00701B08">
            <w:rPr>
              <w:rFonts w:cstheme="minorHAnsi"/>
            </w:rPr>
            <w:t xml:space="preserve">        </w:t>
          </w:r>
          <w:r w:rsidR="00C53DD1" w:rsidRPr="00701B08">
            <w:rPr>
              <w:rFonts w:cstheme="minorHAnsi"/>
            </w:rPr>
            <w:t xml:space="preserve"> </w:t>
          </w:r>
          <w:r w:rsidRPr="00701B08">
            <w:rPr>
              <w:rFonts w:cstheme="minorHAnsi"/>
            </w:rPr>
            <w:t>B.    Introduire Nietzsche sans se faire acteur de la controverse ?</w:t>
          </w:r>
          <w:r w:rsidRPr="00701B08">
            <w:rPr>
              <w:rFonts w:cstheme="minorHAnsi"/>
            </w:rPr>
            <w:ptab w:relativeTo="margin" w:alignment="right" w:leader="dot"/>
          </w:r>
          <w:r w:rsidR="0089597B" w:rsidRPr="00701B08">
            <w:rPr>
              <w:rFonts w:cstheme="minorHAnsi"/>
            </w:rPr>
            <w:t>24</w:t>
          </w:r>
        </w:p>
        <w:p w:rsidR="00A403B7" w:rsidRPr="00701B08" w:rsidRDefault="00A403B7" w:rsidP="00630683">
          <w:pPr>
            <w:pStyle w:val="TM2"/>
            <w:numPr>
              <w:ilvl w:val="0"/>
              <w:numId w:val="12"/>
            </w:numPr>
            <w:jc w:val="both"/>
            <w:rPr>
              <w:rFonts w:cstheme="minorHAnsi"/>
            </w:rPr>
          </w:pPr>
          <w:r w:rsidRPr="00701B08">
            <w:rPr>
              <w:rFonts w:cstheme="minorHAnsi"/>
            </w:rPr>
            <w:t>Prélude – Socio-histoire de la réception de Nietzsche en France</w:t>
          </w:r>
          <w:r w:rsidRPr="00701B08">
            <w:rPr>
              <w:rFonts w:cstheme="minorHAnsi"/>
            </w:rPr>
            <w:ptab w:relativeTo="margin" w:alignment="right" w:leader="dot"/>
          </w:r>
          <w:r w:rsidR="0089597B" w:rsidRPr="00701B08">
            <w:rPr>
              <w:rFonts w:cstheme="minorHAnsi"/>
            </w:rPr>
            <w:t>25</w:t>
          </w:r>
        </w:p>
        <w:p w:rsidR="00A403B7" w:rsidRPr="00701B08" w:rsidRDefault="00651DD3" w:rsidP="00630683">
          <w:pPr>
            <w:pStyle w:val="Paragraphedeliste"/>
            <w:numPr>
              <w:ilvl w:val="0"/>
              <w:numId w:val="13"/>
            </w:numPr>
            <w:jc w:val="both"/>
            <w:rPr>
              <w:rFonts w:cstheme="minorHAnsi"/>
              <w:lang w:eastAsia="fr-FR"/>
            </w:rPr>
          </w:pPr>
          <w:r w:rsidRPr="00701B08">
            <w:rPr>
              <w:rFonts w:cstheme="minorHAnsi"/>
            </w:rPr>
            <w:t>Caractérisation de l’historiographie et sélection des sources</w:t>
          </w:r>
          <w:r w:rsidRPr="00701B08">
            <w:rPr>
              <w:rFonts w:cstheme="minorHAnsi"/>
            </w:rPr>
            <w:ptab w:relativeTo="margin" w:alignment="right" w:leader="dot"/>
          </w:r>
          <w:r w:rsidR="0089597B" w:rsidRPr="00701B08">
            <w:rPr>
              <w:rFonts w:cstheme="minorHAnsi"/>
            </w:rPr>
            <w:t>26</w:t>
          </w:r>
        </w:p>
        <w:p w:rsidR="00651DD3" w:rsidRPr="00701B08" w:rsidRDefault="00651DD3" w:rsidP="00630683">
          <w:pPr>
            <w:pStyle w:val="TM3"/>
            <w:numPr>
              <w:ilvl w:val="0"/>
              <w:numId w:val="13"/>
            </w:numPr>
            <w:jc w:val="both"/>
            <w:rPr>
              <w:rFonts w:cstheme="minorHAnsi"/>
            </w:rPr>
          </w:pPr>
          <w:r w:rsidRPr="00701B08">
            <w:rPr>
              <w:rFonts w:cstheme="minorHAnsi"/>
            </w:rPr>
            <w:t>Impacts des démarches éditoriales des germanistes sur la réception</w:t>
          </w:r>
          <w:r w:rsidRPr="00701B08">
            <w:rPr>
              <w:rFonts w:cstheme="minorHAnsi"/>
            </w:rPr>
            <w:ptab w:relativeTo="margin" w:alignment="right" w:leader="dot"/>
          </w:r>
          <w:r w:rsidR="0089597B" w:rsidRPr="00701B08">
            <w:rPr>
              <w:rFonts w:cstheme="minorHAnsi"/>
            </w:rPr>
            <w:t>30</w:t>
          </w:r>
        </w:p>
        <w:p w:rsidR="00854339" w:rsidRPr="00701B08" w:rsidRDefault="00651DD3" w:rsidP="00630683">
          <w:pPr>
            <w:pStyle w:val="TM3"/>
            <w:numPr>
              <w:ilvl w:val="0"/>
              <w:numId w:val="13"/>
            </w:numPr>
            <w:jc w:val="both"/>
            <w:rPr>
              <w:rFonts w:cstheme="minorHAnsi"/>
            </w:rPr>
          </w:pPr>
          <w:r w:rsidRPr="00701B08">
            <w:rPr>
              <w:rFonts w:cstheme="minorHAnsi"/>
            </w:rPr>
            <w:t>Permanence de la controverse dans le processus de réception</w:t>
          </w:r>
          <w:r w:rsidR="00854339" w:rsidRPr="00701B08">
            <w:rPr>
              <w:rFonts w:cstheme="minorHAnsi"/>
            </w:rPr>
            <w:ptab w:relativeTo="margin" w:alignment="right" w:leader="dot"/>
          </w:r>
          <w:r w:rsidR="0089597B" w:rsidRPr="00701B08">
            <w:rPr>
              <w:rFonts w:cstheme="minorHAnsi"/>
            </w:rPr>
            <w:t>33</w:t>
          </w:r>
        </w:p>
        <w:p w:rsidR="00651DD3" w:rsidRPr="00701B08" w:rsidRDefault="00651DD3" w:rsidP="00630683">
          <w:pPr>
            <w:pStyle w:val="TM2"/>
            <w:ind w:left="0"/>
            <w:jc w:val="both"/>
            <w:rPr>
              <w:rFonts w:cstheme="minorHAnsi"/>
            </w:rPr>
          </w:pPr>
          <w:r w:rsidRPr="00701B08">
            <w:rPr>
              <w:rFonts w:cstheme="minorHAnsi"/>
            </w:rPr>
            <w:t xml:space="preserve">   CONCLUSION </w:t>
          </w:r>
          <w:r w:rsidR="00AE137A" w:rsidRPr="00701B08">
            <w:rPr>
              <w:rFonts w:cstheme="minorHAnsi"/>
            </w:rPr>
            <w:t>- La</w:t>
          </w:r>
          <w:r w:rsidRPr="00701B08">
            <w:rPr>
              <w:rFonts w:cstheme="minorHAnsi"/>
            </w:rPr>
            <w:t xml:space="preserve"> réception socio-historique de Nietzsche en France (XIXe-1970)</w:t>
          </w:r>
          <w:r w:rsidRPr="00701B08">
            <w:rPr>
              <w:rFonts w:cstheme="minorHAnsi"/>
            </w:rPr>
            <w:ptab w:relativeTo="margin" w:alignment="right" w:leader="dot"/>
          </w:r>
          <w:r w:rsidR="0089597B" w:rsidRPr="00701B08">
            <w:rPr>
              <w:rFonts w:cstheme="minorHAnsi"/>
            </w:rPr>
            <w:t>50</w:t>
          </w:r>
        </w:p>
        <w:p w:rsidR="00854339" w:rsidRPr="00630683" w:rsidRDefault="00AE137A" w:rsidP="00630683">
          <w:pPr>
            <w:pStyle w:val="TM1"/>
            <w:jc w:val="both"/>
            <w:rPr>
              <w:rFonts w:ascii="Times New Roman" w:hAnsi="Times New Roman" w:cs="Times New Roman"/>
            </w:rPr>
          </w:pPr>
          <w:r w:rsidRPr="00630683">
            <w:rPr>
              <w:rFonts w:ascii="Times New Roman" w:hAnsi="Times New Roman" w:cs="Times New Roman"/>
              <w:b/>
              <w:bCs/>
            </w:rPr>
            <w:t>Partie 2 – Sociologie de la controverse contemporaine</w:t>
          </w:r>
          <w:r w:rsidR="00854339" w:rsidRPr="00630683">
            <w:rPr>
              <w:rFonts w:ascii="Times New Roman" w:hAnsi="Times New Roman" w:cs="Times New Roman"/>
            </w:rPr>
            <w:ptab w:relativeTo="margin" w:alignment="right" w:leader="dot"/>
          </w:r>
          <w:r w:rsidR="0089597B">
            <w:rPr>
              <w:rFonts w:ascii="Times New Roman" w:hAnsi="Times New Roman" w:cs="Times New Roman"/>
              <w:b/>
              <w:bCs/>
            </w:rPr>
            <w:t>53</w:t>
          </w:r>
        </w:p>
        <w:p w:rsidR="00854339" w:rsidRDefault="000B5671" w:rsidP="000B5671">
          <w:pPr>
            <w:pStyle w:val="TM2"/>
            <w:ind w:left="0"/>
            <w:jc w:val="both"/>
            <w:rPr>
              <w:rFonts w:ascii="Times New Roman" w:hAnsi="Times New Roman" w:cs="Times New Roman"/>
            </w:rPr>
          </w:pPr>
          <w:r>
            <w:rPr>
              <w:rFonts w:ascii="Times New Roman" w:hAnsi="Times New Roman" w:cs="Times New Roman"/>
            </w:rPr>
            <w:t xml:space="preserve">   Chapitre 1.</w:t>
          </w:r>
          <w:r w:rsidR="00AE137A" w:rsidRPr="00630683">
            <w:rPr>
              <w:rFonts w:ascii="Times New Roman" w:hAnsi="Times New Roman" w:cs="Times New Roman"/>
            </w:rPr>
            <w:t xml:space="preserve"> Echanges de tirs entre philosophes « nietzschéens » et « anti-nietzschéens »</w:t>
          </w:r>
          <w:r w:rsidR="00854339" w:rsidRPr="00630683">
            <w:rPr>
              <w:rFonts w:ascii="Times New Roman" w:hAnsi="Times New Roman" w:cs="Times New Roman"/>
            </w:rPr>
            <w:ptab w:relativeTo="margin" w:alignment="right" w:leader="dot"/>
          </w:r>
          <w:r w:rsidR="0089597B">
            <w:rPr>
              <w:rFonts w:ascii="Times New Roman" w:hAnsi="Times New Roman" w:cs="Times New Roman"/>
            </w:rPr>
            <w:t>55</w:t>
          </w:r>
        </w:p>
        <w:p w:rsidR="000B5671" w:rsidRDefault="0089597B" w:rsidP="0089597B">
          <w:pPr>
            <w:pStyle w:val="TM2"/>
            <w:numPr>
              <w:ilvl w:val="0"/>
              <w:numId w:val="19"/>
            </w:numPr>
          </w:pPr>
          <w:r>
            <w:t xml:space="preserve">La charge collective contre la « pensée 68 » : </w:t>
          </w:r>
          <w:r>
            <w:rPr>
              <w:i/>
            </w:rPr>
            <w:t>Pourquoi nous ne sommes pas nietzschéens</w:t>
          </w:r>
          <w:r w:rsidR="00A93CAE">
            <w:rPr>
              <w:i/>
            </w:rPr>
            <w:t xml:space="preserve"> </w:t>
          </w:r>
          <w:r w:rsidR="00A93CAE" w:rsidRPr="00A93CAE">
            <w:t>(1991)</w:t>
          </w:r>
          <w:r>
            <w:rPr>
              <w:i/>
            </w:rPr>
            <w:t xml:space="preserve"> </w:t>
          </w:r>
          <w:r w:rsidR="000B5671">
            <w:ptab w:relativeTo="margin" w:alignment="right" w:leader="dot"/>
          </w:r>
          <w:r w:rsidR="00A93CAE">
            <w:t>55</w:t>
          </w:r>
        </w:p>
        <w:p w:rsidR="000B5671" w:rsidRDefault="00A93CAE" w:rsidP="00A93CAE">
          <w:pPr>
            <w:pStyle w:val="TM3"/>
            <w:numPr>
              <w:ilvl w:val="0"/>
              <w:numId w:val="20"/>
            </w:numPr>
          </w:pPr>
          <w:r>
            <w:t>Genèse d’un collectif d’universitaires anti-nietzschéens</w:t>
          </w:r>
          <w:r w:rsidR="000B5671">
            <w:ptab w:relativeTo="margin" w:alignment="right" w:leader="dot"/>
          </w:r>
          <w:r>
            <w:t>57</w:t>
          </w:r>
        </w:p>
        <w:p w:rsidR="000B5671" w:rsidRDefault="00A93CAE" w:rsidP="00A93CAE">
          <w:pPr>
            <w:pStyle w:val="TM3"/>
            <w:numPr>
              <w:ilvl w:val="0"/>
              <w:numId w:val="20"/>
            </w:numPr>
          </w:pPr>
          <w:r>
            <w:t>La cohérence philosophico-politique d’une critique du nietzschéisme universitaire</w:t>
          </w:r>
          <w:r w:rsidR="000B5671">
            <w:ptab w:relativeTo="margin" w:alignment="right" w:leader="dot"/>
          </w:r>
          <w:r>
            <w:t>61</w:t>
          </w:r>
        </w:p>
        <w:p w:rsidR="000B5671" w:rsidRDefault="00A93CAE" w:rsidP="00A93CAE">
          <w:pPr>
            <w:pStyle w:val="TM3"/>
            <w:numPr>
              <w:ilvl w:val="0"/>
              <w:numId w:val="20"/>
            </w:numPr>
          </w:pPr>
          <w:r>
            <w:t>La réception de cette mise en cause du nietzschéisme français</w:t>
          </w:r>
          <w:r w:rsidR="000B5671">
            <w:ptab w:relativeTo="margin" w:alignment="right" w:leader="dot"/>
          </w:r>
          <w:r>
            <w:t>71</w:t>
          </w:r>
        </w:p>
        <w:p w:rsidR="000B5671" w:rsidRPr="00A93CAE" w:rsidRDefault="000B5671" w:rsidP="000B5671">
          <w:pPr>
            <w:rPr>
              <w:lang w:eastAsia="fr-FR"/>
            </w:rPr>
          </w:pPr>
          <w:r>
            <w:rPr>
              <w:lang w:eastAsia="fr-FR"/>
            </w:rPr>
            <w:t xml:space="preserve">    CONCLUSION</w:t>
          </w:r>
          <w:r w:rsidR="00A93CAE">
            <w:rPr>
              <w:lang w:eastAsia="fr-FR"/>
            </w:rPr>
            <w:t xml:space="preserve"> sur </w:t>
          </w:r>
          <w:r w:rsidR="00A93CAE">
            <w:rPr>
              <w:i/>
              <w:lang w:eastAsia="fr-FR"/>
            </w:rPr>
            <w:t>Pourquoi nous ne sommes pas nietzschéens</w:t>
          </w:r>
          <w:r w:rsidR="00A93CAE">
            <w:rPr>
              <w:lang w:eastAsia="fr-FR"/>
            </w:rPr>
            <w:t>……………………………………………………   75</w:t>
          </w:r>
        </w:p>
        <w:p w:rsidR="000B5671" w:rsidRDefault="0089597B" w:rsidP="0089597B">
          <w:pPr>
            <w:pStyle w:val="TM2"/>
            <w:numPr>
              <w:ilvl w:val="0"/>
              <w:numId w:val="19"/>
            </w:numPr>
          </w:pPr>
          <w:r>
            <w:t xml:space="preserve">La contre-attaque nietzschéenne : </w:t>
          </w:r>
          <w:r>
            <w:rPr>
              <w:i/>
            </w:rPr>
            <w:t xml:space="preserve">Pourquoi nous sommes </w:t>
          </w:r>
          <w:r w:rsidRPr="0089597B">
            <w:rPr>
              <w:i/>
            </w:rPr>
            <w:t>nietzschéens</w:t>
          </w:r>
          <w:r w:rsidR="000B5671" w:rsidRPr="0089597B">
            <w:rPr>
              <w:i/>
            </w:rPr>
            <w:ptab w:relativeTo="margin" w:alignment="right" w:leader="dot"/>
          </w:r>
          <w:r w:rsidR="00A93CAE">
            <w:t>76</w:t>
          </w:r>
        </w:p>
        <w:p w:rsidR="000B5671" w:rsidRDefault="00A93CAE" w:rsidP="00A93CAE">
          <w:pPr>
            <w:pStyle w:val="TM3"/>
            <w:numPr>
              <w:ilvl w:val="0"/>
              <w:numId w:val="21"/>
            </w:numPr>
          </w:pPr>
          <w:r>
            <w:t>Naissance d’une réponse tardive aux anti-nietzschéens</w:t>
          </w:r>
          <w:r w:rsidR="000B5671">
            <w:ptab w:relativeTo="margin" w:alignment="right" w:leader="dot"/>
          </w:r>
          <w:r w:rsidR="0033490C">
            <w:t>76</w:t>
          </w:r>
        </w:p>
        <w:p w:rsidR="000B5671" w:rsidRDefault="00A93CAE" w:rsidP="00A93CAE">
          <w:pPr>
            <w:pStyle w:val="TM3"/>
            <w:numPr>
              <w:ilvl w:val="0"/>
              <w:numId w:val="21"/>
            </w:numPr>
          </w:pPr>
          <w:r>
            <w:t>Un positionnement unitaire autour de fragments nietzschéens</w:t>
          </w:r>
          <w:r w:rsidR="000B5671">
            <w:ptab w:relativeTo="margin" w:alignment="right" w:leader="dot"/>
          </w:r>
          <w:r w:rsidR="0033490C">
            <w:t>82</w:t>
          </w:r>
        </w:p>
        <w:p w:rsidR="000B5671" w:rsidRDefault="00A93CAE" w:rsidP="00A93CAE">
          <w:pPr>
            <w:pStyle w:val="TM3"/>
            <w:numPr>
              <w:ilvl w:val="0"/>
              <w:numId w:val="21"/>
            </w:numPr>
          </w:pPr>
          <w:r>
            <w:t>La réception française d’une contre-attaque nietzschéenne</w:t>
          </w:r>
          <w:r w:rsidR="000B5671">
            <w:ptab w:relativeTo="margin" w:alignment="right" w:leader="dot"/>
          </w:r>
          <w:r w:rsidR="0033490C">
            <w:t>92</w:t>
          </w:r>
        </w:p>
        <w:p w:rsidR="000B5671" w:rsidRPr="0033490C" w:rsidRDefault="000B5671" w:rsidP="000B5671">
          <w:pPr>
            <w:rPr>
              <w:lang w:eastAsia="fr-FR"/>
            </w:rPr>
          </w:pPr>
          <w:r>
            <w:rPr>
              <w:lang w:eastAsia="fr-FR"/>
            </w:rPr>
            <w:t xml:space="preserve">    CONCLUSION</w:t>
          </w:r>
          <w:r w:rsidR="0033490C">
            <w:rPr>
              <w:lang w:eastAsia="fr-FR"/>
            </w:rPr>
            <w:t xml:space="preserve"> sur </w:t>
          </w:r>
          <w:r w:rsidR="0033490C">
            <w:rPr>
              <w:i/>
              <w:lang w:eastAsia="fr-FR"/>
            </w:rPr>
            <w:t>Pourquoi nous sommes nietzschéens</w:t>
          </w:r>
          <w:r w:rsidR="0033490C">
            <w:rPr>
              <w:lang w:eastAsia="fr-FR"/>
            </w:rPr>
            <w:t>…………………………………………………………………92</w:t>
          </w:r>
        </w:p>
        <w:p w:rsidR="000B5671" w:rsidRDefault="00DD4513" w:rsidP="000B5671">
          <w:pPr>
            <w:rPr>
              <w:lang w:eastAsia="fr-FR"/>
            </w:rPr>
          </w:pPr>
          <w:r>
            <w:rPr>
              <w:lang w:eastAsia="fr-FR"/>
            </w:rPr>
            <w:t xml:space="preserve">    </w:t>
          </w:r>
          <w:r w:rsidR="000B5671">
            <w:rPr>
              <w:lang w:eastAsia="fr-FR"/>
            </w:rPr>
            <w:t xml:space="preserve">Chapitre 2. </w:t>
          </w:r>
          <w:r>
            <w:rPr>
              <w:lang w:eastAsia="fr-FR"/>
            </w:rPr>
            <w:t>La relance</w:t>
          </w:r>
          <w:r w:rsidR="000B5671">
            <w:rPr>
              <w:lang w:eastAsia="fr-FR"/>
            </w:rPr>
            <w:t xml:space="preserve"> de la controverse marxiste internationale </w:t>
          </w:r>
          <w:r>
            <w:rPr>
              <w:lang w:eastAsia="fr-FR"/>
            </w:rPr>
            <w:t>par les éditions Delga……………….</w:t>
          </w:r>
          <w:r w:rsidR="00502F5A">
            <w:rPr>
              <w:lang w:eastAsia="fr-FR"/>
            </w:rPr>
            <w:t>96</w:t>
          </w:r>
        </w:p>
        <w:p w:rsidR="000B5671" w:rsidRDefault="00502F5A" w:rsidP="00502F5A">
          <w:pPr>
            <w:pStyle w:val="TM2"/>
            <w:numPr>
              <w:ilvl w:val="0"/>
              <w:numId w:val="22"/>
            </w:numPr>
          </w:pPr>
          <w:r>
            <w:t>L’exhumation des travaux de Georg Lukacs</w:t>
          </w:r>
          <w:r w:rsidR="000B5671">
            <w:ptab w:relativeTo="margin" w:alignment="right" w:leader="dot"/>
          </w:r>
          <w:r>
            <w:t>98</w:t>
          </w:r>
        </w:p>
        <w:p w:rsidR="000B5671" w:rsidRDefault="00DD4513" w:rsidP="00502F5A">
          <w:pPr>
            <w:pStyle w:val="TM3"/>
            <w:numPr>
              <w:ilvl w:val="0"/>
              <w:numId w:val="23"/>
            </w:numPr>
          </w:pPr>
          <w:r>
            <w:t xml:space="preserve">Nietzsche </w:t>
          </w:r>
          <w:r w:rsidR="00502F5A">
            <w:t>dans l’œuvre de</w:t>
          </w:r>
          <w:r>
            <w:t xml:space="preserve"> Lukacs</w:t>
          </w:r>
          <w:r w:rsidR="000B5671">
            <w:ptab w:relativeTo="margin" w:alignment="right" w:leader="dot"/>
          </w:r>
          <w:r w:rsidR="00D40813">
            <w:t>98</w:t>
          </w:r>
        </w:p>
        <w:p w:rsidR="000B5671" w:rsidRDefault="00502F5A" w:rsidP="00502F5A">
          <w:pPr>
            <w:pStyle w:val="TM3"/>
            <w:numPr>
              <w:ilvl w:val="0"/>
              <w:numId w:val="23"/>
            </w:numPr>
          </w:pPr>
          <w:r>
            <w:t>L’a</w:t>
          </w:r>
          <w:r w:rsidR="00DD4513">
            <w:t>rticle</w:t>
          </w:r>
          <w:r>
            <w:t xml:space="preserve"> de</w:t>
          </w:r>
          <w:r w:rsidR="00DD4513">
            <w:t xml:space="preserve"> 1943</w:t>
          </w:r>
          <w:r>
            <w:t>, première attaque contre Nietzsche</w:t>
          </w:r>
          <w:r w:rsidR="000B5671">
            <w:ptab w:relativeTo="margin" w:alignment="right" w:leader="dot"/>
          </w:r>
          <w:r w:rsidR="00D40813">
            <w:t>99</w:t>
          </w:r>
        </w:p>
        <w:p w:rsidR="000B5671" w:rsidRDefault="00502F5A" w:rsidP="00502F5A">
          <w:pPr>
            <w:pStyle w:val="TM3"/>
            <w:numPr>
              <w:ilvl w:val="0"/>
              <w:numId w:val="23"/>
            </w:numPr>
          </w:pPr>
          <w:r>
            <w:t>Nietzsche comme « a</w:t>
          </w:r>
          <w:r w:rsidR="00DD4513">
            <w:t>néantissement de la raison</w:t>
          </w:r>
          <w:r>
            <w:t> »</w:t>
          </w:r>
          <w:r w:rsidR="000B5671">
            <w:ptab w:relativeTo="margin" w:alignment="right" w:leader="dot"/>
          </w:r>
          <w:r w:rsidR="00D40813">
            <w:t>102</w:t>
          </w:r>
        </w:p>
        <w:p w:rsidR="000B5671" w:rsidRDefault="00502F5A" w:rsidP="00502F5A">
          <w:pPr>
            <w:pStyle w:val="TM3"/>
            <w:numPr>
              <w:ilvl w:val="0"/>
              <w:numId w:val="23"/>
            </w:numPr>
          </w:pPr>
          <w:r>
            <w:t>La r</w:t>
          </w:r>
          <w:r w:rsidR="00DD4513">
            <w:t>éception</w:t>
          </w:r>
          <w:r>
            <w:t xml:space="preserve"> de l’argumentaire de Lukacs en France</w:t>
          </w:r>
          <w:r w:rsidR="000B5671">
            <w:ptab w:relativeTo="margin" w:alignment="right" w:leader="dot"/>
          </w:r>
          <w:r w:rsidR="00D40813">
            <w:t>112</w:t>
          </w:r>
        </w:p>
        <w:p w:rsidR="00D40813" w:rsidRDefault="00D40813" w:rsidP="00D40813">
          <w:pPr>
            <w:rPr>
              <w:lang w:eastAsia="fr-FR"/>
            </w:rPr>
          </w:pPr>
          <w:r>
            <w:rPr>
              <w:lang w:eastAsia="fr-FR"/>
            </w:rPr>
            <w:t xml:space="preserve">   CONCLUSION sur Lukacs………………………………………………………………………………………………………………126</w:t>
          </w:r>
        </w:p>
        <w:p w:rsidR="00E155C3" w:rsidRDefault="00E155C3" w:rsidP="00D40813">
          <w:pPr>
            <w:rPr>
              <w:lang w:eastAsia="fr-FR"/>
            </w:rPr>
          </w:pPr>
        </w:p>
        <w:p w:rsidR="00E155C3" w:rsidRDefault="00E155C3" w:rsidP="00D40813">
          <w:pPr>
            <w:rPr>
              <w:lang w:eastAsia="fr-FR"/>
            </w:rPr>
          </w:pPr>
        </w:p>
        <w:p w:rsidR="00E155C3" w:rsidRPr="00D40813" w:rsidRDefault="00E155C3" w:rsidP="00D40813">
          <w:pPr>
            <w:rPr>
              <w:lang w:eastAsia="fr-FR"/>
            </w:rPr>
          </w:pPr>
        </w:p>
        <w:p w:rsidR="000B5671" w:rsidRDefault="00D40813" w:rsidP="00D40813">
          <w:pPr>
            <w:pStyle w:val="TM2"/>
            <w:numPr>
              <w:ilvl w:val="0"/>
              <w:numId w:val="22"/>
            </w:numPr>
          </w:pPr>
          <w:r>
            <w:lastRenderedPageBreak/>
            <w:t xml:space="preserve">La lutte politique d’Aymeric </w:t>
          </w:r>
          <w:r w:rsidR="00DD4513">
            <w:t>Monville</w:t>
          </w:r>
          <w:r>
            <w:t xml:space="preserve"> contre le « nietzschéisme de gauche »</w:t>
          </w:r>
          <w:r w:rsidR="000B5671">
            <w:ptab w:relativeTo="margin" w:alignment="right" w:leader="dot"/>
          </w:r>
          <w:r w:rsidR="00FA6C3A">
            <w:t>127</w:t>
          </w:r>
        </w:p>
        <w:p w:rsidR="000B5671" w:rsidRDefault="00D40813" w:rsidP="00D40813">
          <w:pPr>
            <w:pStyle w:val="TM3"/>
            <w:numPr>
              <w:ilvl w:val="0"/>
              <w:numId w:val="24"/>
            </w:numPr>
          </w:pPr>
          <w:r>
            <w:t>L’anti-nietzschéisme comme critique du « libéralisme libertaire pré-fasciste »</w:t>
          </w:r>
          <w:r w:rsidR="000B5671">
            <w:ptab w:relativeTo="margin" w:alignment="right" w:leader="dot"/>
          </w:r>
          <w:r w:rsidR="00FA6C3A">
            <w:t>127</w:t>
          </w:r>
        </w:p>
        <w:p w:rsidR="000B5671" w:rsidRDefault="00D40813" w:rsidP="00D40813">
          <w:pPr>
            <w:pStyle w:val="TM3"/>
            <w:numPr>
              <w:ilvl w:val="0"/>
              <w:numId w:val="24"/>
            </w:numPr>
          </w:pPr>
          <w:r>
            <w:t>La r</w:t>
          </w:r>
          <w:r w:rsidR="00DD4513">
            <w:t xml:space="preserve">éception </w:t>
          </w:r>
          <w:r>
            <w:t xml:space="preserve">du </w:t>
          </w:r>
          <w:r w:rsidR="00DD4513">
            <w:t>pamphlet</w:t>
          </w:r>
          <w:r>
            <w:t xml:space="preserve"> de Monville contre le nietzschéisme de gauche</w:t>
          </w:r>
          <w:r w:rsidR="000B5671">
            <w:ptab w:relativeTo="margin" w:alignment="right" w:leader="dot"/>
          </w:r>
          <w:r w:rsidR="00FA6C3A">
            <w:t>135</w:t>
          </w:r>
        </w:p>
        <w:p w:rsidR="00FA6C3A" w:rsidRPr="00FA6C3A" w:rsidRDefault="00FA6C3A" w:rsidP="00FA6C3A">
          <w:pPr>
            <w:rPr>
              <w:lang w:eastAsia="fr-FR"/>
            </w:rPr>
          </w:pPr>
          <w:r>
            <w:rPr>
              <w:lang w:eastAsia="fr-FR"/>
            </w:rPr>
            <w:t xml:space="preserve">    CONCLUSION sur Monville………………………………………………………………………………………………………….142</w:t>
          </w:r>
        </w:p>
        <w:p w:rsidR="000B5671" w:rsidRDefault="00A07591" w:rsidP="00A07591">
          <w:pPr>
            <w:pStyle w:val="TM2"/>
            <w:numPr>
              <w:ilvl w:val="0"/>
              <w:numId w:val="22"/>
            </w:numPr>
          </w:pPr>
          <w:r>
            <w:t>La radicalisation du combat lukacsien par Wolfgang Harich……………………………………………143</w:t>
          </w:r>
        </w:p>
        <w:p w:rsidR="00C53DD1" w:rsidRDefault="00A07591" w:rsidP="00A07591">
          <w:pPr>
            <w:pStyle w:val="TM3"/>
            <w:numPr>
              <w:ilvl w:val="0"/>
              <w:numId w:val="25"/>
            </w:numPr>
          </w:pPr>
          <w:r>
            <w:t>Harich face à Nietzsche en RDA</w:t>
          </w:r>
          <w:r w:rsidR="00C53DD1">
            <w:ptab w:relativeTo="margin" w:alignment="right" w:leader="dot"/>
          </w:r>
          <w:r w:rsidR="00567F22">
            <w:t>143</w:t>
          </w:r>
        </w:p>
        <w:p w:rsidR="00C53DD1" w:rsidRDefault="00A07591" w:rsidP="00A07591">
          <w:pPr>
            <w:pStyle w:val="TM3"/>
            <w:numPr>
              <w:ilvl w:val="0"/>
              <w:numId w:val="25"/>
            </w:numPr>
          </w:pPr>
          <w:r>
            <w:t>Trois entretiens fictifs contre Nietzsche et sa réception à gauche</w:t>
          </w:r>
          <w:r w:rsidR="00C53DD1">
            <w:ptab w:relativeTo="margin" w:alignment="right" w:leader="dot"/>
          </w:r>
          <w:r w:rsidR="00567F22">
            <w:t>145</w:t>
          </w:r>
        </w:p>
        <w:p w:rsidR="00C53DD1" w:rsidRDefault="00A07591" w:rsidP="00A07591">
          <w:pPr>
            <w:pStyle w:val="TM3"/>
            <w:numPr>
              <w:ilvl w:val="0"/>
              <w:numId w:val="25"/>
            </w:numPr>
          </w:pPr>
          <w:r>
            <w:t>Une réception divisée et de faible ampleur en France</w:t>
          </w:r>
          <w:r w:rsidR="00C53DD1">
            <w:ptab w:relativeTo="margin" w:alignment="right" w:leader="dot"/>
          </w:r>
          <w:r w:rsidR="00567F22">
            <w:t>152</w:t>
          </w:r>
        </w:p>
        <w:p w:rsidR="00DE7516" w:rsidRPr="00DE7516" w:rsidRDefault="00DE7516" w:rsidP="00DE7516">
          <w:pPr>
            <w:rPr>
              <w:lang w:eastAsia="fr-FR"/>
            </w:rPr>
          </w:pPr>
          <w:r>
            <w:rPr>
              <w:lang w:eastAsia="fr-FR"/>
            </w:rPr>
            <w:t xml:space="preserve">    CONCLUSION sur Harich………………………………………………………………………………………………………………155</w:t>
          </w:r>
        </w:p>
        <w:p w:rsidR="000B5671" w:rsidRDefault="00A07591" w:rsidP="00A07591">
          <w:pPr>
            <w:pStyle w:val="TM2"/>
            <w:numPr>
              <w:ilvl w:val="0"/>
              <w:numId w:val="22"/>
            </w:numPr>
          </w:pPr>
          <w:r>
            <w:t>Nietzsche précurseur de « l’oubli de la raison » chez Juan José Sebreli</w:t>
          </w:r>
          <w:r w:rsidR="000B5671">
            <w:ptab w:relativeTo="margin" w:alignment="right" w:leader="dot"/>
          </w:r>
          <w:r w:rsidR="00567F22">
            <w:t>156</w:t>
          </w:r>
        </w:p>
        <w:p w:rsidR="00C53DD1" w:rsidRDefault="00A07591" w:rsidP="00A07591">
          <w:pPr>
            <w:pStyle w:val="TM3"/>
            <w:numPr>
              <w:ilvl w:val="0"/>
              <w:numId w:val="26"/>
            </w:numPr>
          </w:pPr>
          <w:r>
            <w:t>Nietzsche dans la pensée de Juan José Sebreli</w:t>
          </w:r>
          <w:r w:rsidR="00C53DD1">
            <w:ptab w:relativeTo="margin" w:alignment="right" w:leader="dot"/>
          </w:r>
          <w:r w:rsidR="00567F22">
            <w:t>156</w:t>
          </w:r>
        </w:p>
        <w:p w:rsidR="00C53DD1" w:rsidRDefault="00A07591" w:rsidP="00A07591">
          <w:pPr>
            <w:pStyle w:val="TM3"/>
            <w:numPr>
              <w:ilvl w:val="0"/>
              <w:numId w:val="26"/>
            </w:numPr>
          </w:pPr>
          <w:r>
            <w:t>Nietzsche préfigurateur de « la déconstruction »</w:t>
          </w:r>
          <w:r w:rsidR="00C53DD1">
            <w:ptab w:relativeTo="margin" w:alignment="right" w:leader="dot"/>
          </w:r>
          <w:r w:rsidR="00567F22">
            <w:t>157</w:t>
          </w:r>
        </w:p>
        <w:p w:rsidR="00C53DD1" w:rsidRDefault="00523967" w:rsidP="00F25460">
          <w:pPr>
            <w:pStyle w:val="Paragraphedeliste"/>
            <w:numPr>
              <w:ilvl w:val="0"/>
              <w:numId w:val="26"/>
            </w:numPr>
            <w:rPr>
              <w:lang w:eastAsia="fr-FR"/>
            </w:rPr>
          </w:pPr>
          <w:r>
            <w:t>Une réception française sous le signe du marxisme et de l’Amérique latine</w:t>
          </w:r>
          <w:r w:rsidR="00C53DD1">
            <w:ptab w:relativeTo="margin" w:alignment="right" w:leader="dot"/>
          </w:r>
          <w:r w:rsidR="00567F22">
            <w:t>160</w:t>
          </w:r>
        </w:p>
        <w:p w:rsidR="00F25460" w:rsidRPr="00C53DD1" w:rsidRDefault="00F25460" w:rsidP="00F25460">
          <w:pPr>
            <w:rPr>
              <w:lang w:eastAsia="fr-FR"/>
            </w:rPr>
          </w:pPr>
          <w:r>
            <w:rPr>
              <w:lang w:eastAsia="fr-FR"/>
            </w:rPr>
            <w:t xml:space="preserve">     CONCLUSION sur Sebreli…………………………………………………………………………………………………………….163</w:t>
          </w:r>
        </w:p>
        <w:p w:rsidR="000B5671" w:rsidRDefault="00523967" w:rsidP="00523967">
          <w:pPr>
            <w:pStyle w:val="TM2"/>
            <w:numPr>
              <w:ilvl w:val="0"/>
              <w:numId w:val="22"/>
            </w:numPr>
          </w:pPr>
          <w:r>
            <w:t>L’importation complémentaire de Losurdo, ultime salve anti-nietzschéenne chez Delga</w:t>
          </w:r>
          <w:r w:rsidR="000B5671">
            <w:ptab w:relativeTo="margin" w:alignment="right" w:leader="dot"/>
          </w:r>
          <w:r w:rsidR="00567F22">
            <w:t>163</w:t>
          </w:r>
        </w:p>
        <w:p w:rsidR="00C53DD1" w:rsidRDefault="00523967" w:rsidP="00523967">
          <w:pPr>
            <w:pStyle w:val="TM3"/>
            <w:numPr>
              <w:ilvl w:val="0"/>
              <w:numId w:val="27"/>
            </w:numPr>
          </w:pPr>
          <w:r>
            <w:t>La place de la critique de Nietzsche dans la pensée de Domenico Losurdo</w:t>
          </w:r>
          <w:r w:rsidR="00C53DD1">
            <w:ptab w:relativeTo="margin" w:alignment="right" w:leader="dot"/>
          </w:r>
          <w:r w:rsidR="00567F22">
            <w:t>164</w:t>
          </w:r>
        </w:p>
        <w:p w:rsidR="00C53DD1" w:rsidRDefault="00523967" w:rsidP="00523967">
          <w:pPr>
            <w:pStyle w:val="TM3"/>
            <w:numPr>
              <w:ilvl w:val="0"/>
              <w:numId w:val="27"/>
            </w:numPr>
          </w:pPr>
          <w:r>
            <w:t>Une critique marxiste nuancée du « radicalisme aristocratique » de Nietzsche</w:t>
          </w:r>
          <w:r w:rsidR="00C53DD1">
            <w:ptab w:relativeTo="margin" w:alignment="right" w:leader="dot"/>
          </w:r>
          <w:r w:rsidR="00567F22">
            <w:t>165</w:t>
          </w:r>
        </w:p>
        <w:p w:rsidR="00C53DD1" w:rsidRDefault="00523967" w:rsidP="00523967">
          <w:pPr>
            <w:pStyle w:val="TM3"/>
            <w:numPr>
              <w:ilvl w:val="0"/>
              <w:numId w:val="27"/>
            </w:numPr>
          </w:pPr>
          <w:r>
            <w:t>La réception française élogieuse d’une « nouvelle unité de mesure »</w:t>
          </w:r>
          <w:r w:rsidR="00C53DD1">
            <w:ptab w:relativeTo="margin" w:alignment="right" w:leader="dot"/>
          </w:r>
          <w:r w:rsidR="00567F22">
            <w:t>187</w:t>
          </w:r>
        </w:p>
        <w:p w:rsidR="00F25460" w:rsidRDefault="00F25460" w:rsidP="00F25460">
          <w:pPr>
            <w:rPr>
              <w:lang w:eastAsia="fr-FR"/>
            </w:rPr>
          </w:pPr>
          <w:r>
            <w:rPr>
              <w:lang w:eastAsia="fr-FR"/>
            </w:rPr>
            <w:t xml:space="preserve">      CONCLUSION sur Losurdo………………………………………………………………………………………………………….192</w:t>
          </w:r>
        </w:p>
        <w:p w:rsidR="004635F5" w:rsidRPr="00F25460" w:rsidRDefault="004635F5" w:rsidP="00F25460">
          <w:pPr>
            <w:rPr>
              <w:lang w:eastAsia="fr-FR"/>
            </w:rPr>
          </w:pPr>
        </w:p>
        <w:p w:rsidR="00C53DD1" w:rsidRPr="00567F22" w:rsidRDefault="00C53DD1" w:rsidP="00C53DD1">
          <w:pPr>
            <w:rPr>
              <w:lang w:eastAsia="fr-FR"/>
            </w:rPr>
          </w:pPr>
          <w:r w:rsidRPr="00567F22">
            <w:rPr>
              <w:b/>
              <w:lang w:eastAsia="fr-FR"/>
            </w:rPr>
            <w:t>CONCLUSION GENERALE</w:t>
          </w:r>
          <w:r w:rsidR="00567F22">
            <w:rPr>
              <w:b/>
              <w:lang w:eastAsia="fr-FR"/>
            </w:rPr>
            <w:t xml:space="preserve"> – Sommes et effets de la controverse</w:t>
          </w:r>
          <w:r w:rsidR="00567F22">
            <w:rPr>
              <w:lang w:eastAsia="fr-FR"/>
            </w:rPr>
            <w:t>……………………………………………………193</w:t>
          </w:r>
        </w:p>
        <w:p w:rsidR="00C53DD1" w:rsidRPr="00567F22" w:rsidRDefault="00C53DD1" w:rsidP="00C53DD1">
          <w:pPr>
            <w:rPr>
              <w:lang w:eastAsia="fr-FR"/>
            </w:rPr>
          </w:pPr>
          <w:r w:rsidRPr="00567F22">
            <w:rPr>
              <w:b/>
              <w:lang w:eastAsia="fr-FR"/>
            </w:rPr>
            <w:t>BIBLIOGRAPHIE</w:t>
          </w:r>
          <w:r w:rsidR="00567F22">
            <w:rPr>
              <w:lang w:eastAsia="fr-FR"/>
            </w:rPr>
            <w:t>………………………………………………………………………………………………………………………………</w:t>
          </w:r>
          <w:r w:rsidR="0055727D">
            <w:rPr>
              <w:lang w:eastAsia="fr-FR"/>
            </w:rPr>
            <w:t>202</w:t>
          </w:r>
        </w:p>
        <w:p w:rsidR="000B5671" w:rsidRPr="000B5671" w:rsidRDefault="000B5671" w:rsidP="000B5671">
          <w:pPr>
            <w:rPr>
              <w:lang w:eastAsia="fr-FR"/>
            </w:rPr>
          </w:pPr>
        </w:p>
        <w:p w:rsidR="000B5671" w:rsidRPr="000B5671" w:rsidRDefault="000B5671" w:rsidP="000B5671">
          <w:pPr>
            <w:rPr>
              <w:lang w:eastAsia="fr-FR"/>
            </w:rPr>
          </w:pPr>
        </w:p>
        <w:p w:rsidR="000B5671" w:rsidRPr="000B5671" w:rsidRDefault="000B5671" w:rsidP="000B5671">
          <w:pPr>
            <w:rPr>
              <w:lang w:eastAsia="fr-FR"/>
            </w:rPr>
          </w:pPr>
        </w:p>
        <w:p w:rsidR="00630683" w:rsidRPr="007B25A7" w:rsidRDefault="00630683" w:rsidP="00630683">
          <w:pPr>
            <w:rPr>
              <w:lang w:eastAsia="fr-FR"/>
            </w:rPr>
          </w:pPr>
        </w:p>
        <w:p w:rsidR="00854339" w:rsidRPr="0066778F" w:rsidRDefault="000308AE" w:rsidP="0066778F">
          <w:pPr>
            <w:rPr>
              <w:lang w:eastAsia="fr-FR"/>
            </w:rPr>
          </w:pPr>
        </w:p>
      </w:sdtContent>
    </w:sdt>
    <w:p w:rsidR="00C53DD1" w:rsidRDefault="00C53DD1" w:rsidP="008463BC">
      <w:pPr>
        <w:spacing w:line="360" w:lineRule="auto"/>
        <w:rPr>
          <w:rFonts w:ascii="Times New Roman" w:hAnsi="Times New Roman" w:cs="Times New Roman"/>
          <w:i/>
          <w:sz w:val="24"/>
        </w:rPr>
      </w:pPr>
    </w:p>
    <w:p w:rsidR="00C53DD1" w:rsidRDefault="00C53DD1" w:rsidP="008463BC">
      <w:pPr>
        <w:spacing w:line="360" w:lineRule="auto"/>
        <w:rPr>
          <w:rFonts w:ascii="Times New Roman" w:hAnsi="Times New Roman" w:cs="Times New Roman"/>
          <w:i/>
          <w:sz w:val="24"/>
        </w:rPr>
      </w:pPr>
    </w:p>
    <w:p w:rsidR="00C53DD1" w:rsidRDefault="00C53DD1" w:rsidP="008463BC">
      <w:pPr>
        <w:spacing w:line="360" w:lineRule="auto"/>
        <w:rPr>
          <w:rFonts w:ascii="Times New Roman" w:hAnsi="Times New Roman" w:cs="Times New Roman"/>
          <w:i/>
          <w:sz w:val="24"/>
        </w:rPr>
      </w:pPr>
    </w:p>
    <w:p w:rsidR="00234ADF" w:rsidRDefault="00E155C3" w:rsidP="00234ADF">
      <w:pPr>
        <w:tabs>
          <w:tab w:val="left" w:pos="5055"/>
        </w:tabs>
        <w:spacing w:line="360" w:lineRule="auto"/>
        <w:rPr>
          <w:rFonts w:ascii="Times New Roman" w:hAnsi="Times New Roman" w:cs="Times New Roman"/>
          <w:i/>
          <w:sz w:val="24"/>
        </w:rPr>
      </w:pPr>
      <w:r>
        <w:rPr>
          <w:rFonts w:ascii="Times New Roman" w:hAnsi="Times New Roman" w:cs="Times New Roman"/>
          <w:i/>
          <w:sz w:val="24"/>
        </w:rPr>
        <w:tab/>
      </w:r>
    </w:p>
    <w:p w:rsidR="00397EBC" w:rsidRDefault="00E56FD6" w:rsidP="00234ADF">
      <w:pPr>
        <w:tabs>
          <w:tab w:val="left" w:pos="5055"/>
        </w:tabs>
        <w:spacing w:line="360" w:lineRule="auto"/>
        <w:rPr>
          <w:rFonts w:ascii="Times New Roman" w:hAnsi="Times New Roman" w:cs="Times New Roman"/>
          <w:i/>
          <w:sz w:val="24"/>
        </w:rPr>
      </w:pPr>
      <w:r>
        <w:rPr>
          <w:rFonts w:ascii="Times New Roman" w:hAnsi="Times New Roman" w:cs="Times New Roman"/>
          <w:i/>
          <w:sz w:val="24"/>
        </w:rPr>
        <w:lastRenderedPageBreak/>
        <w:t>Introduction</w:t>
      </w:r>
    </w:p>
    <w:p w:rsidR="00AC14BA" w:rsidRDefault="004C70FB" w:rsidP="00641B54">
      <w:pPr>
        <w:spacing w:line="360" w:lineRule="auto"/>
        <w:jc w:val="both"/>
        <w:rPr>
          <w:rFonts w:ascii="Times New Roman" w:hAnsi="Times New Roman" w:cs="Times New Roman"/>
          <w:sz w:val="24"/>
        </w:rPr>
      </w:pPr>
      <w:r>
        <w:rPr>
          <w:rFonts w:ascii="Times New Roman" w:hAnsi="Times New Roman" w:cs="Times New Roman"/>
          <w:sz w:val="24"/>
        </w:rPr>
        <w:tab/>
        <w:t>Au mois d’</w:t>
      </w:r>
      <w:r w:rsidR="00641B54">
        <w:rPr>
          <w:rFonts w:ascii="Times New Roman" w:hAnsi="Times New Roman" w:cs="Times New Roman"/>
          <w:sz w:val="24"/>
        </w:rPr>
        <w:t xml:space="preserve">août 2019, </w:t>
      </w:r>
      <w:r w:rsidR="00641B54">
        <w:rPr>
          <w:rFonts w:ascii="Times New Roman" w:hAnsi="Times New Roman" w:cs="Times New Roman"/>
          <w:i/>
          <w:sz w:val="24"/>
        </w:rPr>
        <w:t>Le Monde</w:t>
      </w:r>
      <w:r w:rsidR="00647D71">
        <w:rPr>
          <w:rFonts w:ascii="Times New Roman" w:hAnsi="Times New Roman" w:cs="Times New Roman"/>
          <w:sz w:val="24"/>
        </w:rPr>
        <w:t xml:space="preserve"> publiait deux articles consacrés à Friedrich Nietzsche. Le premier, signé par le philosophe et journaliste Roger Pol-Droit</w:t>
      </w:r>
      <w:r w:rsidR="00C0760A">
        <w:rPr>
          <w:rStyle w:val="Appelnotedebasdep"/>
          <w:rFonts w:ascii="Times New Roman" w:hAnsi="Times New Roman" w:cs="Times New Roman"/>
          <w:sz w:val="24"/>
        </w:rPr>
        <w:footnoteReference w:id="1"/>
      </w:r>
      <w:r w:rsidR="00647D71">
        <w:rPr>
          <w:rFonts w:ascii="Times New Roman" w:hAnsi="Times New Roman" w:cs="Times New Roman"/>
          <w:sz w:val="24"/>
        </w:rPr>
        <w:t xml:space="preserve">, signalait la publication d’une édition bilingue de ses </w:t>
      </w:r>
      <w:r w:rsidR="00647D71">
        <w:rPr>
          <w:rFonts w:ascii="Times New Roman" w:hAnsi="Times New Roman" w:cs="Times New Roman"/>
          <w:i/>
          <w:sz w:val="24"/>
        </w:rPr>
        <w:t>Poèmes complets</w:t>
      </w:r>
      <w:r w:rsidR="00647D71">
        <w:rPr>
          <w:rFonts w:ascii="Times New Roman" w:hAnsi="Times New Roman" w:cs="Times New Roman"/>
          <w:sz w:val="24"/>
        </w:rPr>
        <w:t xml:space="preserve"> </w:t>
      </w:r>
      <w:r w:rsidR="002C7621">
        <w:rPr>
          <w:rFonts w:ascii="Times New Roman" w:hAnsi="Times New Roman" w:cs="Times New Roman"/>
          <w:sz w:val="24"/>
        </w:rPr>
        <w:t xml:space="preserve">dans la « bibliothèque allemande » des Belles Lettres – effort </w:t>
      </w:r>
      <w:r w:rsidR="0072040A">
        <w:rPr>
          <w:rFonts w:ascii="Times New Roman" w:hAnsi="Times New Roman" w:cs="Times New Roman"/>
          <w:sz w:val="24"/>
        </w:rPr>
        <w:t>salué dans la mesure où « </w:t>
      </w:r>
      <w:r w:rsidR="002C7621">
        <w:rPr>
          <w:rFonts w:ascii="Times New Roman" w:hAnsi="Times New Roman" w:cs="Times New Roman"/>
          <w:sz w:val="24"/>
        </w:rPr>
        <w:t xml:space="preserve">aussi étonnant que cela puisse paraître, personne n’avait jamais accompli ce travail ». </w:t>
      </w:r>
      <w:r w:rsidR="009C0159">
        <w:rPr>
          <w:rFonts w:ascii="Times New Roman" w:hAnsi="Times New Roman" w:cs="Times New Roman"/>
          <w:sz w:val="24"/>
        </w:rPr>
        <w:t xml:space="preserve">Le second article, écrit par Nicolas Weill, </w:t>
      </w:r>
      <w:r w:rsidR="00205049">
        <w:rPr>
          <w:rFonts w:ascii="Times New Roman" w:hAnsi="Times New Roman" w:cs="Times New Roman"/>
          <w:sz w:val="24"/>
        </w:rPr>
        <w:t>se dédiait</w:t>
      </w:r>
      <w:r w:rsidR="009C0159">
        <w:rPr>
          <w:rFonts w:ascii="Times New Roman" w:hAnsi="Times New Roman" w:cs="Times New Roman"/>
          <w:sz w:val="24"/>
        </w:rPr>
        <w:t xml:space="preserve"> à la publication chez Gallimard du cinquième tome de la </w:t>
      </w:r>
      <w:r w:rsidR="009C0159">
        <w:rPr>
          <w:rFonts w:ascii="Times New Roman" w:hAnsi="Times New Roman" w:cs="Times New Roman"/>
          <w:i/>
          <w:sz w:val="24"/>
        </w:rPr>
        <w:t>Correspondance</w:t>
      </w:r>
      <w:r w:rsidR="009C0159">
        <w:rPr>
          <w:rFonts w:ascii="Times New Roman" w:hAnsi="Times New Roman" w:cs="Times New Roman"/>
          <w:sz w:val="24"/>
        </w:rPr>
        <w:t xml:space="preserve"> du philosophe, dans une traduction de l’</w:t>
      </w:r>
      <w:r w:rsidR="00F83A15">
        <w:rPr>
          <w:rFonts w:ascii="Times New Roman" w:hAnsi="Times New Roman" w:cs="Times New Roman"/>
          <w:sz w:val="24"/>
        </w:rPr>
        <w:t xml:space="preserve">édition </w:t>
      </w:r>
      <w:r w:rsidR="009C0159">
        <w:rPr>
          <w:rFonts w:ascii="Times New Roman" w:hAnsi="Times New Roman" w:cs="Times New Roman"/>
          <w:sz w:val="24"/>
        </w:rPr>
        <w:t xml:space="preserve">Colli-Montinari. </w:t>
      </w:r>
      <w:r w:rsidR="002965F0">
        <w:rPr>
          <w:rFonts w:ascii="Times New Roman" w:hAnsi="Times New Roman" w:cs="Times New Roman"/>
          <w:sz w:val="24"/>
        </w:rPr>
        <w:t xml:space="preserve">Cette présence de Nietzsche dans la presse nationale </w:t>
      </w:r>
      <w:r w:rsidR="006B01EB">
        <w:rPr>
          <w:rFonts w:ascii="Times New Roman" w:hAnsi="Times New Roman" w:cs="Times New Roman"/>
          <w:sz w:val="24"/>
        </w:rPr>
        <w:t>se fait le témoin</w:t>
      </w:r>
      <w:r w:rsidR="002965F0">
        <w:rPr>
          <w:rFonts w:ascii="Times New Roman" w:hAnsi="Times New Roman" w:cs="Times New Roman"/>
          <w:sz w:val="24"/>
        </w:rPr>
        <w:t xml:space="preserve"> du caractère inachevé du travail d’édition de son œuvre en France, mais aussi de son commentaire : Pol-Droi</w:t>
      </w:r>
      <w:r w:rsidR="00E443F3">
        <w:rPr>
          <w:rFonts w:ascii="Times New Roman" w:hAnsi="Times New Roman" w:cs="Times New Roman"/>
          <w:sz w:val="24"/>
        </w:rPr>
        <w:t>t et Weill consacraien</w:t>
      </w:r>
      <w:r w:rsidR="002965F0">
        <w:rPr>
          <w:rFonts w:ascii="Times New Roman" w:hAnsi="Times New Roman" w:cs="Times New Roman"/>
          <w:sz w:val="24"/>
        </w:rPr>
        <w:t xml:space="preserve">t aussi quelques lignes à proposer une interprétation de l’auteur, « ni poète ni philosophe » pour le premier, et « ésotérique pour les néophytes » donc « propice à récupérations » pour le second. </w:t>
      </w:r>
      <w:r w:rsidR="002858B7">
        <w:rPr>
          <w:rFonts w:ascii="Times New Roman" w:hAnsi="Times New Roman" w:cs="Times New Roman"/>
          <w:sz w:val="24"/>
        </w:rPr>
        <w:t xml:space="preserve">Michel Foucault objecterait </w:t>
      </w:r>
      <w:r w:rsidR="0086331C">
        <w:rPr>
          <w:rFonts w:ascii="Times New Roman" w:hAnsi="Times New Roman" w:cs="Times New Roman"/>
          <w:sz w:val="24"/>
        </w:rPr>
        <w:t xml:space="preserve">d’ailleurs </w:t>
      </w:r>
      <w:r w:rsidR="002858B7">
        <w:rPr>
          <w:rFonts w:ascii="Times New Roman" w:hAnsi="Times New Roman" w:cs="Times New Roman"/>
          <w:sz w:val="24"/>
        </w:rPr>
        <w:t xml:space="preserve">que le propre de l’interprétation est son </w:t>
      </w:r>
      <w:r w:rsidR="00635F04">
        <w:rPr>
          <w:rFonts w:ascii="Times New Roman" w:hAnsi="Times New Roman" w:cs="Times New Roman"/>
          <w:sz w:val="24"/>
        </w:rPr>
        <w:t xml:space="preserve">infinitude. </w:t>
      </w:r>
      <w:r w:rsidR="002858B7">
        <w:rPr>
          <w:rFonts w:ascii="Times New Roman" w:hAnsi="Times New Roman" w:cs="Times New Roman"/>
          <w:sz w:val="24"/>
        </w:rPr>
        <w:t xml:space="preserve"> </w:t>
      </w:r>
    </w:p>
    <w:p w:rsidR="00C621BA" w:rsidRDefault="00C621BA" w:rsidP="00641B54">
      <w:pPr>
        <w:spacing w:line="360" w:lineRule="auto"/>
        <w:jc w:val="both"/>
        <w:rPr>
          <w:rFonts w:ascii="Times New Roman" w:hAnsi="Times New Roman" w:cs="Times New Roman"/>
          <w:sz w:val="24"/>
        </w:rPr>
      </w:pPr>
      <w:r>
        <w:rPr>
          <w:rFonts w:ascii="Times New Roman" w:hAnsi="Times New Roman" w:cs="Times New Roman"/>
          <w:sz w:val="24"/>
        </w:rPr>
        <w:tab/>
        <w:t xml:space="preserve">Cette </w:t>
      </w:r>
      <w:r w:rsidRPr="0031639E">
        <w:rPr>
          <w:rFonts w:ascii="Times New Roman" w:hAnsi="Times New Roman" w:cs="Times New Roman"/>
          <w:sz w:val="24"/>
        </w:rPr>
        <w:t>situation</w:t>
      </w:r>
      <w:r>
        <w:rPr>
          <w:rFonts w:ascii="Times New Roman" w:hAnsi="Times New Roman" w:cs="Times New Roman"/>
          <w:sz w:val="24"/>
        </w:rPr>
        <w:t xml:space="preserve"> contemporaine du philosophe et de son œuvre peuvent étonner de prime abord, tant l’historiographie insiste sur l’importance revêtue par Nietzsche dans la philosophie française des décennies 1960-1970</w:t>
      </w:r>
      <w:r w:rsidR="00E821EA">
        <w:rPr>
          <w:rStyle w:val="Appelnotedebasdep"/>
          <w:rFonts w:ascii="Times New Roman" w:hAnsi="Times New Roman" w:cs="Times New Roman"/>
          <w:sz w:val="24"/>
        </w:rPr>
        <w:footnoteReference w:id="2"/>
      </w:r>
      <w:r>
        <w:rPr>
          <w:rFonts w:ascii="Times New Roman" w:hAnsi="Times New Roman" w:cs="Times New Roman"/>
          <w:sz w:val="24"/>
        </w:rPr>
        <w:t xml:space="preserve">, regroupée sous le label </w:t>
      </w:r>
      <w:r>
        <w:rPr>
          <w:rFonts w:ascii="Times New Roman" w:hAnsi="Times New Roman" w:cs="Times New Roman"/>
          <w:i/>
          <w:sz w:val="24"/>
        </w:rPr>
        <w:t>french theory</w:t>
      </w:r>
      <w:r>
        <w:rPr>
          <w:rFonts w:ascii="Times New Roman" w:hAnsi="Times New Roman" w:cs="Times New Roman"/>
          <w:sz w:val="24"/>
        </w:rPr>
        <w:t xml:space="preserve"> aux Etats-Unis. </w:t>
      </w:r>
      <w:r w:rsidR="00B7024D">
        <w:rPr>
          <w:rFonts w:ascii="Times New Roman" w:hAnsi="Times New Roman" w:cs="Times New Roman"/>
          <w:sz w:val="24"/>
        </w:rPr>
        <w:t xml:space="preserve">La réception étendue sur plus d’un siècle </w:t>
      </w:r>
      <w:r w:rsidR="00342EED">
        <w:rPr>
          <w:rFonts w:ascii="Times New Roman" w:hAnsi="Times New Roman" w:cs="Times New Roman"/>
          <w:sz w:val="24"/>
        </w:rPr>
        <w:t>de la pensée nietzschéenne</w:t>
      </w:r>
      <w:r w:rsidR="000D3056">
        <w:rPr>
          <w:rFonts w:ascii="Times New Roman" w:hAnsi="Times New Roman" w:cs="Times New Roman"/>
          <w:sz w:val="24"/>
        </w:rPr>
        <w:t xml:space="preserve"> n’aurait-elle </w:t>
      </w:r>
      <w:r w:rsidR="00B7024D">
        <w:rPr>
          <w:rFonts w:ascii="Times New Roman" w:hAnsi="Times New Roman" w:cs="Times New Roman"/>
          <w:sz w:val="24"/>
        </w:rPr>
        <w:t>pas permis d’aboutir à une édition satisfaisante</w:t>
      </w:r>
      <w:r w:rsidR="00870960">
        <w:rPr>
          <w:rFonts w:ascii="Times New Roman" w:hAnsi="Times New Roman" w:cs="Times New Roman"/>
          <w:sz w:val="24"/>
        </w:rPr>
        <w:t xml:space="preserve"> de ses œuvres complètes</w:t>
      </w:r>
      <w:r w:rsidR="00B7024D">
        <w:rPr>
          <w:rFonts w:ascii="Times New Roman" w:hAnsi="Times New Roman" w:cs="Times New Roman"/>
          <w:sz w:val="24"/>
        </w:rPr>
        <w:t> ? L</w:t>
      </w:r>
      <w:r w:rsidR="00342EED">
        <w:rPr>
          <w:rFonts w:ascii="Times New Roman" w:hAnsi="Times New Roman" w:cs="Times New Roman"/>
          <w:sz w:val="24"/>
        </w:rPr>
        <w:t>es commentaires de</w:t>
      </w:r>
      <w:r w:rsidR="00B7024D">
        <w:rPr>
          <w:rFonts w:ascii="Times New Roman" w:hAnsi="Times New Roman" w:cs="Times New Roman"/>
          <w:sz w:val="24"/>
        </w:rPr>
        <w:t xml:space="preserve"> « philosophes professionnels » comme</w:t>
      </w:r>
      <w:r w:rsidR="005A244F">
        <w:rPr>
          <w:rFonts w:ascii="Times New Roman" w:hAnsi="Times New Roman" w:cs="Times New Roman"/>
          <w:sz w:val="24"/>
        </w:rPr>
        <w:t xml:space="preserve"> Gilles Deleuze ou Jacques Derrida, suivis par toute une génération de nietzschéens</w:t>
      </w:r>
      <w:r w:rsidR="000D0C7B">
        <w:rPr>
          <w:rStyle w:val="Appelnotedebasdep"/>
          <w:rFonts w:ascii="Times New Roman" w:hAnsi="Times New Roman" w:cs="Times New Roman"/>
          <w:sz w:val="24"/>
        </w:rPr>
        <w:footnoteReference w:id="3"/>
      </w:r>
      <w:r w:rsidR="005A244F">
        <w:rPr>
          <w:rFonts w:ascii="Times New Roman" w:hAnsi="Times New Roman" w:cs="Times New Roman"/>
          <w:sz w:val="24"/>
        </w:rPr>
        <w:t>,</w:t>
      </w:r>
      <w:r w:rsidR="00342EED">
        <w:rPr>
          <w:rFonts w:ascii="Times New Roman" w:hAnsi="Times New Roman" w:cs="Times New Roman"/>
          <w:sz w:val="24"/>
        </w:rPr>
        <w:t xml:space="preserve"> n’auraient pas, si ce n’est épuisé les possibilités d’interprétation, au moins abouti à un consensus sur la signification philosophique de l’œuvre ? </w:t>
      </w:r>
      <w:r w:rsidR="00D66AD4">
        <w:rPr>
          <w:rFonts w:ascii="Times New Roman" w:hAnsi="Times New Roman" w:cs="Times New Roman"/>
          <w:sz w:val="24"/>
        </w:rPr>
        <w:t>En 1995, dressant un bilan sociologique de l</w:t>
      </w:r>
      <w:r w:rsidR="00E93330">
        <w:rPr>
          <w:rFonts w:ascii="Times New Roman" w:hAnsi="Times New Roman" w:cs="Times New Roman"/>
          <w:sz w:val="24"/>
        </w:rPr>
        <w:t>a réception de l’œuvre en France</w:t>
      </w:r>
      <w:r w:rsidR="00E93330">
        <w:rPr>
          <w:rStyle w:val="Appelnotedebasdep"/>
          <w:rFonts w:ascii="Times New Roman" w:hAnsi="Times New Roman" w:cs="Times New Roman"/>
          <w:sz w:val="24"/>
        </w:rPr>
        <w:footnoteReference w:id="4"/>
      </w:r>
      <w:r w:rsidR="00D66AD4">
        <w:rPr>
          <w:rFonts w:ascii="Times New Roman" w:hAnsi="Times New Roman" w:cs="Times New Roman"/>
          <w:sz w:val="24"/>
        </w:rPr>
        <w:t>, Louis Pinto concluait que l’intégration de Nietzsche au panthéon de la philosophie universitaire s’était faite autour d’un « consensus dans l’indéfini » : l’impossibilité d’une interprétation unique</w:t>
      </w:r>
      <w:r w:rsidR="00403D51">
        <w:rPr>
          <w:rFonts w:ascii="Times New Roman" w:hAnsi="Times New Roman" w:cs="Times New Roman"/>
          <w:sz w:val="24"/>
        </w:rPr>
        <w:t xml:space="preserve"> et stabilisé</w:t>
      </w:r>
      <w:r w:rsidR="00894051">
        <w:rPr>
          <w:rFonts w:ascii="Times New Roman" w:hAnsi="Times New Roman" w:cs="Times New Roman"/>
          <w:sz w:val="24"/>
        </w:rPr>
        <w:t>e était proclamée</w:t>
      </w:r>
      <w:r w:rsidR="00403D51">
        <w:rPr>
          <w:rFonts w:ascii="Times New Roman" w:hAnsi="Times New Roman" w:cs="Times New Roman"/>
          <w:sz w:val="24"/>
        </w:rPr>
        <w:t xml:space="preserve"> au nom d’une épistémologie « perspectiviste ». </w:t>
      </w:r>
    </w:p>
    <w:p w:rsidR="00446467" w:rsidRPr="00446467" w:rsidRDefault="00C20963" w:rsidP="00446467">
      <w:pPr>
        <w:spacing w:line="360" w:lineRule="auto"/>
        <w:jc w:val="both"/>
        <w:rPr>
          <w:rFonts w:ascii="Times New Roman" w:hAnsi="Times New Roman" w:cs="Times New Roman"/>
          <w:sz w:val="24"/>
        </w:rPr>
      </w:pPr>
      <w:r>
        <w:rPr>
          <w:rFonts w:ascii="Times New Roman" w:hAnsi="Times New Roman" w:cs="Times New Roman"/>
          <w:sz w:val="24"/>
        </w:rPr>
        <w:tab/>
        <w:t xml:space="preserve">Et de fait, </w:t>
      </w:r>
      <w:r w:rsidR="00801852">
        <w:rPr>
          <w:rFonts w:ascii="Times New Roman" w:hAnsi="Times New Roman" w:cs="Times New Roman"/>
          <w:sz w:val="24"/>
        </w:rPr>
        <w:t xml:space="preserve">la phase de stabilisation du statut de Nietzsche </w:t>
      </w:r>
      <w:r w:rsidR="00762E1E">
        <w:rPr>
          <w:rFonts w:ascii="Times New Roman" w:hAnsi="Times New Roman" w:cs="Times New Roman"/>
          <w:sz w:val="24"/>
        </w:rPr>
        <w:t>que décrit</w:t>
      </w:r>
      <w:r w:rsidR="005443D5">
        <w:rPr>
          <w:rFonts w:ascii="Times New Roman" w:hAnsi="Times New Roman" w:cs="Times New Roman"/>
          <w:sz w:val="24"/>
        </w:rPr>
        <w:t xml:space="preserve"> Louis Pinto n’a pas échappé aux controverses</w:t>
      </w:r>
      <w:r w:rsidR="00801852">
        <w:rPr>
          <w:rFonts w:ascii="Times New Roman" w:hAnsi="Times New Roman" w:cs="Times New Roman"/>
          <w:sz w:val="24"/>
        </w:rPr>
        <w:t>. L</w:t>
      </w:r>
      <w:r w:rsidR="00EB68B9">
        <w:rPr>
          <w:rFonts w:ascii="Times New Roman" w:hAnsi="Times New Roman" w:cs="Times New Roman"/>
          <w:sz w:val="24"/>
        </w:rPr>
        <w:t>’importance accordée à</w:t>
      </w:r>
      <w:r>
        <w:rPr>
          <w:rFonts w:ascii="Times New Roman" w:hAnsi="Times New Roman" w:cs="Times New Roman"/>
          <w:sz w:val="24"/>
        </w:rPr>
        <w:t xml:space="preserve"> Nietzsche par la génération de </w:t>
      </w:r>
      <w:r>
        <w:rPr>
          <w:rFonts w:ascii="Times New Roman" w:hAnsi="Times New Roman" w:cs="Times New Roman"/>
          <w:sz w:val="24"/>
        </w:rPr>
        <w:lastRenderedPageBreak/>
        <w:t xml:space="preserve">Foucault, Deleuze et Derrida était </w:t>
      </w:r>
      <w:r w:rsidR="002D3D88">
        <w:rPr>
          <w:rFonts w:ascii="Times New Roman" w:hAnsi="Times New Roman" w:cs="Times New Roman"/>
          <w:sz w:val="24"/>
        </w:rPr>
        <w:t xml:space="preserve">rapidement </w:t>
      </w:r>
      <w:r>
        <w:rPr>
          <w:rFonts w:ascii="Times New Roman" w:hAnsi="Times New Roman" w:cs="Times New Roman"/>
          <w:sz w:val="24"/>
        </w:rPr>
        <w:t>contestée au sein du champ de la philosophie par des représentants de courants opposés, hostiles aux attaques répétées des penseurs de la « déconstruction », englobés dans la catégorie de la « pensée 68 »</w:t>
      </w:r>
      <w:r w:rsidR="00801852">
        <w:rPr>
          <w:rFonts w:ascii="Times New Roman" w:hAnsi="Times New Roman" w:cs="Times New Roman"/>
          <w:sz w:val="24"/>
        </w:rPr>
        <w:t>, envers « l’humanisme » et les « valeurs occidentales</w:t>
      </w:r>
      <w:r w:rsidR="00674856">
        <w:rPr>
          <w:rStyle w:val="Appelnotedebasdep"/>
          <w:rFonts w:ascii="Times New Roman" w:hAnsi="Times New Roman" w:cs="Times New Roman"/>
          <w:sz w:val="24"/>
        </w:rPr>
        <w:footnoteReference w:id="5"/>
      </w:r>
      <w:r w:rsidR="00801852">
        <w:rPr>
          <w:rFonts w:ascii="Times New Roman" w:hAnsi="Times New Roman" w:cs="Times New Roman"/>
          <w:sz w:val="24"/>
        </w:rPr>
        <w:t> »</w:t>
      </w:r>
      <w:r>
        <w:rPr>
          <w:rFonts w:ascii="Times New Roman" w:hAnsi="Times New Roman" w:cs="Times New Roman"/>
          <w:sz w:val="24"/>
        </w:rPr>
        <w:t xml:space="preserve">. </w:t>
      </w:r>
      <w:r w:rsidR="000111FC">
        <w:rPr>
          <w:rFonts w:ascii="Times New Roman" w:hAnsi="Times New Roman" w:cs="Times New Roman"/>
          <w:sz w:val="24"/>
        </w:rPr>
        <w:t xml:space="preserve">Ces joutes philosophiques ne sont pas dénuées de considérations politiques, témoignant d’une interaction entre des champs qui sont, par définition, relativement autonomes. </w:t>
      </w:r>
      <w:r w:rsidR="00446467">
        <w:rPr>
          <w:rFonts w:ascii="Times New Roman" w:hAnsi="Times New Roman" w:cs="Times New Roman"/>
          <w:sz w:val="24"/>
        </w:rPr>
        <w:t>Mais ce phénomène n’est en rien une nouveauté : e</w:t>
      </w:r>
      <w:r w:rsidR="00446467" w:rsidRPr="00446467">
        <w:rPr>
          <w:rFonts w:ascii="Times New Roman" w:hAnsi="Times New Roman" w:cs="Times New Roman"/>
          <w:sz w:val="24"/>
        </w:rPr>
        <w:t xml:space="preserve">n effet, </w:t>
      </w:r>
      <w:r w:rsidR="00446467">
        <w:rPr>
          <w:rFonts w:ascii="Times New Roman" w:hAnsi="Times New Roman" w:cs="Times New Roman"/>
          <w:sz w:val="24"/>
        </w:rPr>
        <w:t>l’</w:t>
      </w:r>
      <w:r w:rsidR="00446467" w:rsidRPr="00446467">
        <w:rPr>
          <w:rFonts w:ascii="Times New Roman" w:hAnsi="Times New Roman" w:cs="Times New Roman"/>
          <w:sz w:val="24"/>
        </w:rPr>
        <w:t xml:space="preserve">œuvre </w:t>
      </w:r>
      <w:r w:rsidR="00446467">
        <w:rPr>
          <w:rFonts w:ascii="Times New Roman" w:hAnsi="Times New Roman" w:cs="Times New Roman"/>
          <w:sz w:val="24"/>
        </w:rPr>
        <w:t xml:space="preserve">de Nietzsche </w:t>
      </w:r>
      <w:r w:rsidR="00446467" w:rsidRPr="00446467">
        <w:rPr>
          <w:rFonts w:ascii="Times New Roman" w:hAnsi="Times New Roman" w:cs="Times New Roman"/>
          <w:sz w:val="24"/>
        </w:rPr>
        <w:t xml:space="preserve">a été traduite et </w:t>
      </w:r>
      <w:r w:rsidR="00401442">
        <w:rPr>
          <w:rFonts w:ascii="Times New Roman" w:hAnsi="Times New Roman" w:cs="Times New Roman"/>
          <w:sz w:val="24"/>
        </w:rPr>
        <w:t>publiée</w:t>
      </w:r>
      <w:r w:rsidR="00446467" w:rsidRPr="00446467">
        <w:rPr>
          <w:rFonts w:ascii="Times New Roman" w:hAnsi="Times New Roman" w:cs="Times New Roman"/>
          <w:sz w:val="24"/>
        </w:rPr>
        <w:t xml:space="preserve"> en F</w:t>
      </w:r>
      <w:r w:rsidR="00446467">
        <w:rPr>
          <w:rFonts w:ascii="Times New Roman" w:hAnsi="Times New Roman" w:cs="Times New Roman"/>
          <w:sz w:val="24"/>
        </w:rPr>
        <w:t>rance dès la fin du XIXe siècle</w:t>
      </w:r>
      <w:r w:rsidR="00446467" w:rsidRPr="00446467">
        <w:rPr>
          <w:rFonts w:ascii="Times New Roman" w:hAnsi="Times New Roman" w:cs="Times New Roman"/>
          <w:sz w:val="24"/>
        </w:rPr>
        <w:t xml:space="preserve">, si bien qu’un public français initialement constitué d’écrivains et poètes d’avant-garde s’est formé de son vivant. Rapidement, la germaniste et fondatrice de la Société française d’études nietzschéennes Geneviève Bianquis remarquait qu’en quelques décennies s’étaient développés </w:t>
      </w:r>
      <w:r w:rsidR="00104C60">
        <w:rPr>
          <w:rFonts w:ascii="Times New Roman" w:hAnsi="Times New Roman" w:cs="Times New Roman"/>
          <w:sz w:val="24"/>
        </w:rPr>
        <w:t>tant des</w:t>
      </w:r>
      <w:r w:rsidR="00446467" w:rsidRPr="00446467">
        <w:rPr>
          <w:rFonts w:ascii="Times New Roman" w:hAnsi="Times New Roman" w:cs="Times New Roman"/>
          <w:sz w:val="24"/>
        </w:rPr>
        <w:t xml:space="preserve"> </w:t>
      </w:r>
      <w:r w:rsidR="00104C60">
        <w:rPr>
          <w:rFonts w:ascii="Times New Roman" w:hAnsi="Times New Roman" w:cs="Times New Roman"/>
          <w:sz w:val="24"/>
        </w:rPr>
        <w:t>« </w:t>
      </w:r>
      <w:r w:rsidR="00446467" w:rsidRPr="00446467">
        <w:rPr>
          <w:rFonts w:ascii="Times New Roman" w:hAnsi="Times New Roman" w:cs="Times New Roman"/>
          <w:sz w:val="24"/>
        </w:rPr>
        <w:t>impérialism</w:t>
      </w:r>
      <w:r w:rsidR="00104C60">
        <w:rPr>
          <w:rFonts w:ascii="Times New Roman" w:hAnsi="Times New Roman" w:cs="Times New Roman"/>
          <w:sz w:val="24"/>
        </w:rPr>
        <w:t>es » que des « </w:t>
      </w:r>
      <w:r w:rsidR="0040095F">
        <w:rPr>
          <w:rFonts w:ascii="Times New Roman" w:hAnsi="Times New Roman" w:cs="Times New Roman"/>
          <w:sz w:val="24"/>
        </w:rPr>
        <w:t>socialismes nietzschéens</w:t>
      </w:r>
      <w:r w:rsidR="007A0703">
        <w:rPr>
          <w:rStyle w:val="Appelnotedebasdep"/>
          <w:rFonts w:ascii="Times New Roman" w:hAnsi="Times New Roman" w:cs="Times New Roman"/>
          <w:sz w:val="24"/>
        </w:rPr>
        <w:footnoteReference w:id="6"/>
      </w:r>
      <w:r w:rsidR="0040095F">
        <w:rPr>
          <w:rFonts w:ascii="Times New Roman" w:hAnsi="Times New Roman" w:cs="Times New Roman"/>
          <w:sz w:val="24"/>
        </w:rPr>
        <w:t xml:space="preserve"> </w:t>
      </w:r>
      <w:r w:rsidR="00446467" w:rsidRPr="00446467">
        <w:rPr>
          <w:rFonts w:ascii="Times New Roman" w:hAnsi="Times New Roman" w:cs="Times New Roman"/>
          <w:sz w:val="24"/>
        </w:rPr>
        <w:t xml:space="preserve">». Elle évoquait tour à tour des </w:t>
      </w:r>
      <w:r w:rsidR="0040095F">
        <w:rPr>
          <w:rFonts w:ascii="Times New Roman" w:hAnsi="Times New Roman" w:cs="Times New Roman"/>
          <w:sz w:val="24"/>
        </w:rPr>
        <w:t>écrivains</w:t>
      </w:r>
      <w:r w:rsidR="00446467" w:rsidRPr="00446467">
        <w:rPr>
          <w:rFonts w:ascii="Times New Roman" w:hAnsi="Times New Roman" w:cs="Times New Roman"/>
          <w:sz w:val="24"/>
        </w:rPr>
        <w:t xml:space="preserve"> proches des milieux d’Action française comme Jules de Gaultier (1858-1952), Pierre Lasserre (1867-1930) ou Daniel Halévy (1872-1962) ; des </w:t>
      </w:r>
      <w:r w:rsidR="00BB029B">
        <w:rPr>
          <w:rFonts w:ascii="Times New Roman" w:hAnsi="Times New Roman" w:cs="Times New Roman"/>
          <w:sz w:val="24"/>
        </w:rPr>
        <w:t>précurseurs du fascisme</w:t>
      </w:r>
      <w:r w:rsidR="00446467" w:rsidRPr="00446467">
        <w:rPr>
          <w:rFonts w:ascii="Times New Roman" w:hAnsi="Times New Roman" w:cs="Times New Roman"/>
          <w:sz w:val="24"/>
        </w:rPr>
        <w:t xml:space="preserve"> comme Georges Sorel (1847-1922) ; des révolutionnaires artistes et « romantiques de la violence » comme Elie Faure (1873-1937), neveu</w:t>
      </w:r>
      <w:r w:rsidR="00104C60">
        <w:rPr>
          <w:rFonts w:ascii="Times New Roman" w:hAnsi="Times New Roman" w:cs="Times New Roman"/>
          <w:sz w:val="24"/>
        </w:rPr>
        <w:t xml:space="preserve"> de l’anarchiste Elisée Reclus ou encore</w:t>
      </w:r>
      <w:r w:rsidR="00446467" w:rsidRPr="00446467">
        <w:rPr>
          <w:rFonts w:ascii="Times New Roman" w:hAnsi="Times New Roman" w:cs="Times New Roman"/>
          <w:sz w:val="24"/>
        </w:rPr>
        <w:t xml:space="preserve"> des sociologues socialistes comme Eugène de Roberty (1843-1915), Georges Palante (1862-1925) ou Charles Andler (1866-1933). Confrontée à cette diversité contradictoire d’usages politiques, Bianquis esquissait l’explication suivante : </w:t>
      </w:r>
    </w:p>
    <w:p w:rsidR="00C20963" w:rsidRPr="00157E6D" w:rsidRDefault="00446467" w:rsidP="00446467">
      <w:pPr>
        <w:spacing w:line="360" w:lineRule="auto"/>
        <w:jc w:val="both"/>
        <w:rPr>
          <w:rFonts w:ascii="Times New Roman" w:hAnsi="Times New Roman" w:cs="Times New Roman"/>
        </w:rPr>
      </w:pPr>
      <w:r w:rsidRPr="00157E6D">
        <w:rPr>
          <w:rFonts w:ascii="Times New Roman" w:hAnsi="Times New Roman" w:cs="Times New Roman"/>
        </w:rPr>
        <w:t>« Quiconque aborde Nietzsche de front, sans le secours de la chronologie et de la psychologie, croit voir en lui le maître de toutes les contradictions : riche et séduisant par cette richesse, non pas confus, mais complexe, et excessif dans tous les sens à la fois. Son prodigieux talent de forme, sensible même à travers une traduction médiocre, son goût de la formule outrancière et du paradoxe éclatant, la véhémence passionnée qui chez lui alterne avec la plus froide, la plus cruelle lucidité intellectuelle, sont faits pour séduire les esprits jeunes, curieux et hardis, ceux-là même qu’impatiente sa rude et minutieuse discipline. De là son étonnante fortune en France où il a été beaucoup lu, beaucoup aimé et beaucoup haï, prôné ou trahi de mille manières, «</w:t>
      </w:r>
      <w:r w:rsidR="00B15501">
        <w:rPr>
          <w:rFonts w:ascii="Times New Roman" w:hAnsi="Times New Roman" w:cs="Times New Roman"/>
        </w:rPr>
        <w:t xml:space="preserve"> t</w:t>
      </w:r>
      <w:r w:rsidRPr="00157E6D">
        <w:rPr>
          <w:rFonts w:ascii="Times New Roman" w:hAnsi="Times New Roman" w:cs="Times New Roman"/>
        </w:rPr>
        <w:t>ransvalué » dans les sens les plus inattendus. Quelle tendance n'a pu se réclamer de lui au temps de sa plus grande vogue</w:t>
      </w:r>
      <w:r w:rsidR="002F4665" w:rsidRPr="00157E6D">
        <w:rPr>
          <w:rFonts w:ascii="Times New Roman" w:hAnsi="Times New Roman" w:cs="Times New Roman"/>
        </w:rPr>
        <w:t xml:space="preserve"> </w:t>
      </w:r>
      <w:r w:rsidRPr="00157E6D">
        <w:rPr>
          <w:rFonts w:ascii="Times New Roman" w:hAnsi="Times New Roman" w:cs="Times New Roman"/>
        </w:rPr>
        <w:t>? On a vu les uns lui demander des armes pour attaquer la tradition et pourfendre le christianisme, les autres faire appel à lui pour restaurer un régime d'ordre et de hiérarchie</w:t>
      </w:r>
      <w:r w:rsidR="00E11FEF">
        <w:rPr>
          <w:rFonts w:ascii="Times New Roman" w:hAnsi="Times New Roman" w:cs="Times New Roman"/>
        </w:rPr>
        <w:t xml:space="preserve"> </w:t>
      </w:r>
      <w:r w:rsidRPr="00157E6D">
        <w:rPr>
          <w:rFonts w:ascii="Times New Roman" w:hAnsi="Times New Roman" w:cs="Times New Roman"/>
        </w:rPr>
        <w:t xml:space="preserve">; il semble qu'on ait voulu l'enrôler tour à tour dans le camp de l'intellectualisme et du pragmatisme, de l'anarchie et de l'autorité. C'est ainsi qu'il a existé, aux deux pôles de la pensée politique, un impérialisme et un socialisme </w:t>
      </w:r>
      <w:r w:rsidR="00BA0AE7" w:rsidRPr="00157E6D">
        <w:rPr>
          <w:rFonts w:ascii="Times New Roman" w:hAnsi="Times New Roman" w:cs="Times New Roman"/>
        </w:rPr>
        <w:t>nietzschéen</w:t>
      </w:r>
      <w:r w:rsidR="005F5AC8">
        <w:rPr>
          <w:rStyle w:val="Appelnotedebasdep"/>
          <w:rFonts w:ascii="Times New Roman" w:hAnsi="Times New Roman" w:cs="Times New Roman"/>
        </w:rPr>
        <w:footnoteReference w:id="7"/>
      </w:r>
      <w:r w:rsidR="00BA0AE7" w:rsidRPr="00157E6D">
        <w:rPr>
          <w:rFonts w:ascii="Times New Roman" w:hAnsi="Times New Roman" w:cs="Times New Roman"/>
        </w:rPr>
        <w:t>.</w:t>
      </w:r>
      <w:r w:rsidRPr="00157E6D">
        <w:rPr>
          <w:rFonts w:ascii="Times New Roman" w:hAnsi="Times New Roman" w:cs="Times New Roman"/>
        </w:rPr>
        <w:t xml:space="preserve"> »</w:t>
      </w:r>
    </w:p>
    <w:p w:rsidR="007706F1" w:rsidRPr="000F1DF0" w:rsidRDefault="007706F1" w:rsidP="007706F1">
      <w:pPr>
        <w:spacing w:line="360" w:lineRule="auto"/>
        <w:jc w:val="both"/>
        <w:rPr>
          <w:rFonts w:ascii="Times New Roman" w:hAnsi="Times New Roman" w:cs="Times New Roman"/>
          <w:sz w:val="24"/>
        </w:rPr>
      </w:pPr>
      <w:r>
        <w:rPr>
          <w:rFonts w:ascii="Times New Roman" w:hAnsi="Times New Roman" w:cs="Times New Roman"/>
          <w:sz w:val="24"/>
        </w:rPr>
        <w:lastRenderedPageBreak/>
        <w:tab/>
      </w:r>
      <w:r w:rsidRPr="000F1DF0">
        <w:rPr>
          <w:rFonts w:ascii="Times New Roman" w:hAnsi="Times New Roman" w:cs="Times New Roman"/>
          <w:sz w:val="24"/>
        </w:rPr>
        <w:t xml:space="preserve">Il y a là quelque chose que l’histoire sociale des idées reconnaît volontiers : les interprétations d’une œuvre peuvent être multiples, </w:t>
      </w:r>
      <w:r w:rsidR="006C2612">
        <w:rPr>
          <w:rFonts w:ascii="Times New Roman" w:hAnsi="Times New Roman" w:cs="Times New Roman"/>
          <w:sz w:val="24"/>
        </w:rPr>
        <w:t>tout en</w:t>
      </w:r>
      <w:r w:rsidRPr="000F1DF0">
        <w:rPr>
          <w:rFonts w:ascii="Times New Roman" w:hAnsi="Times New Roman" w:cs="Times New Roman"/>
          <w:sz w:val="24"/>
        </w:rPr>
        <w:t xml:space="preserve"> demeurent pour partie contraintes par le contenu et le support du texte initial</w:t>
      </w:r>
      <w:r w:rsidRPr="000F1DF0">
        <w:rPr>
          <w:rStyle w:val="Appelnotedebasdep"/>
          <w:rFonts w:ascii="Times New Roman" w:hAnsi="Times New Roman" w:cs="Times New Roman"/>
          <w:sz w:val="24"/>
        </w:rPr>
        <w:footnoteReference w:id="8"/>
      </w:r>
      <w:r w:rsidRPr="000F1DF0">
        <w:rPr>
          <w:rFonts w:ascii="Times New Roman" w:hAnsi="Times New Roman" w:cs="Times New Roman"/>
          <w:sz w:val="24"/>
        </w:rPr>
        <w:t>. Ainsi, Louis Pinto souligne-t-il aussi que l’œuvre de Nietzsche est « porteuse d’ellipses, d’énigmes et de contradictions</w:t>
      </w:r>
      <w:r w:rsidRPr="000F1DF0">
        <w:rPr>
          <w:rStyle w:val="Appelnotedebasdep"/>
          <w:rFonts w:ascii="Times New Roman" w:hAnsi="Times New Roman" w:cs="Times New Roman"/>
          <w:sz w:val="24"/>
        </w:rPr>
        <w:footnoteReference w:id="9"/>
      </w:r>
      <w:r w:rsidRPr="000F1DF0">
        <w:rPr>
          <w:rFonts w:ascii="Times New Roman" w:hAnsi="Times New Roman" w:cs="Times New Roman"/>
          <w:sz w:val="24"/>
        </w:rPr>
        <w:t> », ce qui a une incidence sur la réception qu’il est possible d’en faire, et ce qui explique que les interprétations d’une même œuvre puissent être si contradictoires. Cela est potentiellement vrai pour toute œuvre, dont le contenu est toujours reçu, réapproprié et interprété de diverses manières selon les dispositions du récepteur et les modalités de la réception</w:t>
      </w:r>
      <w:r w:rsidR="00204939">
        <w:rPr>
          <w:rStyle w:val="Appelnotedebasdep"/>
          <w:rFonts w:ascii="Times New Roman" w:hAnsi="Times New Roman" w:cs="Times New Roman"/>
          <w:sz w:val="24"/>
        </w:rPr>
        <w:footnoteReference w:id="10"/>
      </w:r>
      <w:r w:rsidRPr="000F1DF0">
        <w:rPr>
          <w:rFonts w:ascii="Times New Roman" w:hAnsi="Times New Roman" w:cs="Times New Roman"/>
          <w:sz w:val="24"/>
        </w:rPr>
        <w:t xml:space="preserve">. Mais Nietzsche présente tout de même la particularité d’avoir fait l’objet d’usages politiques aussi nombreux que radicalement contradictoires tout au long du XXe siècle. Au-delà des impérialismes et socialismes nietzschéens que Geneviève Bianquis évoque brièvement, en citant peu les textes et en situant </w:t>
      </w:r>
      <w:r w:rsidRPr="000F1DF0">
        <w:rPr>
          <w:rFonts w:ascii="Times New Roman" w:hAnsi="Times New Roman" w:cs="Times New Roman"/>
          <w:i/>
          <w:sz w:val="24"/>
        </w:rPr>
        <w:t xml:space="preserve">a minima </w:t>
      </w:r>
      <w:r w:rsidRPr="000F1DF0">
        <w:rPr>
          <w:rFonts w:ascii="Times New Roman" w:hAnsi="Times New Roman" w:cs="Times New Roman"/>
          <w:sz w:val="24"/>
        </w:rPr>
        <w:t>leurs auteurs, les usages politiques de Nietzsche en Europe se sont étendus de la propagande fasciste de Benito Mussolini</w:t>
      </w:r>
      <w:r w:rsidRPr="000F1DF0">
        <w:rPr>
          <w:rStyle w:val="Appelnotedebasdep"/>
          <w:rFonts w:ascii="Times New Roman" w:hAnsi="Times New Roman" w:cs="Times New Roman"/>
          <w:sz w:val="24"/>
        </w:rPr>
        <w:footnoteReference w:id="11"/>
      </w:r>
      <w:r w:rsidRPr="000F1DF0">
        <w:rPr>
          <w:rFonts w:ascii="Times New Roman" w:hAnsi="Times New Roman" w:cs="Times New Roman"/>
          <w:sz w:val="24"/>
        </w:rPr>
        <w:t xml:space="preserve"> et Adolf Hitler</w:t>
      </w:r>
      <w:r w:rsidRPr="000F1DF0">
        <w:rPr>
          <w:rStyle w:val="Appelnotedebasdep"/>
          <w:rFonts w:ascii="Times New Roman" w:hAnsi="Times New Roman" w:cs="Times New Roman"/>
          <w:sz w:val="24"/>
        </w:rPr>
        <w:footnoteReference w:id="12"/>
      </w:r>
      <w:r w:rsidRPr="000F1DF0">
        <w:rPr>
          <w:rFonts w:ascii="Times New Roman" w:hAnsi="Times New Roman" w:cs="Times New Roman"/>
          <w:sz w:val="24"/>
        </w:rPr>
        <w:t xml:space="preserve"> au poststructuralisme « gauchiste » de la « pensée 68 », en passant par divers courants d’existentialisme engagés à gauche</w:t>
      </w:r>
      <w:r w:rsidR="00300835">
        <w:rPr>
          <w:rStyle w:val="Appelnotedebasdep"/>
          <w:rFonts w:ascii="Times New Roman" w:hAnsi="Times New Roman" w:cs="Times New Roman"/>
          <w:sz w:val="24"/>
        </w:rPr>
        <w:footnoteReference w:id="13"/>
      </w:r>
      <w:r w:rsidRPr="000F1DF0">
        <w:rPr>
          <w:rFonts w:ascii="Times New Roman" w:hAnsi="Times New Roman" w:cs="Times New Roman"/>
          <w:sz w:val="24"/>
        </w:rPr>
        <w:t xml:space="preserve">. </w:t>
      </w:r>
    </w:p>
    <w:p w:rsidR="007706F1" w:rsidRPr="000F1DF0" w:rsidRDefault="007706F1" w:rsidP="007706F1">
      <w:pPr>
        <w:spacing w:line="360" w:lineRule="auto"/>
        <w:ind w:firstLine="708"/>
        <w:jc w:val="both"/>
        <w:rPr>
          <w:rFonts w:ascii="Times New Roman" w:hAnsi="Times New Roman" w:cs="Times New Roman"/>
          <w:sz w:val="24"/>
        </w:rPr>
      </w:pPr>
      <w:r w:rsidRPr="000F1DF0">
        <w:rPr>
          <w:rFonts w:ascii="Times New Roman" w:hAnsi="Times New Roman" w:cs="Times New Roman"/>
          <w:sz w:val="24"/>
        </w:rPr>
        <w:t xml:space="preserve">Face à un tel constat, une lecture profane consisterait à adopter une posture simplement relativiste, selon laquelle tout et son contraire peut être tiré d’une œuvre, ou bien une posture strictement stratégiste, qui voudrait que chacun trouve en une pensée ce qui est dans son intérêt. Mais dans une démarche moins exclusive, peut-on considérer que les caractéristiques propres à la forme et au contenu de l’œuvre de Nietzsche, dont la littérature dit qu’elle est plurielle et complexe, sont l’unique facteur explicatif d’une telle variété d’interprétations contradictoires ? S’il convient de prendre en considération la forme que revêt une œuvre dans les supports qui la véhiculent et selon le style de son auteur, il </w:t>
      </w:r>
      <w:r w:rsidR="006C23CE">
        <w:rPr>
          <w:rFonts w:ascii="Times New Roman" w:hAnsi="Times New Roman" w:cs="Times New Roman"/>
          <w:sz w:val="24"/>
        </w:rPr>
        <w:t xml:space="preserve">paraît difficile d’y limiter </w:t>
      </w:r>
      <w:r w:rsidR="001E2FDD">
        <w:rPr>
          <w:rFonts w:ascii="Times New Roman" w:hAnsi="Times New Roman" w:cs="Times New Roman"/>
          <w:sz w:val="24"/>
        </w:rPr>
        <w:t>l’explication</w:t>
      </w:r>
      <w:r w:rsidRPr="000F1DF0">
        <w:rPr>
          <w:rFonts w:ascii="Times New Roman" w:hAnsi="Times New Roman" w:cs="Times New Roman"/>
          <w:sz w:val="24"/>
        </w:rPr>
        <w:t xml:space="preserve"> d’usages politiques si opposés. A cela s’ajoutent certainement les </w:t>
      </w:r>
      <w:r w:rsidRPr="000F1DF0">
        <w:rPr>
          <w:rFonts w:ascii="Times New Roman" w:hAnsi="Times New Roman" w:cs="Times New Roman"/>
          <w:sz w:val="24"/>
        </w:rPr>
        <w:lastRenderedPageBreak/>
        <w:t>effets conjoints de la complexité des contextes dans l</w:t>
      </w:r>
      <w:r w:rsidR="003A77AE">
        <w:rPr>
          <w:rFonts w:ascii="Times New Roman" w:hAnsi="Times New Roman" w:cs="Times New Roman"/>
          <w:sz w:val="24"/>
        </w:rPr>
        <w:t xml:space="preserve">eur évolution au fil du siècle – notamment </w:t>
      </w:r>
      <w:r w:rsidRPr="000F1DF0">
        <w:rPr>
          <w:rFonts w:ascii="Times New Roman" w:hAnsi="Times New Roman" w:cs="Times New Roman"/>
          <w:sz w:val="24"/>
        </w:rPr>
        <w:t>en ce qui concerne les rapports franco-allemands et les boulevers</w:t>
      </w:r>
      <w:r w:rsidR="003A77AE">
        <w:rPr>
          <w:rFonts w:ascii="Times New Roman" w:hAnsi="Times New Roman" w:cs="Times New Roman"/>
          <w:sz w:val="24"/>
        </w:rPr>
        <w:t xml:space="preserve">ements des systèmes politiques – et </w:t>
      </w:r>
      <w:r w:rsidRPr="000F1DF0">
        <w:rPr>
          <w:rFonts w:ascii="Times New Roman" w:hAnsi="Times New Roman" w:cs="Times New Roman"/>
          <w:sz w:val="24"/>
        </w:rPr>
        <w:t>de la diversité des profils et positionnements des interprètes (l</w:t>
      </w:r>
      <w:r w:rsidR="003A77AE">
        <w:rPr>
          <w:rFonts w:ascii="Times New Roman" w:hAnsi="Times New Roman" w:cs="Times New Roman"/>
          <w:sz w:val="24"/>
        </w:rPr>
        <w:t xml:space="preserve">ectures profanes ou savantes). </w:t>
      </w:r>
      <w:r w:rsidRPr="000F1DF0">
        <w:rPr>
          <w:rFonts w:ascii="Times New Roman" w:hAnsi="Times New Roman" w:cs="Times New Roman"/>
          <w:sz w:val="24"/>
        </w:rPr>
        <w:t xml:space="preserve">C’est l’approche que développe Louis Pinto dans </w:t>
      </w:r>
      <w:r w:rsidRPr="000F1DF0">
        <w:rPr>
          <w:rFonts w:ascii="Times New Roman" w:hAnsi="Times New Roman" w:cs="Times New Roman"/>
          <w:i/>
          <w:sz w:val="24"/>
        </w:rPr>
        <w:t>Les Neveux de Zarathoustra</w:t>
      </w:r>
      <w:r w:rsidR="00900B8C">
        <w:rPr>
          <w:rFonts w:ascii="Times New Roman" w:hAnsi="Times New Roman" w:cs="Times New Roman"/>
          <w:sz w:val="24"/>
        </w:rPr>
        <w:t>,</w:t>
      </w:r>
      <w:r w:rsidRPr="000F1DF0">
        <w:rPr>
          <w:rFonts w:ascii="Times New Roman" w:hAnsi="Times New Roman" w:cs="Times New Roman"/>
          <w:sz w:val="24"/>
        </w:rPr>
        <w:t xml:space="preserve"> qui vise à étudier la construction, entre la fin du XIXe siècle et la décennie 1970, de la légitimité académique de Nietzsche. Cette reconnaissance en tant que philosophe digne de ce nom a</w:t>
      </w:r>
      <w:r w:rsidR="00DC7FEB">
        <w:rPr>
          <w:rFonts w:ascii="Times New Roman" w:hAnsi="Times New Roman" w:cs="Times New Roman"/>
          <w:sz w:val="24"/>
        </w:rPr>
        <w:t xml:space="preserve"> eu</w:t>
      </w:r>
      <w:r w:rsidRPr="000F1DF0">
        <w:rPr>
          <w:rFonts w:ascii="Times New Roman" w:hAnsi="Times New Roman" w:cs="Times New Roman"/>
          <w:sz w:val="24"/>
        </w:rPr>
        <w:t xml:space="preserve"> lieu à la suite des efforts, </w:t>
      </w:r>
      <w:r w:rsidR="00222D83">
        <w:rPr>
          <w:rFonts w:ascii="Times New Roman" w:hAnsi="Times New Roman" w:cs="Times New Roman"/>
          <w:sz w:val="24"/>
        </w:rPr>
        <w:t>rendus possibles par</w:t>
      </w:r>
      <w:r w:rsidRPr="000F1DF0">
        <w:rPr>
          <w:rFonts w:ascii="Times New Roman" w:hAnsi="Times New Roman" w:cs="Times New Roman"/>
          <w:sz w:val="24"/>
        </w:rPr>
        <w:t xml:space="preserve"> le contexte d’après-guerre, de Michel Foucault, Gilles Deleuze, Jacques Derrida ou Jean-François Lyotard. Faisant le pari « d’analyser l’activité d’interprétation des interprètes » en étudiant leurs trajectoires individuelles et en les positionnant dans leurs champs respectifs, Louis Pinto s’intéresse aux stratégies des lecteurs de Nietzsche entrés en concurrence pour l’imposition d’une certaine conception de l’œuvre. Cette lutte, qui voit passer Nietzsche d’une coexistence entre des publics profanes au tournant du siècle à une hégémonie existentialiste entre les années 1930 et 1950, aboutit à partir des années 1960 à la consécr</w:t>
      </w:r>
      <w:r w:rsidR="0004607F">
        <w:rPr>
          <w:rFonts w:ascii="Times New Roman" w:hAnsi="Times New Roman" w:cs="Times New Roman"/>
          <w:sz w:val="24"/>
        </w:rPr>
        <w:t xml:space="preserve">ation philosophique de l’œuvre – laquelle </w:t>
      </w:r>
      <w:r w:rsidRPr="000F1DF0">
        <w:rPr>
          <w:rFonts w:ascii="Times New Roman" w:hAnsi="Times New Roman" w:cs="Times New Roman"/>
          <w:sz w:val="24"/>
        </w:rPr>
        <w:t>connaît son pendant politique dans l’avènement d’un Nietzsche « gauchiste</w:t>
      </w:r>
      <w:r w:rsidR="00C32C4E">
        <w:rPr>
          <w:rFonts w:ascii="Times New Roman" w:hAnsi="Times New Roman" w:cs="Times New Roman"/>
          <w:sz w:val="24"/>
        </w:rPr>
        <w:t>», dans un contexte de « radicalisation politique du discours philosophique</w:t>
      </w:r>
      <w:r w:rsidR="00D97295">
        <w:rPr>
          <w:rStyle w:val="Appelnotedebasdep"/>
          <w:rFonts w:ascii="Times New Roman" w:hAnsi="Times New Roman" w:cs="Times New Roman"/>
          <w:sz w:val="24"/>
        </w:rPr>
        <w:footnoteReference w:id="14"/>
      </w:r>
      <w:r w:rsidR="00C32C4E">
        <w:rPr>
          <w:rFonts w:ascii="Times New Roman" w:hAnsi="Times New Roman" w:cs="Times New Roman"/>
          <w:sz w:val="24"/>
        </w:rPr>
        <w:t xml:space="preserve"> ». </w:t>
      </w:r>
    </w:p>
    <w:p w:rsidR="007A556E" w:rsidRDefault="007706F1" w:rsidP="007706F1">
      <w:pPr>
        <w:spacing w:line="360" w:lineRule="auto"/>
        <w:ind w:firstLine="708"/>
        <w:jc w:val="both"/>
        <w:rPr>
          <w:rFonts w:ascii="Times New Roman" w:hAnsi="Times New Roman" w:cs="Times New Roman"/>
          <w:sz w:val="24"/>
        </w:rPr>
      </w:pPr>
      <w:r w:rsidRPr="000F1DF0">
        <w:rPr>
          <w:rFonts w:ascii="Times New Roman" w:hAnsi="Times New Roman" w:cs="Times New Roman"/>
          <w:sz w:val="24"/>
        </w:rPr>
        <w:t xml:space="preserve">Si ce n’est cette mention tardive d’un Nietzsche accordé à « l’humeur 68 », Louis Pinto ne s’intéresse que peu aux appropriations proprement politiques de l’œuvre. Lorsqu’il évoque et cite par extraits des figures comme Jules de Gaultier ou Georges Bataille, le caractère politique de leur interprétation transparaît nécessairement, mais </w:t>
      </w:r>
      <w:r w:rsidR="00EA03DD">
        <w:rPr>
          <w:rFonts w:ascii="Times New Roman" w:hAnsi="Times New Roman" w:cs="Times New Roman"/>
          <w:sz w:val="24"/>
        </w:rPr>
        <w:t>n’est que peu commenté</w:t>
      </w:r>
      <w:r w:rsidRPr="000F1DF0">
        <w:rPr>
          <w:rFonts w:ascii="Times New Roman" w:hAnsi="Times New Roman" w:cs="Times New Roman"/>
          <w:sz w:val="24"/>
        </w:rPr>
        <w:t xml:space="preserve"> car là n’est pas l’objet de son étude. Les orientations politiques qui opposent les acteurs se référant à Nietzsche sont renvoyées à leur positionnement dans l’espace social, et dans l’ensemble dédaignées au profit de l’inscription de l’œuvre dans un courant philosophique (existentialiste, poststructuraliste, etc.). Ainsi, nous faisons le constat que l’histoire des interprétations et usages proprement politiques de la pensée de Nietzsche demeure à écrire. Cela d’autant plus que les décennies qui ont suivi les années 1970, auxquelles s’interrompt l’étude de Pinto, ont été le terrain de débats houleux et régulièrement réactivés sur le caractère politique de la pensée nietzschéenne. Certes, alors-même qu’il s’agissait </w:t>
      </w:r>
      <w:r w:rsidR="00CB2FC9">
        <w:rPr>
          <w:rFonts w:ascii="Times New Roman" w:hAnsi="Times New Roman" w:cs="Times New Roman"/>
          <w:sz w:val="24"/>
        </w:rPr>
        <w:t>dans les années 1960-</w:t>
      </w:r>
      <w:r w:rsidR="004667CC">
        <w:rPr>
          <w:rFonts w:ascii="Times New Roman" w:hAnsi="Times New Roman" w:cs="Times New Roman"/>
          <w:sz w:val="24"/>
        </w:rPr>
        <w:t xml:space="preserve">1970 </w:t>
      </w:r>
      <w:r w:rsidRPr="000F1DF0">
        <w:rPr>
          <w:rFonts w:ascii="Times New Roman" w:hAnsi="Times New Roman" w:cs="Times New Roman"/>
          <w:sz w:val="24"/>
        </w:rPr>
        <w:t xml:space="preserve">d’une figure incontournable </w:t>
      </w:r>
      <w:r w:rsidR="004667CC">
        <w:rPr>
          <w:rFonts w:ascii="Times New Roman" w:hAnsi="Times New Roman" w:cs="Times New Roman"/>
          <w:sz w:val="24"/>
        </w:rPr>
        <w:t>aussi</w:t>
      </w:r>
      <w:r w:rsidR="00FD59FE">
        <w:rPr>
          <w:rFonts w:ascii="Times New Roman" w:hAnsi="Times New Roman" w:cs="Times New Roman"/>
          <w:sz w:val="24"/>
        </w:rPr>
        <w:t xml:space="preserve"> bien</w:t>
      </w:r>
      <w:r w:rsidR="004667CC">
        <w:rPr>
          <w:rFonts w:ascii="Times New Roman" w:hAnsi="Times New Roman" w:cs="Times New Roman"/>
          <w:sz w:val="24"/>
        </w:rPr>
        <w:t xml:space="preserve"> </w:t>
      </w:r>
      <w:r w:rsidRPr="000F1DF0">
        <w:rPr>
          <w:rFonts w:ascii="Times New Roman" w:hAnsi="Times New Roman" w:cs="Times New Roman"/>
          <w:sz w:val="24"/>
        </w:rPr>
        <w:t>à l’université que dans les avant-g</w:t>
      </w:r>
      <w:r w:rsidR="004667CC">
        <w:rPr>
          <w:rFonts w:ascii="Times New Roman" w:hAnsi="Times New Roman" w:cs="Times New Roman"/>
          <w:sz w:val="24"/>
        </w:rPr>
        <w:t>ardes artistiques et militantes</w:t>
      </w:r>
      <w:r w:rsidRPr="000F1DF0">
        <w:rPr>
          <w:rFonts w:ascii="Times New Roman" w:hAnsi="Times New Roman" w:cs="Times New Roman"/>
          <w:sz w:val="24"/>
        </w:rPr>
        <w:t>, la référence explicite à Nietzsche s’est drastiquement raréfié</w:t>
      </w:r>
      <w:r w:rsidR="00B76677">
        <w:rPr>
          <w:rFonts w:ascii="Times New Roman" w:hAnsi="Times New Roman" w:cs="Times New Roman"/>
          <w:sz w:val="24"/>
        </w:rPr>
        <w:t xml:space="preserve">e dans les phénomènes militants – et </w:t>
      </w:r>
      <w:r w:rsidRPr="000F1DF0">
        <w:rPr>
          <w:rFonts w:ascii="Times New Roman" w:hAnsi="Times New Roman" w:cs="Times New Roman"/>
          <w:sz w:val="24"/>
        </w:rPr>
        <w:t xml:space="preserve">demeure aujourd’hui cantonnée à </w:t>
      </w:r>
      <w:r w:rsidRPr="000F1DF0">
        <w:rPr>
          <w:rFonts w:ascii="Times New Roman" w:hAnsi="Times New Roman" w:cs="Times New Roman"/>
          <w:sz w:val="24"/>
        </w:rPr>
        <w:lastRenderedPageBreak/>
        <w:t>des groupuscules comme Casapound en Italie</w:t>
      </w:r>
      <w:r w:rsidR="0037380B">
        <w:rPr>
          <w:rStyle w:val="Appelnotedebasdep"/>
          <w:rFonts w:ascii="Times New Roman" w:hAnsi="Times New Roman" w:cs="Times New Roman"/>
          <w:sz w:val="24"/>
        </w:rPr>
        <w:footnoteReference w:id="15"/>
      </w:r>
      <w:r w:rsidRPr="000F1DF0">
        <w:rPr>
          <w:rFonts w:ascii="Times New Roman" w:hAnsi="Times New Roman" w:cs="Times New Roman"/>
          <w:sz w:val="24"/>
        </w:rPr>
        <w:t>. Il serait donc difficile de se livrer à une étude précise de la réception de Nietzsche dans les milieux militants</w:t>
      </w:r>
      <w:r w:rsidR="008A1CA0">
        <w:rPr>
          <w:rFonts w:ascii="Times New Roman" w:hAnsi="Times New Roman" w:cs="Times New Roman"/>
          <w:sz w:val="24"/>
        </w:rPr>
        <w:t xml:space="preserve">. </w:t>
      </w:r>
      <w:r w:rsidRPr="000F1DF0">
        <w:rPr>
          <w:rFonts w:ascii="Times New Roman" w:hAnsi="Times New Roman" w:cs="Times New Roman"/>
          <w:sz w:val="24"/>
        </w:rPr>
        <w:t xml:space="preserve">En revanche, et c’est un effet de la canonisation académique de Nietzsche, la question du caractère politique de l’œuvre est entretenue dans le </w:t>
      </w:r>
      <w:r w:rsidR="004C7709">
        <w:rPr>
          <w:rFonts w:ascii="Times New Roman" w:hAnsi="Times New Roman" w:cs="Times New Roman"/>
          <w:sz w:val="24"/>
        </w:rPr>
        <w:t>champ de la philosophie</w:t>
      </w:r>
      <w:r w:rsidRPr="000F1DF0">
        <w:rPr>
          <w:rFonts w:ascii="Times New Roman" w:hAnsi="Times New Roman" w:cs="Times New Roman"/>
          <w:sz w:val="24"/>
        </w:rPr>
        <w:t xml:space="preserve">, laquelle se dote à cette occasion d’une portée politique conséquente. </w:t>
      </w:r>
    </w:p>
    <w:p w:rsidR="007A556E" w:rsidRDefault="00E922DF" w:rsidP="007A556E">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Si cette réception « politisante » </w:t>
      </w:r>
      <w:r w:rsidR="00DC1A0A">
        <w:rPr>
          <w:rFonts w:ascii="Times New Roman" w:hAnsi="Times New Roman" w:cs="Times New Roman"/>
          <w:sz w:val="24"/>
        </w:rPr>
        <w:t>chez les</w:t>
      </w:r>
      <w:r>
        <w:rPr>
          <w:rFonts w:ascii="Times New Roman" w:hAnsi="Times New Roman" w:cs="Times New Roman"/>
          <w:sz w:val="24"/>
        </w:rPr>
        <w:t xml:space="preserve"> philosophes nous intéresse tant, c’est que Nietzsche, dont l’œuvre a fait l’objet d’une longue r</w:t>
      </w:r>
      <w:r w:rsidR="00DC1A0A">
        <w:rPr>
          <w:rFonts w:ascii="Times New Roman" w:hAnsi="Times New Roman" w:cs="Times New Roman"/>
          <w:sz w:val="24"/>
        </w:rPr>
        <w:t xml:space="preserve">éception controversée, est </w:t>
      </w:r>
      <w:r>
        <w:rPr>
          <w:rFonts w:ascii="Times New Roman" w:hAnsi="Times New Roman" w:cs="Times New Roman"/>
          <w:sz w:val="24"/>
        </w:rPr>
        <w:t xml:space="preserve">un terrain idéal pour expérimenter la méthode de l’histoire </w:t>
      </w:r>
      <w:r w:rsidRPr="00FC60F6">
        <w:rPr>
          <w:rFonts w:ascii="Times New Roman" w:hAnsi="Times New Roman" w:cs="Times New Roman"/>
          <w:i/>
          <w:sz w:val="24"/>
        </w:rPr>
        <w:t>sociale</w:t>
      </w:r>
      <w:r>
        <w:rPr>
          <w:rFonts w:ascii="Times New Roman" w:hAnsi="Times New Roman" w:cs="Times New Roman"/>
          <w:sz w:val="24"/>
        </w:rPr>
        <w:t xml:space="preserve"> des idées</w:t>
      </w:r>
      <w:r w:rsidR="007A556E">
        <w:rPr>
          <w:rFonts w:ascii="Times New Roman" w:hAnsi="Times New Roman" w:cs="Times New Roman"/>
          <w:sz w:val="24"/>
        </w:rPr>
        <w:t>,</w:t>
      </w:r>
      <w:r>
        <w:rPr>
          <w:rFonts w:ascii="Times New Roman" w:hAnsi="Times New Roman" w:cs="Times New Roman"/>
          <w:sz w:val="24"/>
        </w:rPr>
        <w:t xml:space="preserve"> </w:t>
      </w:r>
      <w:r w:rsidR="00DC1A0A">
        <w:rPr>
          <w:rFonts w:ascii="Times New Roman" w:hAnsi="Times New Roman" w:cs="Times New Roman"/>
          <w:sz w:val="24"/>
        </w:rPr>
        <w:t>mais surtout</w:t>
      </w:r>
      <w:r>
        <w:rPr>
          <w:rFonts w:ascii="Times New Roman" w:hAnsi="Times New Roman" w:cs="Times New Roman"/>
          <w:sz w:val="24"/>
        </w:rPr>
        <w:t xml:space="preserve"> un important révélateur </w:t>
      </w:r>
      <w:r w:rsidR="00DC1A0A">
        <w:rPr>
          <w:rFonts w:ascii="Times New Roman" w:hAnsi="Times New Roman" w:cs="Times New Roman"/>
          <w:sz w:val="24"/>
        </w:rPr>
        <w:t xml:space="preserve">de rapports de force, </w:t>
      </w:r>
      <w:r w:rsidR="00D16D1C">
        <w:rPr>
          <w:rFonts w:ascii="Times New Roman" w:hAnsi="Times New Roman" w:cs="Times New Roman"/>
          <w:sz w:val="24"/>
        </w:rPr>
        <w:t xml:space="preserve">qui ont lieu </w:t>
      </w:r>
      <w:r w:rsidR="00DC1A0A">
        <w:rPr>
          <w:rFonts w:ascii="Times New Roman" w:hAnsi="Times New Roman" w:cs="Times New Roman"/>
          <w:sz w:val="24"/>
        </w:rPr>
        <w:t xml:space="preserve">au sein du champ de la philosophie mais qui pèsent aussi dans l’interaction de ce dernier avec le champ politique. </w:t>
      </w:r>
      <w:r w:rsidR="007A556E">
        <w:rPr>
          <w:rFonts w:ascii="Times New Roman" w:hAnsi="Times New Roman" w:cs="Times New Roman"/>
          <w:sz w:val="24"/>
        </w:rPr>
        <w:t>En se livrant à c</w:t>
      </w:r>
      <w:r w:rsidR="007706F1" w:rsidRPr="000F1DF0">
        <w:rPr>
          <w:rFonts w:ascii="Times New Roman" w:hAnsi="Times New Roman" w:cs="Times New Roman"/>
          <w:sz w:val="24"/>
        </w:rPr>
        <w:t xml:space="preserve">ette controverse philosophique relative </w:t>
      </w:r>
      <w:r w:rsidR="007A556E">
        <w:rPr>
          <w:rFonts w:ascii="Times New Roman" w:hAnsi="Times New Roman" w:cs="Times New Roman"/>
          <w:sz w:val="24"/>
        </w:rPr>
        <w:t>à la labellisation politique de l’œuvre de Nietzsche</w:t>
      </w:r>
      <w:r w:rsidR="007706F1" w:rsidRPr="000F1DF0">
        <w:rPr>
          <w:rFonts w:ascii="Times New Roman" w:hAnsi="Times New Roman" w:cs="Times New Roman"/>
          <w:sz w:val="24"/>
        </w:rPr>
        <w:t xml:space="preserve">, </w:t>
      </w:r>
      <w:r w:rsidR="007A556E">
        <w:rPr>
          <w:rFonts w:ascii="Times New Roman" w:hAnsi="Times New Roman" w:cs="Times New Roman"/>
          <w:sz w:val="24"/>
        </w:rPr>
        <w:t xml:space="preserve">les philosophes se positionnent les uns par rapport aux autres en tant que représentants d’un courant de pensée opposé à d’autres. </w:t>
      </w:r>
      <w:r w:rsidR="00091053">
        <w:rPr>
          <w:rFonts w:ascii="Times New Roman" w:hAnsi="Times New Roman" w:cs="Times New Roman"/>
          <w:sz w:val="24"/>
        </w:rPr>
        <w:t>Cette prise de position es</w:t>
      </w:r>
      <w:r w:rsidR="006832C7">
        <w:rPr>
          <w:rFonts w:ascii="Times New Roman" w:hAnsi="Times New Roman" w:cs="Times New Roman"/>
          <w:sz w:val="24"/>
        </w:rPr>
        <w:t xml:space="preserve">t </w:t>
      </w:r>
      <w:r w:rsidR="00886B18">
        <w:rPr>
          <w:rFonts w:ascii="Times New Roman" w:hAnsi="Times New Roman" w:cs="Times New Roman"/>
          <w:sz w:val="24"/>
        </w:rPr>
        <w:t>indissociable dans les faits</w:t>
      </w:r>
      <w:r w:rsidR="00091053">
        <w:rPr>
          <w:rFonts w:ascii="Times New Roman" w:hAnsi="Times New Roman" w:cs="Times New Roman"/>
          <w:sz w:val="24"/>
        </w:rPr>
        <w:t xml:space="preserve"> de prises de positions politiques, que ce soit sur le plan théorique ou par le biais d’un engagement militant. Interpréter Nietzsche politiquement ou, au contraire, nier la légitimité d’une </w:t>
      </w:r>
      <w:r w:rsidR="008D3CCC">
        <w:rPr>
          <w:rFonts w:ascii="Times New Roman" w:hAnsi="Times New Roman" w:cs="Times New Roman"/>
          <w:sz w:val="24"/>
        </w:rPr>
        <w:t xml:space="preserve">telle interprétation </w:t>
      </w:r>
      <w:r w:rsidR="00091053">
        <w:rPr>
          <w:rFonts w:ascii="Times New Roman" w:hAnsi="Times New Roman" w:cs="Times New Roman"/>
          <w:sz w:val="24"/>
        </w:rPr>
        <w:t xml:space="preserve">et dépolitiser son œuvre revient à se saisir de ces enjeux de catégorisation pour occuper une position </w:t>
      </w:r>
      <w:r w:rsidR="00DC36EE">
        <w:rPr>
          <w:rFonts w:ascii="Times New Roman" w:hAnsi="Times New Roman" w:cs="Times New Roman"/>
          <w:sz w:val="24"/>
        </w:rPr>
        <w:t xml:space="preserve">philosophique parmi d’autres. Ces logiques de champ impliquent que des stratégies sont formulées et mises en œuvre avec plus ou moins de succès par les acteurs, mais les conduites de ces derniers ne sauraient se réduire à cela. En effet, </w:t>
      </w:r>
      <w:r w:rsidR="00D51BAF">
        <w:rPr>
          <w:rFonts w:ascii="Times New Roman" w:hAnsi="Times New Roman" w:cs="Times New Roman"/>
          <w:sz w:val="24"/>
        </w:rPr>
        <w:t xml:space="preserve">les règles de la discussion philosophique </w:t>
      </w:r>
      <w:r w:rsidR="00356DF9">
        <w:rPr>
          <w:rFonts w:ascii="Times New Roman" w:hAnsi="Times New Roman" w:cs="Times New Roman"/>
          <w:sz w:val="24"/>
        </w:rPr>
        <w:t xml:space="preserve">font qu’à l’instar de ce qui s’observe en sociologie historique des sciences, </w:t>
      </w:r>
      <w:r w:rsidR="00050F04">
        <w:rPr>
          <w:rFonts w:ascii="Times New Roman" w:hAnsi="Times New Roman" w:cs="Times New Roman"/>
          <w:sz w:val="24"/>
        </w:rPr>
        <w:t>des controverses ont lieu. L</w:t>
      </w:r>
      <w:r w:rsidR="00356DF9">
        <w:rPr>
          <w:rFonts w:ascii="Times New Roman" w:hAnsi="Times New Roman" w:cs="Times New Roman"/>
          <w:sz w:val="24"/>
        </w:rPr>
        <w:t xml:space="preserve">es outils développés par les </w:t>
      </w:r>
      <w:r w:rsidR="00356DF9">
        <w:rPr>
          <w:rFonts w:ascii="Times New Roman" w:hAnsi="Times New Roman" w:cs="Times New Roman"/>
          <w:i/>
          <w:sz w:val="24"/>
        </w:rPr>
        <w:t>science studies</w:t>
      </w:r>
      <w:r w:rsidR="00356DF9">
        <w:rPr>
          <w:rFonts w:ascii="Times New Roman" w:hAnsi="Times New Roman" w:cs="Times New Roman"/>
          <w:sz w:val="24"/>
        </w:rPr>
        <w:t xml:space="preserve"> pour les étudier impliquent de </w:t>
      </w:r>
      <w:r w:rsidR="00050F04">
        <w:rPr>
          <w:rFonts w:ascii="Times New Roman" w:hAnsi="Times New Roman" w:cs="Times New Roman"/>
          <w:sz w:val="24"/>
        </w:rPr>
        <w:t xml:space="preserve">« rendre justice » aux capacités d’innovation que déploient les acteurs en situation. </w:t>
      </w:r>
      <w:r w:rsidR="00AA3D6D">
        <w:rPr>
          <w:rFonts w:ascii="Times New Roman" w:hAnsi="Times New Roman" w:cs="Times New Roman"/>
          <w:sz w:val="24"/>
        </w:rPr>
        <w:t xml:space="preserve">Nous avons vu que Louis Pinto concluait que Nietzsche avait intégré le canon des philosophes classiques dignes d’être étudiés à l’Université durant les années 1970. Lire Nietzsche en tant que philosophe semble effectivement être acquis, mais la couleur politique qui lui était conférée par l’avant-garde universitaire a été progressivement mise en crise, aboutissant à la controverse contemporaine dont nous souhaitons faire l’étude. </w:t>
      </w:r>
    </w:p>
    <w:p w:rsidR="00A42E5B" w:rsidRPr="000F1DF0" w:rsidRDefault="0098435B" w:rsidP="00537A81">
      <w:pPr>
        <w:spacing w:line="360" w:lineRule="auto"/>
        <w:ind w:firstLine="708"/>
        <w:jc w:val="both"/>
        <w:rPr>
          <w:rFonts w:ascii="Times New Roman" w:hAnsi="Times New Roman" w:cs="Times New Roman"/>
          <w:sz w:val="24"/>
          <w:szCs w:val="24"/>
        </w:rPr>
      </w:pPr>
      <w:r>
        <w:rPr>
          <w:rFonts w:ascii="Times New Roman" w:hAnsi="Times New Roman" w:cs="Times New Roman"/>
          <w:sz w:val="24"/>
        </w:rPr>
        <w:t>C</w:t>
      </w:r>
      <w:r w:rsidR="009B0AD4">
        <w:rPr>
          <w:rFonts w:ascii="Times New Roman" w:hAnsi="Times New Roman" w:cs="Times New Roman"/>
          <w:sz w:val="24"/>
        </w:rPr>
        <w:t>es épisodes discontinus de controvers</w:t>
      </w:r>
      <w:r w:rsidR="0014614C">
        <w:rPr>
          <w:rFonts w:ascii="Times New Roman" w:hAnsi="Times New Roman" w:cs="Times New Roman"/>
          <w:sz w:val="24"/>
        </w:rPr>
        <w:t>e que nous avons identifiés, et dont</w:t>
      </w:r>
      <w:r w:rsidR="009B0AD4">
        <w:rPr>
          <w:rFonts w:ascii="Times New Roman" w:hAnsi="Times New Roman" w:cs="Times New Roman"/>
          <w:sz w:val="24"/>
        </w:rPr>
        <w:t xml:space="preserve"> nous préciserons </w:t>
      </w:r>
      <w:r w:rsidR="0014614C">
        <w:rPr>
          <w:rFonts w:ascii="Times New Roman" w:hAnsi="Times New Roman" w:cs="Times New Roman"/>
          <w:sz w:val="24"/>
        </w:rPr>
        <w:t xml:space="preserve">la teneur </w:t>
      </w:r>
      <w:r w:rsidR="009B0AD4">
        <w:rPr>
          <w:rFonts w:ascii="Times New Roman" w:hAnsi="Times New Roman" w:cs="Times New Roman"/>
          <w:sz w:val="24"/>
        </w:rPr>
        <w:t>bientôt,</w:t>
      </w:r>
      <w:r w:rsidR="00A42E5B" w:rsidRPr="000F1DF0">
        <w:rPr>
          <w:rFonts w:ascii="Times New Roman" w:hAnsi="Times New Roman" w:cs="Times New Roman"/>
          <w:sz w:val="24"/>
        </w:rPr>
        <w:t xml:space="preserve"> </w:t>
      </w:r>
      <w:r w:rsidR="009B0AD4">
        <w:rPr>
          <w:rFonts w:ascii="Times New Roman" w:hAnsi="Times New Roman" w:cs="Times New Roman"/>
          <w:sz w:val="24"/>
        </w:rPr>
        <w:t>nous intéressent dans la mesure où</w:t>
      </w:r>
      <w:r w:rsidR="00A42E5B" w:rsidRPr="000F1DF0">
        <w:rPr>
          <w:rFonts w:ascii="Times New Roman" w:hAnsi="Times New Roman" w:cs="Times New Roman"/>
          <w:sz w:val="24"/>
        </w:rPr>
        <w:t xml:space="preserve"> ce sont des processus dotés d’une force instituante</w:t>
      </w:r>
      <w:r w:rsidR="00A42E5B" w:rsidRPr="000F1DF0">
        <w:rPr>
          <w:rStyle w:val="Appelnotedebasdep"/>
          <w:rFonts w:ascii="Times New Roman" w:hAnsi="Times New Roman" w:cs="Times New Roman"/>
          <w:sz w:val="24"/>
        </w:rPr>
        <w:footnoteReference w:id="16"/>
      </w:r>
      <w:r w:rsidR="00A42E5B" w:rsidRPr="000F1DF0">
        <w:rPr>
          <w:rFonts w:ascii="Times New Roman" w:hAnsi="Times New Roman" w:cs="Times New Roman"/>
          <w:sz w:val="24"/>
        </w:rPr>
        <w:t xml:space="preserve"> qui orientent progressivement, mais de manière relativement durable, </w:t>
      </w:r>
      <w:r w:rsidR="00A42E5B" w:rsidRPr="000F1DF0">
        <w:rPr>
          <w:rFonts w:ascii="Times New Roman" w:hAnsi="Times New Roman" w:cs="Times New Roman"/>
          <w:sz w:val="24"/>
        </w:rPr>
        <w:lastRenderedPageBreak/>
        <w:t xml:space="preserve">la caractérisation publique d’un Nietzsche politique. </w:t>
      </w:r>
      <w:r w:rsidR="00537A81">
        <w:rPr>
          <w:rFonts w:ascii="Times New Roman" w:hAnsi="Times New Roman" w:cs="Times New Roman"/>
          <w:sz w:val="24"/>
          <w:szCs w:val="24"/>
        </w:rPr>
        <w:t xml:space="preserve">Nous </w:t>
      </w:r>
      <w:r w:rsidR="00A42E5B" w:rsidRPr="000F1DF0">
        <w:rPr>
          <w:rFonts w:ascii="Times New Roman" w:hAnsi="Times New Roman" w:cs="Times New Roman"/>
          <w:sz w:val="24"/>
          <w:szCs w:val="24"/>
        </w:rPr>
        <w:t xml:space="preserve">entendons nous donner </w:t>
      </w:r>
      <w:r w:rsidR="00A42E5B" w:rsidRPr="000F1DF0">
        <w:rPr>
          <w:rFonts w:ascii="Times New Roman" w:hAnsi="Times New Roman" w:cs="Times New Roman"/>
          <w:sz w:val="24"/>
        </w:rPr>
        <w:t xml:space="preserve">les moyens d’appréhender dans son histoire la situation de controverse présente sur le caractère politique de l’œuvre de Nietzsche, en rendant justice </w:t>
      </w:r>
      <w:r w:rsidR="002A67EF">
        <w:rPr>
          <w:rFonts w:ascii="Times New Roman" w:hAnsi="Times New Roman" w:cs="Times New Roman"/>
          <w:sz w:val="24"/>
        </w:rPr>
        <w:t xml:space="preserve">à la dimension instituante </w:t>
      </w:r>
      <w:r w:rsidR="00A42E5B" w:rsidRPr="000F1DF0">
        <w:rPr>
          <w:rFonts w:ascii="Times New Roman" w:hAnsi="Times New Roman" w:cs="Times New Roman"/>
          <w:sz w:val="24"/>
        </w:rPr>
        <w:t>des processus de dispute,</w:t>
      </w:r>
      <w:r w:rsidR="002A67EF">
        <w:rPr>
          <w:rFonts w:ascii="Times New Roman" w:hAnsi="Times New Roman" w:cs="Times New Roman"/>
          <w:sz w:val="24"/>
        </w:rPr>
        <w:t xml:space="preserve"> dont les effets ne sauraient être tenus pour irréversibles. L</w:t>
      </w:r>
      <w:r w:rsidR="00A42E5B" w:rsidRPr="000F1DF0">
        <w:rPr>
          <w:rFonts w:ascii="Times New Roman" w:hAnsi="Times New Roman" w:cs="Times New Roman"/>
          <w:sz w:val="24"/>
        </w:rPr>
        <w:t xml:space="preserve">es acteurs </w:t>
      </w:r>
      <w:r w:rsidR="002A67EF">
        <w:rPr>
          <w:rFonts w:ascii="Times New Roman" w:hAnsi="Times New Roman" w:cs="Times New Roman"/>
          <w:sz w:val="24"/>
        </w:rPr>
        <w:t xml:space="preserve">de ces controverses </w:t>
      </w:r>
      <w:r w:rsidR="00A42E5B" w:rsidRPr="000F1DF0">
        <w:rPr>
          <w:rFonts w:ascii="Times New Roman" w:hAnsi="Times New Roman" w:cs="Times New Roman"/>
          <w:sz w:val="24"/>
        </w:rPr>
        <w:t xml:space="preserve">se voient reconnaître une capacité performative qui ne découle pas mécaniquement de leurs trajectoires et dispositions. La sociologie pragmatique, également dite « des épreuves », désigne comme controverse une situation de conflit dont la structure est triadique : deux camps adverses s’affrontent devant un public </w:t>
      </w:r>
      <w:r w:rsidR="006902D4">
        <w:rPr>
          <w:rFonts w:ascii="Times New Roman" w:hAnsi="Times New Roman" w:cs="Times New Roman"/>
          <w:sz w:val="24"/>
        </w:rPr>
        <w:t xml:space="preserve">– principalement </w:t>
      </w:r>
      <w:r w:rsidR="00A42E5B" w:rsidRPr="000F1DF0">
        <w:rPr>
          <w:rFonts w:ascii="Times New Roman" w:hAnsi="Times New Roman" w:cs="Times New Roman"/>
          <w:sz w:val="24"/>
        </w:rPr>
        <w:t>les pairs</w:t>
      </w:r>
      <w:r w:rsidR="008353E5">
        <w:rPr>
          <w:rFonts w:ascii="Times New Roman" w:hAnsi="Times New Roman" w:cs="Times New Roman"/>
          <w:sz w:val="24"/>
        </w:rPr>
        <w:t xml:space="preserve">, mais </w:t>
      </w:r>
      <w:r w:rsidR="00F91F0D">
        <w:rPr>
          <w:rFonts w:ascii="Times New Roman" w:hAnsi="Times New Roman" w:cs="Times New Roman"/>
          <w:sz w:val="24"/>
        </w:rPr>
        <w:t>pouvant s’étendre aux</w:t>
      </w:r>
      <w:r w:rsidR="008353E5">
        <w:rPr>
          <w:rFonts w:ascii="Times New Roman" w:hAnsi="Times New Roman" w:cs="Times New Roman"/>
          <w:sz w:val="24"/>
        </w:rPr>
        <w:t xml:space="preserve"> médias et</w:t>
      </w:r>
      <w:r w:rsidR="00F91F0D">
        <w:rPr>
          <w:rFonts w:ascii="Times New Roman" w:hAnsi="Times New Roman" w:cs="Times New Roman"/>
          <w:sz w:val="24"/>
        </w:rPr>
        <w:t xml:space="preserve"> à</w:t>
      </w:r>
      <w:r w:rsidR="008353E5">
        <w:rPr>
          <w:rFonts w:ascii="Times New Roman" w:hAnsi="Times New Roman" w:cs="Times New Roman"/>
          <w:sz w:val="24"/>
        </w:rPr>
        <w:t xml:space="preserve"> un public « profane »</w:t>
      </w:r>
      <w:r w:rsidR="006902D4">
        <w:rPr>
          <w:rFonts w:ascii="Times New Roman" w:hAnsi="Times New Roman" w:cs="Times New Roman"/>
          <w:sz w:val="24"/>
        </w:rPr>
        <w:t xml:space="preserve"> – qui </w:t>
      </w:r>
      <w:r w:rsidR="00A42E5B" w:rsidRPr="000F1DF0">
        <w:rPr>
          <w:rFonts w:ascii="Times New Roman" w:hAnsi="Times New Roman" w:cs="Times New Roman"/>
          <w:sz w:val="24"/>
        </w:rPr>
        <w:t>occupe le rôle de juge, au sein d’un espace institutionnel relativement autonome, et suivant des règles explicites ou tacites dont l’ensemble constitue une « culture de la controverse ». Ce sont des moments de « renversement potentiel des rapports et croyances institués », qu’il s’agit pour le chercheur d’appréhender de manière continuiste, c’est-à-dire dans le déploiement de ses différentes scènes (plus ou moins exposées au public) et dans l’enrôlement potentiel de différentes forces sociales suivant les évolutions de la mise en visibilité ou de confinement du conflit</w:t>
      </w:r>
      <w:r w:rsidR="00A42E5B" w:rsidRPr="000F1DF0">
        <w:rPr>
          <w:rStyle w:val="Appelnotedebasdep"/>
          <w:rFonts w:ascii="Times New Roman" w:hAnsi="Times New Roman" w:cs="Times New Roman"/>
          <w:sz w:val="24"/>
        </w:rPr>
        <w:footnoteReference w:id="17"/>
      </w:r>
      <w:r w:rsidR="00A42E5B" w:rsidRPr="000F1DF0">
        <w:rPr>
          <w:rFonts w:ascii="Times New Roman" w:hAnsi="Times New Roman" w:cs="Times New Roman"/>
          <w:sz w:val="24"/>
        </w:rPr>
        <w:t>. Suivant les conseils de Michel Dobry, il nous faudra penser conjointement la présence et l’absence de la controverse, laquelle connaît parfois des phases de stabilisation avant que des acteurs ne la réactivent</w:t>
      </w:r>
      <w:r w:rsidR="00A42E5B" w:rsidRPr="000F1DF0">
        <w:rPr>
          <w:rStyle w:val="Appelnotedebasdep"/>
          <w:rFonts w:ascii="Times New Roman" w:hAnsi="Times New Roman" w:cs="Times New Roman"/>
          <w:sz w:val="24"/>
        </w:rPr>
        <w:footnoteReference w:id="18"/>
      </w:r>
      <w:r w:rsidR="00A42E5B" w:rsidRPr="000F1DF0">
        <w:rPr>
          <w:rFonts w:ascii="Times New Roman" w:hAnsi="Times New Roman" w:cs="Times New Roman"/>
          <w:sz w:val="24"/>
        </w:rPr>
        <w:t xml:space="preserve">. </w:t>
      </w:r>
    </w:p>
    <w:p w:rsidR="00A42E5B" w:rsidRPr="000F1DF0" w:rsidRDefault="00A42E5B" w:rsidP="00A42E5B">
      <w:pPr>
        <w:spacing w:line="360" w:lineRule="auto"/>
        <w:ind w:firstLine="708"/>
        <w:jc w:val="both"/>
        <w:rPr>
          <w:rFonts w:ascii="Times New Roman" w:hAnsi="Times New Roman" w:cs="Times New Roman"/>
          <w:sz w:val="24"/>
        </w:rPr>
      </w:pPr>
      <w:r w:rsidRPr="000F1DF0">
        <w:rPr>
          <w:rFonts w:ascii="Times New Roman" w:hAnsi="Times New Roman" w:cs="Times New Roman"/>
          <w:sz w:val="24"/>
        </w:rPr>
        <w:t>Dans notre cas d’étude, les situations de conflit identifiées seront appréhendées au prisme de l’action en situation d’acteurs qui, amenés à se positionner sur la question du Nietzsche politique, revendiquent et s’approprient des schèmes de raisonnement et des modes d’action constitués historiquement pour, suivant ce que Boltanski et Thévenot ont nommé « régimes d’action</w:t>
      </w:r>
      <w:r w:rsidRPr="000F1DF0">
        <w:rPr>
          <w:rStyle w:val="Appelnotedebasdep"/>
          <w:rFonts w:ascii="Times New Roman" w:hAnsi="Times New Roman" w:cs="Times New Roman"/>
          <w:sz w:val="24"/>
        </w:rPr>
        <w:footnoteReference w:id="19"/>
      </w:r>
      <w:r w:rsidRPr="000F1DF0">
        <w:rPr>
          <w:rFonts w:ascii="Times New Roman" w:hAnsi="Times New Roman" w:cs="Times New Roman"/>
          <w:sz w:val="24"/>
        </w:rPr>
        <w:t xml:space="preserve"> » ou « régimes d’engagement</w:t>
      </w:r>
      <w:r w:rsidRPr="000F1DF0">
        <w:rPr>
          <w:rStyle w:val="Appelnotedebasdep"/>
          <w:rFonts w:ascii="Times New Roman" w:hAnsi="Times New Roman" w:cs="Times New Roman"/>
          <w:sz w:val="24"/>
        </w:rPr>
        <w:footnoteReference w:id="20"/>
      </w:r>
      <w:r w:rsidRPr="000F1DF0">
        <w:rPr>
          <w:rFonts w:ascii="Times New Roman" w:hAnsi="Times New Roman" w:cs="Times New Roman"/>
          <w:sz w:val="24"/>
        </w:rPr>
        <w:t> », se qualifier mutuellement et se r</w:t>
      </w:r>
      <w:r w:rsidR="009C0F17">
        <w:rPr>
          <w:rFonts w:ascii="Times New Roman" w:hAnsi="Times New Roman" w:cs="Times New Roman"/>
          <w:sz w:val="24"/>
        </w:rPr>
        <w:t>apporter les uns aux autres. Il s’</w:t>
      </w:r>
      <w:r w:rsidR="00AB07DF">
        <w:rPr>
          <w:rFonts w:ascii="Times New Roman" w:hAnsi="Times New Roman" w:cs="Times New Roman"/>
          <w:sz w:val="24"/>
        </w:rPr>
        <w:t>agit</w:t>
      </w:r>
      <w:r w:rsidR="009C0F17">
        <w:rPr>
          <w:rFonts w:ascii="Times New Roman" w:hAnsi="Times New Roman" w:cs="Times New Roman"/>
          <w:sz w:val="24"/>
        </w:rPr>
        <w:t xml:space="preserve"> </w:t>
      </w:r>
      <w:r w:rsidR="00AB07DF">
        <w:rPr>
          <w:rFonts w:ascii="Times New Roman" w:hAnsi="Times New Roman" w:cs="Times New Roman"/>
          <w:i/>
          <w:sz w:val="24"/>
        </w:rPr>
        <w:t>in fine</w:t>
      </w:r>
      <w:r w:rsidR="00AB07DF">
        <w:rPr>
          <w:rFonts w:ascii="Times New Roman" w:hAnsi="Times New Roman" w:cs="Times New Roman"/>
          <w:sz w:val="24"/>
        </w:rPr>
        <w:t xml:space="preserve"> d’</w:t>
      </w:r>
      <w:r w:rsidRPr="000F1DF0">
        <w:rPr>
          <w:rFonts w:ascii="Times New Roman" w:hAnsi="Times New Roman" w:cs="Times New Roman"/>
          <w:sz w:val="24"/>
        </w:rPr>
        <w:t xml:space="preserve">imposer publiquement une interprétation argumentée contre </w:t>
      </w:r>
      <w:r w:rsidR="000E0AB9">
        <w:rPr>
          <w:rFonts w:ascii="Times New Roman" w:hAnsi="Times New Roman" w:cs="Times New Roman"/>
          <w:sz w:val="24"/>
        </w:rPr>
        <w:t>d’autres</w:t>
      </w:r>
      <w:r w:rsidRPr="000F1DF0">
        <w:rPr>
          <w:rFonts w:ascii="Times New Roman" w:hAnsi="Times New Roman" w:cs="Times New Roman"/>
          <w:sz w:val="24"/>
        </w:rPr>
        <w:t>. Ces épisodes de conflit sont envisagés comme des séries d’épreuves visant à « tester » l’actualité de valeurs transgressées</w:t>
      </w:r>
      <w:r w:rsidRPr="000F1DF0">
        <w:rPr>
          <w:rStyle w:val="Appelnotedebasdep"/>
          <w:rFonts w:ascii="Times New Roman" w:hAnsi="Times New Roman" w:cs="Times New Roman"/>
          <w:sz w:val="24"/>
        </w:rPr>
        <w:footnoteReference w:id="21"/>
      </w:r>
      <w:r w:rsidRPr="000F1DF0">
        <w:rPr>
          <w:rFonts w:ascii="Times New Roman" w:hAnsi="Times New Roman" w:cs="Times New Roman"/>
          <w:sz w:val="24"/>
        </w:rPr>
        <w:t xml:space="preserve"> : en l’occurrence, à vérifier collectivement, par la controverse, si l’œuvre de Nietzsche est conforme aux attentes socialement constituées par le passé d’une pensée dite « de gauche » ou « de droite » </w:t>
      </w:r>
      <w:r w:rsidRPr="000F1DF0">
        <w:rPr>
          <w:rFonts w:ascii="Arial" w:hAnsi="Arial" w:cs="Arial"/>
          <w:sz w:val="21"/>
          <w:szCs w:val="21"/>
          <w:shd w:val="clear" w:color="auto" w:fill="FFFFFF"/>
        </w:rPr>
        <w:t>— </w:t>
      </w:r>
      <w:r w:rsidRPr="000F1DF0">
        <w:rPr>
          <w:rFonts w:ascii="Times New Roman" w:hAnsi="Times New Roman" w:cs="Times New Roman"/>
          <w:sz w:val="24"/>
        </w:rPr>
        <w:t xml:space="preserve">catégories qui sont l’enjeu de luttes, </w:t>
      </w:r>
      <w:r w:rsidRPr="000F1DF0">
        <w:rPr>
          <w:rFonts w:ascii="Times New Roman" w:hAnsi="Times New Roman" w:cs="Times New Roman"/>
          <w:sz w:val="24"/>
        </w:rPr>
        <w:lastRenderedPageBreak/>
        <w:t>et pouvant subir des déplacements. Cette démarche impliquera un effort pour saisir et traiter symétriquement l’ensemble des points de vue engagés dans la controverse</w:t>
      </w:r>
      <w:r w:rsidRPr="000F1DF0">
        <w:rPr>
          <w:rStyle w:val="Appelnotedebasdep"/>
          <w:rFonts w:ascii="Times New Roman" w:hAnsi="Times New Roman" w:cs="Times New Roman"/>
          <w:sz w:val="24"/>
        </w:rPr>
        <w:footnoteReference w:id="22"/>
      </w:r>
      <w:r w:rsidRPr="000F1DF0">
        <w:rPr>
          <w:rFonts w:ascii="Times New Roman" w:hAnsi="Times New Roman" w:cs="Times New Roman"/>
          <w:sz w:val="24"/>
        </w:rPr>
        <w:t>, non seulement pour les enregistrer et restituer mais pour s’intéresser aux contraintes pratiques qui impactent les pratiques discursives et leur déploiement public, qui du fait des asymétries entre acteurs n’ont pas la même efficacité sociale</w:t>
      </w:r>
      <w:r w:rsidRPr="000F1DF0">
        <w:rPr>
          <w:rStyle w:val="Appelnotedebasdep"/>
          <w:rFonts w:ascii="Times New Roman" w:hAnsi="Times New Roman" w:cs="Times New Roman"/>
          <w:sz w:val="24"/>
        </w:rPr>
        <w:footnoteReference w:id="23"/>
      </w:r>
      <w:r w:rsidRPr="000F1DF0">
        <w:rPr>
          <w:rFonts w:ascii="Times New Roman" w:hAnsi="Times New Roman" w:cs="Times New Roman"/>
          <w:sz w:val="24"/>
        </w:rPr>
        <w:t>. Cette perspective méthodologique sera nécessairement couplée à un effort de vigilance visant à ne pas se faire acteur de la controverse étudiée, ce pour quoi il ne s’agira nullement d’aller chercher chez Nietzsche, dans le texte, des éléments pouvant appuyer ou infirmer les arguments déployés par les acteurs engagés dans la dispute. Le simple fait d’assortir les différentes étapes de notre développement de citations choisies reviendrait à opérer des découpages dans l’œuvre suivant notre rapport aux valeurs</w:t>
      </w:r>
      <w:r w:rsidRPr="000F1DF0">
        <w:rPr>
          <w:rStyle w:val="Appelnotedebasdep"/>
          <w:rFonts w:ascii="Times New Roman" w:hAnsi="Times New Roman" w:cs="Times New Roman"/>
          <w:sz w:val="24"/>
        </w:rPr>
        <w:footnoteReference w:id="24"/>
      </w:r>
      <w:r w:rsidRPr="000F1DF0">
        <w:rPr>
          <w:rFonts w:ascii="Times New Roman" w:hAnsi="Times New Roman" w:cs="Times New Roman"/>
          <w:sz w:val="24"/>
        </w:rPr>
        <w:t xml:space="preserve">, et à donner à voir certaines dimensions de la pensée de Nietzsche au détriment d’autres. </w:t>
      </w:r>
    </w:p>
    <w:p w:rsidR="00A42E5B" w:rsidRPr="000F1DF0" w:rsidRDefault="00A42E5B" w:rsidP="00A42E5B">
      <w:pPr>
        <w:spacing w:line="360" w:lineRule="auto"/>
        <w:ind w:firstLine="708"/>
        <w:jc w:val="both"/>
        <w:rPr>
          <w:rFonts w:ascii="Times New Roman" w:hAnsi="Times New Roman" w:cs="Times New Roman"/>
          <w:sz w:val="24"/>
        </w:rPr>
      </w:pPr>
      <w:r w:rsidRPr="000F1DF0">
        <w:rPr>
          <w:rFonts w:ascii="Times New Roman" w:hAnsi="Times New Roman" w:cs="Times New Roman"/>
          <w:sz w:val="24"/>
        </w:rPr>
        <w:t xml:space="preserve">Du reste, étudier les dispositifs socio-techniques qui pèsent sur l’action en situation des acteurs engagés dans la controverse impliquera de tenir compte des acquis de l’histoire sociale des idées politiques. En effet, l’une des règles tacites qui pèse sur le processus de dispute est la maîtrise </w:t>
      </w:r>
      <w:r w:rsidRPr="000F1DF0">
        <w:rPr>
          <w:rFonts w:ascii="Times New Roman" w:hAnsi="Times New Roman" w:cs="Times New Roman"/>
          <w:i/>
          <w:sz w:val="24"/>
        </w:rPr>
        <w:t>a minima</w:t>
      </w:r>
      <w:r w:rsidRPr="000F1DF0">
        <w:rPr>
          <w:rFonts w:ascii="Times New Roman" w:hAnsi="Times New Roman" w:cs="Times New Roman"/>
          <w:sz w:val="24"/>
        </w:rPr>
        <w:t xml:space="preserve"> des codes de l’argumentation philosophique, et la reconnaissance d’une égalité de droit entre les participants, lesquels sont tenus pour aptes à raisonner et débattre de manière éclairée</w:t>
      </w:r>
      <w:r w:rsidRPr="000F1DF0">
        <w:rPr>
          <w:rStyle w:val="Appelnotedebasdep"/>
          <w:rFonts w:ascii="Times New Roman" w:hAnsi="Times New Roman" w:cs="Times New Roman"/>
          <w:sz w:val="24"/>
        </w:rPr>
        <w:footnoteReference w:id="25"/>
      </w:r>
      <w:r w:rsidRPr="000F1DF0">
        <w:rPr>
          <w:rFonts w:ascii="Times New Roman" w:hAnsi="Times New Roman" w:cs="Times New Roman"/>
          <w:sz w:val="24"/>
        </w:rPr>
        <w:t>. Ainsi, il nous faudra prêter attention à la manière dont les acteurs engagés se sont rendus maîtres des codes socialement reconnus comme nécessaires à la participation à la controverse étudiée, à savoir une certaine connaissance de l’œuvre de Nietzsche suivant les critères imposés historiquement par la canonisation académique du philosophe</w:t>
      </w:r>
      <w:r w:rsidRPr="000F1DF0">
        <w:rPr>
          <w:rStyle w:val="Appelnotedebasdep"/>
          <w:rFonts w:ascii="Times New Roman" w:hAnsi="Times New Roman" w:cs="Times New Roman"/>
          <w:sz w:val="24"/>
        </w:rPr>
        <w:footnoteReference w:id="26"/>
      </w:r>
      <w:r w:rsidRPr="000F1DF0">
        <w:rPr>
          <w:rFonts w:ascii="Times New Roman" w:hAnsi="Times New Roman" w:cs="Times New Roman"/>
          <w:sz w:val="24"/>
        </w:rPr>
        <w:t>. Nous tâcherons donc d’appréhender les interprétations de Nietzsche proposées en situation de controverse à l’aune des lectures qu’ont pu en faire les différents acteurs impliqués, ce qui suppose d’avoir connaissance des traductions, des éditions, des « mises en livre</w:t>
      </w:r>
      <w:r w:rsidRPr="000F1DF0">
        <w:rPr>
          <w:rStyle w:val="Appelnotedebasdep"/>
          <w:rFonts w:ascii="Times New Roman" w:hAnsi="Times New Roman" w:cs="Times New Roman"/>
          <w:sz w:val="24"/>
        </w:rPr>
        <w:footnoteReference w:id="27"/>
      </w:r>
      <w:r w:rsidRPr="000F1DF0">
        <w:rPr>
          <w:rFonts w:ascii="Times New Roman" w:hAnsi="Times New Roman" w:cs="Times New Roman"/>
          <w:sz w:val="24"/>
        </w:rPr>
        <w:t xml:space="preserve"> » de Nietzsche et de ses interprètes qui étaient disponibles pour eux en tant que ressources. Leur action n’en sera que mieux décrite et rattachée aux contraintes qui pèsent sur la situation de controverse, car nous aurons ainsi accès à l’outillage dont ils disposent pour la lutte. Dans la mesure où les acteurs engagés dans la dispute se réfèrent au passé pour agir en situation, nous serons amenés à ne pas négliger le poids du passé sur la controverse présente. En effet, les controverses philosophiques ont pour </w:t>
      </w:r>
      <w:r w:rsidRPr="000F1DF0">
        <w:rPr>
          <w:rFonts w:ascii="Times New Roman" w:hAnsi="Times New Roman" w:cs="Times New Roman"/>
          <w:sz w:val="24"/>
        </w:rPr>
        <w:lastRenderedPageBreak/>
        <w:t xml:space="preserve">caractéristique de reposer grandement sur le support textuel, par lequel des modes de questionnement sont régulièrement renouvelés par les acteurs qui puisent dans un </w:t>
      </w:r>
      <w:r w:rsidRPr="000F1DF0">
        <w:rPr>
          <w:rFonts w:ascii="Times New Roman" w:hAnsi="Times New Roman" w:cs="Times New Roman"/>
          <w:i/>
          <w:sz w:val="24"/>
        </w:rPr>
        <w:t>common knowledge</w:t>
      </w:r>
      <w:r w:rsidRPr="000F1DF0">
        <w:rPr>
          <w:rFonts w:ascii="Times New Roman" w:hAnsi="Times New Roman" w:cs="Times New Roman"/>
          <w:sz w:val="24"/>
        </w:rPr>
        <w:t xml:space="preserve"> constitué au fil du temps pour débattre dans le cadre de dispositifs discursifs entretenus socialement</w:t>
      </w:r>
      <w:r w:rsidRPr="000F1DF0">
        <w:rPr>
          <w:rStyle w:val="Appelnotedebasdep"/>
          <w:rFonts w:ascii="Times New Roman" w:hAnsi="Times New Roman" w:cs="Times New Roman"/>
          <w:sz w:val="24"/>
        </w:rPr>
        <w:footnoteReference w:id="28"/>
      </w:r>
      <w:r w:rsidRPr="000F1DF0">
        <w:rPr>
          <w:rFonts w:ascii="Times New Roman" w:hAnsi="Times New Roman" w:cs="Times New Roman"/>
          <w:sz w:val="24"/>
        </w:rPr>
        <w:t xml:space="preserve">.  </w:t>
      </w:r>
    </w:p>
    <w:p w:rsidR="007B6DBC" w:rsidRDefault="00A42E5B" w:rsidP="007B6DBC">
      <w:pPr>
        <w:spacing w:line="360" w:lineRule="auto"/>
        <w:ind w:firstLine="708"/>
        <w:jc w:val="both"/>
        <w:rPr>
          <w:rFonts w:ascii="Times New Roman" w:hAnsi="Times New Roman" w:cs="Times New Roman"/>
          <w:sz w:val="24"/>
        </w:rPr>
      </w:pPr>
      <w:r w:rsidRPr="000F1DF0">
        <w:rPr>
          <w:rFonts w:ascii="Times New Roman" w:hAnsi="Times New Roman" w:cs="Times New Roman"/>
          <w:sz w:val="24"/>
        </w:rPr>
        <w:t xml:space="preserve">N'ayant pas à abandonner les acquis de l’histoire sociale des idées politiques, nous ne délaisserons pas non plus les apports de la sociologie </w:t>
      </w:r>
      <w:r w:rsidR="00740BCA">
        <w:rPr>
          <w:rFonts w:ascii="Times New Roman" w:hAnsi="Times New Roman" w:cs="Times New Roman"/>
          <w:sz w:val="24"/>
        </w:rPr>
        <w:t>des champs</w:t>
      </w:r>
      <w:r w:rsidRPr="000F1DF0">
        <w:rPr>
          <w:rFonts w:ascii="Times New Roman" w:hAnsi="Times New Roman" w:cs="Times New Roman"/>
          <w:sz w:val="24"/>
        </w:rPr>
        <w:t xml:space="preserve">. Faire le choix méthodologique de ne pas accorder le primat aux logiques de champs et aux stratégies que déploient les acteurs en lutte n’implique en rien de délaisser la sociologie dispositionniste qui nous semble complémentaire à la sociologie pragmatique. Nous tiendrons simplement compte des déplacements opérés par Cyril Lemieux dans la contribution qu’il consacre à la théorie de l’habitus et à </w:t>
      </w:r>
      <w:r w:rsidRPr="000F1DF0">
        <w:rPr>
          <w:rFonts w:ascii="Times New Roman" w:hAnsi="Times New Roman" w:cs="Times New Roman"/>
          <w:i/>
          <w:sz w:val="24"/>
        </w:rPr>
        <w:t>L’expérience concentrationnaire</w:t>
      </w:r>
      <w:r w:rsidRPr="000F1DF0">
        <w:rPr>
          <w:rFonts w:ascii="Times New Roman" w:hAnsi="Times New Roman" w:cs="Times New Roman"/>
          <w:sz w:val="24"/>
        </w:rPr>
        <w:t xml:space="preserve"> de Michael Pollak</w:t>
      </w:r>
      <w:r w:rsidRPr="000F1DF0">
        <w:rPr>
          <w:rStyle w:val="Appelnotedebasdep"/>
          <w:rFonts w:ascii="Times New Roman" w:hAnsi="Times New Roman" w:cs="Times New Roman"/>
          <w:sz w:val="24"/>
        </w:rPr>
        <w:footnoteReference w:id="29"/>
      </w:r>
      <w:r w:rsidRPr="000F1DF0">
        <w:rPr>
          <w:rFonts w:ascii="Times New Roman" w:hAnsi="Times New Roman" w:cs="Times New Roman"/>
          <w:sz w:val="24"/>
        </w:rPr>
        <w:t xml:space="preserve">. Il y propose de ne plus raisonner en termes d’habitus figé </w:t>
      </w:r>
      <w:r w:rsidRPr="000F1DF0">
        <w:rPr>
          <w:rFonts w:ascii="Times New Roman" w:hAnsi="Times New Roman" w:cs="Times New Roman"/>
          <w:i/>
          <w:sz w:val="24"/>
        </w:rPr>
        <w:t>a priori</w:t>
      </w:r>
      <w:r w:rsidRPr="000F1DF0">
        <w:rPr>
          <w:rFonts w:ascii="Times New Roman" w:hAnsi="Times New Roman" w:cs="Times New Roman"/>
          <w:sz w:val="24"/>
        </w:rPr>
        <w:t xml:space="preserve"> par le chercheur selon sa position dans l’espace social, mais plutôt en termes de « tendances à agir » identifiées dans l’action (à la manière de G.H. Mead), permettant d’esquisser un système dynamique et adaptatif de dispositions. </w:t>
      </w:r>
      <w:r w:rsidR="006A3D0C">
        <w:rPr>
          <w:rFonts w:ascii="Times New Roman" w:hAnsi="Times New Roman" w:cs="Times New Roman"/>
          <w:sz w:val="24"/>
        </w:rPr>
        <w:t>Ainsi</w:t>
      </w:r>
      <w:r w:rsidRPr="000F1DF0">
        <w:rPr>
          <w:rFonts w:ascii="Times New Roman" w:hAnsi="Times New Roman" w:cs="Times New Roman"/>
          <w:sz w:val="24"/>
        </w:rPr>
        <w:t>, accorder le primat à l’action en situation</w:t>
      </w:r>
      <w:r w:rsidR="008B03AF">
        <w:rPr>
          <w:rFonts w:ascii="Times New Roman" w:hAnsi="Times New Roman" w:cs="Times New Roman"/>
          <w:sz w:val="24"/>
        </w:rPr>
        <w:t>,</w:t>
      </w:r>
      <w:r w:rsidRPr="000F1DF0">
        <w:rPr>
          <w:rFonts w:ascii="Times New Roman" w:hAnsi="Times New Roman" w:cs="Times New Roman"/>
          <w:sz w:val="24"/>
        </w:rPr>
        <w:t xml:space="preserve"> en refusant de la faire découler mécaniquement de la position occupée dans le champ par l’acteur</w:t>
      </w:r>
      <w:r w:rsidR="008B03AF">
        <w:rPr>
          <w:rFonts w:ascii="Times New Roman" w:hAnsi="Times New Roman" w:cs="Times New Roman"/>
          <w:sz w:val="24"/>
        </w:rPr>
        <w:t>,</w:t>
      </w:r>
      <w:r w:rsidRPr="000F1DF0">
        <w:rPr>
          <w:rFonts w:ascii="Times New Roman" w:hAnsi="Times New Roman" w:cs="Times New Roman"/>
          <w:sz w:val="24"/>
        </w:rPr>
        <w:t xml:space="preserve"> ne revient pas à renoncer à situer socialement les individus. Nous ne </w:t>
      </w:r>
      <w:r w:rsidR="007B6DBC">
        <w:rPr>
          <w:rFonts w:ascii="Times New Roman" w:hAnsi="Times New Roman" w:cs="Times New Roman"/>
          <w:sz w:val="24"/>
        </w:rPr>
        <w:t>saurions</w:t>
      </w:r>
      <w:r w:rsidRPr="000F1DF0">
        <w:rPr>
          <w:rFonts w:ascii="Times New Roman" w:hAnsi="Times New Roman" w:cs="Times New Roman"/>
          <w:sz w:val="24"/>
        </w:rPr>
        <w:t xml:space="preserve"> faire l’économie du profil sociologique et des positions occupées par les acteurs engagés dans la controverse, car cela reviendrait à « faire flotter » les échanges d’arguments qui la constituent, en les considérant comme autant de contenus hors sol valables uniquement par leur teneur philosophique, en dehors de toute considération sociologique. </w:t>
      </w:r>
      <w:r w:rsidR="007B6DBC">
        <w:rPr>
          <w:rFonts w:ascii="Times New Roman" w:hAnsi="Times New Roman" w:cs="Times New Roman"/>
          <w:sz w:val="24"/>
        </w:rPr>
        <w:t xml:space="preserve">Or, l’outillage dont ils disposent et à partir duquel ils composent en situation est le fruit d’expériences passées qui tiennent pour beaucoup </w:t>
      </w:r>
      <w:r w:rsidR="006D2719">
        <w:rPr>
          <w:rFonts w:ascii="Times New Roman" w:hAnsi="Times New Roman" w:cs="Times New Roman"/>
          <w:sz w:val="24"/>
        </w:rPr>
        <w:t xml:space="preserve">à </w:t>
      </w:r>
      <w:r w:rsidR="007B6DBC">
        <w:rPr>
          <w:rFonts w:ascii="Times New Roman" w:hAnsi="Times New Roman" w:cs="Times New Roman"/>
          <w:sz w:val="24"/>
        </w:rPr>
        <w:t>la trajectoire de l’individu considéré et de son positionnement dans l’</w:t>
      </w:r>
      <w:r w:rsidR="00E773D7">
        <w:rPr>
          <w:rFonts w:ascii="Times New Roman" w:hAnsi="Times New Roman" w:cs="Times New Roman"/>
          <w:sz w:val="24"/>
        </w:rPr>
        <w:t xml:space="preserve">espace social, qui le contraint et l’habilite à la fois. </w:t>
      </w:r>
    </w:p>
    <w:p w:rsidR="006502EA" w:rsidRDefault="00A42E5B" w:rsidP="00FF301E">
      <w:pPr>
        <w:spacing w:line="360" w:lineRule="auto"/>
        <w:ind w:firstLine="708"/>
        <w:jc w:val="both"/>
        <w:rPr>
          <w:rFonts w:ascii="Times New Roman" w:hAnsi="Times New Roman" w:cs="Times New Roman"/>
          <w:sz w:val="24"/>
        </w:rPr>
      </w:pPr>
      <w:r w:rsidRPr="000F1DF0">
        <w:rPr>
          <w:rFonts w:ascii="Times New Roman" w:hAnsi="Times New Roman" w:cs="Times New Roman"/>
          <w:sz w:val="24"/>
        </w:rPr>
        <w:t xml:space="preserve">Aussi nous attacherons-nous à décrire finement non seulement les modalités de la controverse (dans son contenu et ses supports), mais aussi la situation sociale de ses acteurs et de ses différentes scènes. Au-delà de l’examen des échanges d’arguments dans leurs modalités et leurs effets, les questions suivantes seront systématiquement posées : qui participe à la controverse ? à partir de quelle position institutionnelle ? par le biais de quel(s) dispositif(s) : ouvrages, articles, recensions, interviews, colloques ? à l’aide de quelles ressources organisationnelles, intellectuelles ? Simplement, la teneur de l’action déployée en situation de controverse ne sera pas déduite </w:t>
      </w:r>
      <w:r w:rsidRPr="000F1DF0">
        <w:rPr>
          <w:rFonts w:ascii="Times New Roman" w:hAnsi="Times New Roman" w:cs="Times New Roman"/>
          <w:i/>
          <w:sz w:val="24"/>
        </w:rPr>
        <w:t>a priori</w:t>
      </w:r>
      <w:r w:rsidRPr="000F1DF0">
        <w:rPr>
          <w:rFonts w:ascii="Times New Roman" w:hAnsi="Times New Roman" w:cs="Times New Roman"/>
          <w:sz w:val="24"/>
        </w:rPr>
        <w:t xml:space="preserve"> de ce que l’on croit savoir des </w:t>
      </w:r>
      <w:r w:rsidRPr="000F1DF0">
        <w:rPr>
          <w:rFonts w:ascii="Times New Roman" w:hAnsi="Times New Roman" w:cs="Times New Roman"/>
          <w:sz w:val="24"/>
        </w:rPr>
        <w:lastRenderedPageBreak/>
        <w:t xml:space="preserve">dispositions des acteurs engagés. Il s’agit d’observer empiriquement la controverse telle que la constituent progressivement les acteurs, de la décrire aussi finement que possible et d’en étudier les effets, c’est-à-dire de prendre au sérieux la controverse comme processus instituant et de préserver les capacités d’action des individus. </w:t>
      </w:r>
      <w:r w:rsidR="008A5890">
        <w:rPr>
          <w:rFonts w:ascii="Times New Roman" w:hAnsi="Times New Roman" w:cs="Times New Roman"/>
          <w:sz w:val="24"/>
        </w:rPr>
        <w:t>Ce faisant, nous serons fidèles au programme décrit par Matthieu Delalandre</w:t>
      </w:r>
      <w:r w:rsidR="0031060C">
        <w:rPr>
          <w:rStyle w:val="Appelnotedebasdep"/>
          <w:rFonts w:ascii="Times New Roman" w:hAnsi="Times New Roman" w:cs="Times New Roman"/>
          <w:sz w:val="24"/>
        </w:rPr>
        <w:footnoteReference w:id="30"/>
      </w:r>
      <w:r w:rsidR="006502EA">
        <w:rPr>
          <w:rFonts w:ascii="Times New Roman" w:hAnsi="Times New Roman" w:cs="Times New Roman"/>
          <w:sz w:val="24"/>
        </w:rPr>
        <w:t xml:space="preserve"> : </w:t>
      </w:r>
    </w:p>
    <w:p w:rsidR="006502EA" w:rsidRDefault="006502EA" w:rsidP="00630683">
      <w:pPr>
        <w:pStyle w:val="Paragraphedeliste"/>
        <w:numPr>
          <w:ilvl w:val="0"/>
          <w:numId w:val="5"/>
        </w:numPr>
        <w:spacing w:line="360" w:lineRule="auto"/>
        <w:jc w:val="both"/>
        <w:rPr>
          <w:rFonts w:ascii="Times New Roman" w:hAnsi="Times New Roman" w:cs="Times New Roman"/>
          <w:sz w:val="24"/>
        </w:rPr>
      </w:pPr>
      <w:r>
        <w:rPr>
          <w:rFonts w:ascii="Times New Roman" w:hAnsi="Times New Roman" w:cs="Times New Roman"/>
          <w:sz w:val="24"/>
        </w:rPr>
        <w:t>E</w:t>
      </w:r>
      <w:r w:rsidR="008A5890" w:rsidRPr="006502EA">
        <w:rPr>
          <w:rFonts w:ascii="Times New Roman" w:hAnsi="Times New Roman" w:cs="Times New Roman"/>
          <w:sz w:val="24"/>
        </w:rPr>
        <w:t xml:space="preserve">n nous livrant à « l’analyse des stratégies argumentatives » des acteurs, </w:t>
      </w:r>
      <w:r w:rsidR="00AD59A8" w:rsidRPr="006502EA">
        <w:rPr>
          <w:rFonts w:ascii="Times New Roman" w:hAnsi="Times New Roman" w:cs="Times New Roman"/>
          <w:sz w:val="24"/>
        </w:rPr>
        <w:t>ce qui nécessitera de mettre</w:t>
      </w:r>
      <w:r w:rsidR="008A5890" w:rsidRPr="006502EA">
        <w:rPr>
          <w:rFonts w:ascii="Times New Roman" w:hAnsi="Times New Roman" w:cs="Times New Roman"/>
          <w:sz w:val="24"/>
        </w:rPr>
        <w:t xml:space="preserve"> en lumière « les conceptions sous-jacentes aux arguments qu’ils avancent</w:t>
      </w:r>
      <w:r>
        <w:rPr>
          <w:rFonts w:ascii="Times New Roman" w:hAnsi="Times New Roman" w:cs="Times New Roman"/>
          <w:sz w:val="24"/>
        </w:rPr>
        <w:t xml:space="preserve"> », </w:t>
      </w:r>
      <w:r w:rsidR="008A5890" w:rsidRPr="006502EA">
        <w:rPr>
          <w:rFonts w:ascii="Times New Roman" w:hAnsi="Times New Roman" w:cs="Times New Roman"/>
          <w:sz w:val="24"/>
        </w:rPr>
        <w:t>lesquelles ont à voir avec les dispositions développées par les acteurs au cours de leur trajectoire</w:t>
      </w:r>
      <w:r w:rsidR="00504B36" w:rsidRPr="006502EA">
        <w:rPr>
          <w:rFonts w:ascii="Times New Roman" w:hAnsi="Times New Roman" w:cs="Times New Roman"/>
          <w:sz w:val="24"/>
        </w:rPr>
        <w:t>, et donc avec les positions qu’ils occupent dans l’espace social</w:t>
      </w:r>
      <w:r>
        <w:rPr>
          <w:rFonts w:ascii="Times New Roman" w:hAnsi="Times New Roman" w:cs="Times New Roman"/>
          <w:sz w:val="24"/>
        </w:rPr>
        <w:t>.</w:t>
      </w:r>
    </w:p>
    <w:p w:rsidR="00343E06" w:rsidRDefault="006502EA" w:rsidP="00630683">
      <w:pPr>
        <w:pStyle w:val="Paragraphedeliste"/>
        <w:numPr>
          <w:ilvl w:val="0"/>
          <w:numId w:val="5"/>
        </w:numPr>
        <w:spacing w:line="360" w:lineRule="auto"/>
        <w:jc w:val="both"/>
        <w:rPr>
          <w:rFonts w:ascii="Times New Roman" w:hAnsi="Times New Roman" w:cs="Times New Roman"/>
          <w:sz w:val="24"/>
        </w:rPr>
      </w:pPr>
      <w:r>
        <w:rPr>
          <w:rFonts w:ascii="Times New Roman" w:hAnsi="Times New Roman" w:cs="Times New Roman"/>
          <w:sz w:val="24"/>
        </w:rPr>
        <w:t xml:space="preserve"> En ne négligeant pas</w:t>
      </w:r>
      <w:r w:rsidR="008A5890" w:rsidRPr="006502EA">
        <w:rPr>
          <w:rFonts w:ascii="Times New Roman" w:hAnsi="Times New Roman" w:cs="Times New Roman"/>
          <w:sz w:val="24"/>
        </w:rPr>
        <w:t xml:space="preserve"> la « dynamique temporelle des débats »</w:t>
      </w:r>
      <w:r w:rsidR="00343E06">
        <w:rPr>
          <w:rFonts w:ascii="Times New Roman" w:hAnsi="Times New Roman" w:cs="Times New Roman"/>
          <w:sz w:val="24"/>
        </w:rPr>
        <w:t>, qui en plus de s’inscrire dans un contexte socio-historique connaissent des phases de stabilisation puis de réactivation</w:t>
      </w:r>
      <w:r w:rsidR="00EB3A40">
        <w:rPr>
          <w:rFonts w:ascii="Times New Roman" w:hAnsi="Times New Roman" w:cs="Times New Roman"/>
          <w:sz w:val="24"/>
        </w:rPr>
        <w:t>.</w:t>
      </w:r>
      <w:r w:rsidR="008A5890" w:rsidRPr="006502EA">
        <w:rPr>
          <w:rFonts w:ascii="Times New Roman" w:hAnsi="Times New Roman" w:cs="Times New Roman"/>
          <w:sz w:val="24"/>
        </w:rPr>
        <w:t xml:space="preserve"> </w:t>
      </w:r>
    </w:p>
    <w:p w:rsidR="006502EA" w:rsidRDefault="00343E06" w:rsidP="00630683">
      <w:pPr>
        <w:pStyle w:val="Paragraphedeliste"/>
        <w:numPr>
          <w:ilvl w:val="0"/>
          <w:numId w:val="5"/>
        </w:numPr>
        <w:spacing w:line="360" w:lineRule="auto"/>
        <w:jc w:val="both"/>
        <w:rPr>
          <w:rFonts w:ascii="Times New Roman" w:hAnsi="Times New Roman" w:cs="Times New Roman"/>
          <w:sz w:val="24"/>
        </w:rPr>
      </w:pPr>
      <w:r>
        <w:rPr>
          <w:rFonts w:ascii="Times New Roman" w:hAnsi="Times New Roman" w:cs="Times New Roman"/>
          <w:sz w:val="24"/>
        </w:rPr>
        <w:t>En nous posant la</w:t>
      </w:r>
      <w:r w:rsidR="008A5890" w:rsidRPr="006502EA">
        <w:rPr>
          <w:rFonts w:ascii="Times New Roman" w:hAnsi="Times New Roman" w:cs="Times New Roman"/>
          <w:sz w:val="24"/>
        </w:rPr>
        <w:t xml:space="preserve"> « question de la réappropriation » des termes de la controverse par des acteurs tiers</w:t>
      </w:r>
      <w:r w:rsidR="001E2383">
        <w:rPr>
          <w:rFonts w:ascii="Times New Roman" w:hAnsi="Times New Roman" w:cs="Times New Roman"/>
          <w:sz w:val="24"/>
        </w:rPr>
        <w:t xml:space="preserve"> : journalistes, philosophes « amateurs », blogueurs… </w:t>
      </w:r>
    </w:p>
    <w:p w:rsidR="00A42E5B" w:rsidRPr="006502EA" w:rsidRDefault="00FA2BFE" w:rsidP="006502EA">
      <w:pPr>
        <w:spacing w:line="360" w:lineRule="auto"/>
        <w:ind w:firstLine="360"/>
        <w:jc w:val="both"/>
        <w:rPr>
          <w:rFonts w:ascii="Times New Roman" w:hAnsi="Times New Roman" w:cs="Times New Roman"/>
          <w:sz w:val="24"/>
        </w:rPr>
      </w:pPr>
      <w:r w:rsidRPr="006502EA">
        <w:rPr>
          <w:rFonts w:ascii="Times New Roman" w:hAnsi="Times New Roman" w:cs="Times New Roman"/>
          <w:sz w:val="24"/>
        </w:rPr>
        <w:t xml:space="preserve">Ainsi, les conditions historiques de possibilité de la situation </w:t>
      </w:r>
      <w:r w:rsidR="00232EDF" w:rsidRPr="006502EA">
        <w:rPr>
          <w:rFonts w:ascii="Times New Roman" w:hAnsi="Times New Roman" w:cs="Times New Roman"/>
          <w:sz w:val="24"/>
        </w:rPr>
        <w:t>actuelle</w:t>
      </w:r>
      <w:r w:rsidR="008629F7" w:rsidRPr="006502EA">
        <w:rPr>
          <w:rFonts w:ascii="Times New Roman" w:hAnsi="Times New Roman" w:cs="Times New Roman"/>
          <w:sz w:val="24"/>
        </w:rPr>
        <w:t xml:space="preserve"> de controverse, </w:t>
      </w:r>
      <w:r w:rsidRPr="006502EA">
        <w:rPr>
          <w:rFonts w:ascii="Times New Roman" w:hAnsi="Times New Roman" w:cs="Times New Roman"/>
          <w:sz w:val="24"/>
        </w:rPr>
        <w:t xml:space="preserve">de même que ses modalités concrètes et ses effets instituants seront à même d’être traités par notre étude. </w:t>
      </w:r>
      <w:r w:rsidR="00A42E5B" w:rsidRPr="006502EA">
        <w:rPr>
          <w:rFonts w:ascii="Times New Roman" w:hAnsi="Times New Roman" w:cs="Times New Roman"/>
          <w:sz w:val="24"/>
        </w:rPr>
        <w:t>Comme l’avance Jean-Louis Fabiani</w:t>
      </w:r>
      <w:r w:rsidR="00A42E5B" w:rsidRPr="000F1DF0">
        <w:rPr>
          <w:rStyle w:val="Appelnotedebasdep"/>
          <w:rFonts w:ascii="Times New Roman" w:hAnsi="Times New Roman" w:cs="Times New Roman"/>
          <w:sz w:val="24"/>
        </w:rPr>
        <w:footnoteReference w:id="31"/>
      </w:r>
      <w:r w:rsidR="00A42E5B" w:rsidRPr="006502EA">
        <w:rPr>
          <w:rFonts w:ascii="Times New Roman" w:hAnsi="Times New Roman" w:cs="Times New Roman"/>
          <w:sz w:val="24"/>
        </w:rPr>
        <w:t>, la nouvelle sociologie des idées accorde une place de choix à la proposition structuraliste de Pierre Bourdieu, aux côtés de l’analyse des controverses</w:t>
      </w:r>
      <w:r w:rsidR="00A42E5B" w:rsidRPr="000F1DF0">
        <w:rPr>
          <w:rStyle w:val="Appelnotedebasdep"/>
          <w:rFonts w:ascii="Times New Roman" w:hAnsi="Times New Roman" w:cs="Times New Roman"/>
          <w:sz w:val="24"/>
        </w:rPr>
        <w:footnoteReference w:id="32"/>
      </w:r>
      <w:r w:rsidR="00A42E5B" w:rsidRPr="006502EA">
        <w:rPr>
          <w:rFonts w:ascii="Times New Roman" w:hAnsi="Times New Roman" w:cs="Times New Roman"/>
          <w:sz w:val="24"/>
        </w:rPr>
        <w:t xml:space="preserve">. La primauté analytique est accordée aux situations singulières d’interaction, lesquelles fournissent « la trame de la production scientifique et intellectuelle », mais la conjoncture socio-historique ainsi que </w:t>
      </w:r>
      <w:r w:rsidR="00DF33DC">
        <w:rPr>
          <w:rFonts w:ascii="Times New Roman" w:hAnsi="Times New Roman" w:cs="Times New Roman"/>
          <w:sz w:val="24"/>
        </w:rPr>
        <w:t>« </w:t>
      </w:r>
      <w:r w:rsidR="00A42E5B" w:rsidRPr="006502EA">
        <w:rPr>
          <w:rFonts w:ascii="Times New Roman" w:hAnsi="Times New Roman" w:cs="Times New Roman"/>
          <w:sz w:val="24"/>
        </w:rPr>
        <w:t>l’état présent du savoir, des pratiques sociales et des sociabilités intellectuelles</w:t>
      </w:r>
      <w:r w:rsidR="00DF33DC">
        <w:rPr>
          <w:rFonts w:ascii="Times New Roman" w:hAnsi="Times New Roman" w:cs="Times New Roman"/>
          <w:sz w:val="24"/>
        </w:rPr>
        <w:t> »</w:t>
      </w:r>
      <w:r w:rsidR="00A42E5B" w:rsidRPr="006502EA">
        <w:rPr>
          <w:rFonts w:ascii="Times New Roman" w:hAnsi="Times New Roman" w:cs="Times New Roman"/>
          <w:sz w:val="24"/>
        </w:rPr>
        <w:t xml:space="preserve"> n’en demeure</w:t>
      </w:r>
      <w:r w:rsidR="00EC5431">
        <w:rPr>
          <w:rFonts w:ascii="Times New Roman" w:hAnsi="Times New Roman" w:cs="Times New Roman"/>
          <w:sz w:val="24"/>
        </w:rPr>
        <w:t>nt</w:t>
      </w:r>
      <w:r w:rsidR="00A42E5B" w:rsidRPr="006502EA">
        <w:rPr>
          <w:rFonts w:ascii="Times New Roman" w:hAnsi="Times New Roman" w:cs="Times New Roman"/>
          <w:sz w:val="24"/>
        </w:rPr>
        <w:t xml:space="preserve"> pas moins incontournable</w:t>
      </w:r>
      <w:r w:rsidR="00EC5431">
        <w:rPr>
          <w:rFonts w:ascii="Times New Roman" w:hAnsi="Times New Roman" w:cs="Times New Roman"/>
          <w:sz w:val="24"/>
        </w:rPr>
        <w:t>s</w:t>
      </w:r>
      <w:r w:rsidR="00A42E5B" w:rsidRPr="006502EA">
        <w:rPr>
          <w:rFonts w:ascii="Times New Roman" w:hAnsi="Times New Roman" w:cs="Times New Roman"/>
          <w:sz w:val="24"/>
        </w:rPr>
        <w:t xml:space="preserve">. </w:t>
      </w:r>
    </w:p>
    <w:p w:rsidR="007706F1" w:rsidRPr="000F1DF0" w:rsidRDefault="00775671" w:rsidP="007A556E">
      <w:pPr>
        <w:spacing w:line="360" w:lineRule="auto"/>
        <w:ind w:firstLine="708"/>
        <w:jc w:val="both"/>
        <w:rPr>
          <w:rFonts w:ascii="Times New Roman" w:hAnsi="Times New Roman" w:cs="Times New Roman"/>
          <w:sz w:val="24"/>
        </w:rPr>
      </w:pPr>
      <w:r>
        <w:rPr>
          <w:rFonts w:ascii="Times New Roman" w:hAnsi="Times New Roman" w:cs="Times New Roman"/>
          <w:sz w:val="24"/>
        </w:rPr>
        <w:t>Nous l’avons dit, l</w:t>
      </w:r>
      <w:r w:rsidR="00EF57EE">
        <w:rPr>
          <w:rFonts w:ascii="Times New Roman" w:hAnsi="Times New Roman" w:cs="Times New Roman"/>
          <w:sz w:val="24"/>
        </w:rPr>
        <w:t xml:space="preserve">es controverses d’ordre philosophico-politiques ont jalonné la longue réception de Nietzsche depuis la fin du XIXe siècle. </w:t>
      </w:r>
      <w:r w:rsidR="007706F1" w:rsidRPr="000F1DF0">
        <w:rPr>
          <w:rFonts w:ascii="Times New Roman" w:hAnsi="Times New Roman" w:cs="Times New Roman"/>
          <w:sz w:val="24"/>
        </w:rPr>
        <w:t xml:space="preserve">Après la coexistence houleuse des conservatismes, des impérialismes et des socialismes nietzschéens, une controverse relative </w:t>
      </w:r>
      <w:r w:rsidR="007706F1" w:rsidRPr="000F1DF0">
        <w:rPr>
          <w:rFonts w:ascii="Times New Roman" w:hAnsi="Times New Roman" w:cs="Times New Roman"/>
          <w:sz w:val="24"/>
        </w:rPr>
        <w:lastRenderedPageBreak/>
        <w:t>aux usages spécifiquement fascistes de Nietzsche a eu lieu. Face aux références explicites auxquelles se livraient les propagandistes mussoliniens et hitlériens, des intellectuels de gauche comme Georges Bataille contestaient la légitimité de ces appropriations qu’ils jugeaient fallacieuses</w:t>
      </w:r>
      <w:r w:rsidR="007706F1" w:rsidRPr="000F1DF0">
        <w:rPr>
          <w:rStyle w:val="Appelnotedebasdep"/>
          <w:rFonts w:ascii="Times New Roman" w:hAnsi="Times New Roman" w:cs="Times New Roman"/>
          <w:sz w:val="24"/>
        </w:rPr>
        <w:footnoteReference w:id="33"/>
      </w:r>
      <w:r w:rsidR="007706F1" w:rsidRPr="000F1DF0">
        <w:rPr>
          <w:rFonts w:ascii="Times New Roman" w:hAnsi="Times New Roman" w:cs="Times New Roman"/>
          <w:sz w:val="24"/>
        </w:rPr>
        <w:t>. Dans une certaine mesure, les controverses de ce type qui s’observent après le parachèvement de la légitimation de Nietzsche à l’université et l’érosion du Nietzsche « gauchiste » sont des réactivations de ces anciennes disputes. Nous proposons de</w:t>
      </w:r>
      <w:r w:rsidR="00FC7754">
        <w:rPr>
          <w:rFonts w:ascii="Times New Roman" w:hAnsi="Times New Roman" w:cs="Times New Roman"/>
          <w:sz w:val="24"/>
        </w:rPr>
        <w:t xml:space="preserve"> dégager deux axes majeurs des </w:t>
      </w:r>
      <w:r w:rsidR="007706F1" w:rsidRPr="000F1DF0">
        <w:rPr>
          <w:rFonts w:ascii="Times New Roman" w:hAnsi="Times New Roman" w:cs="Times New Roman"/>
          <w:sz w:val="24"/>
        </w:rPr>
        <w:t>« rebonds</w:t>
      </w:r>
      <w:r w:rsidR="007706F1" w:rsidRPr="000F1DF0">
        <w:rPr>
          <w:rStyle w:val="Appelnotedebasdep"/>
          <w:rFonts w:ascii="Times New Roman" w:hAnsi="Times New Roman" w:cs="Times New Roman"/>
          <w:sz w:val="24"/>
        </w:rPr>
        <w:footnoteReference w:id="34"/>
      </w:r>
      <w:r w:rsidR="00FC7754">
        <w:rPr>
          <w:rFonts w:ascii="Times New Roman" w:hAnsi="Times New Roman" w:cs="Times New Roman"/>
          <w:sz w:val="24"/>
        </w:rPr>
        <w:t xml:space="preserve"> » de la controverse que nous allons étudier. </w:t>
      </w:r>
    </w:p>
    <w:p w:rsidR="009A7E0C" w:rsidRDefault="009A7E0C" w:rsidP="007706F1">
      <w:pPr>
        <w:spacing w:line="360" w:lineRule="auto"/>
        <w:ind w:firstLine="708"/>
        <w:jc w:val="both"/>
        <w:rPr>
          <w:rFonts w:ascii="Times New Roman" w:hAnsi="Times New Roman" w:cs="Times New Roman"/>
          <w:sz w:val="24"/>
        </w:rPr>
      </w:pPr>
      <w:r w:rsidRPr="000F1DF0">
        <w:rPr>
          <w:rFonts w:ascii="Times New Roman" w:hAnsi="Times New Roman" w:cs="Times New Roman"/>
          <w:sz w:val="24"/>
        </w:rPr>
        <w:t xml:space="preserve">Le </w:t>
      </w:r>
      <w:r>
        <w:rPr>
          <w:rFonts w:ascii="Times New Roman" w:hAnsi="Times New Roman" w:cs="Times New Roman"/>
          <w:sz w:val="24"/>
        </w:rPr>
        <w:t xml:space="preserve">premier </w:t>
      </w:r>
      <w:r w:rsidRPr="000F1DF0">
        <w:rPr>
          <w:rFonts w:ascii="Times New Roman" w:hAnsi="Times New Roman" w:cs="Times New Roman"/>
          <w:sz w:val="24"/>
        </w:rPr>
        <w:t>axe qui retient notre attentio</w:t>
      </w:r>
      <w:r>
        <w:rPr>
          <w:rFonts w:ascii="Times New Roman" w:hAnsi="Times New Roman" w:cs="Times New Roman"/>
          <w:sz w:val="24"/>
        </w:rPr>
        <w:t>n est une controverse à la fois</w:t>
      </w:r>
      <w:r w:rsidRPr="000F1DF0">
        <w:rPr>
          <w:rFonts w:ascii="Times New Roman" w:hAnsi="Times New Roman" w:cs="Times New Roman"/>
          <w:sz w:val="24"/>
        </w:rPr>
        <w:t xml:space="preserve"> directe, dans la mesure où ses participants ont eu l’occasion de se répondre directement, et distendue, puisque la réponse à la première attaque a été tardive</w:t>
      </w:r>
      <w:r w:rsidRPr="000F1DF0">
        <w:rPr>
          <w:rStyle w:val="Appelnotedebasdep"/>
          <w:rFonts w:ascii="Times New Roman" w:hAnsi="Times New Roman" w:cs="Times New Roman"/>
          <w:sz w:val="24"/>
        </w:rPr>
        <w:footnoteReference w:id="35"/>
      </w:r>
      <w:r w:rsidRPr="000F1DF0">
        <w:rPr>
          <w:rFonts w:ascii="Times New Roman" w:hAnsi="Times New Roman" w:cs="Times New Roman"/>
          <w:sz w:val="24"/>
        </w:rPr>
        <w:t xml:space="preserve">. </w:t>
      </w:r>
      <w:r>
        <w:rPr>
          <w:rFonts w:ascii="Times New Roman" w:hAnsi="Times New Roman" w:cs="Times New Roman"/>
          <w:sz w:val="24"/>
        </w:rPr>
        <w:t>Du fait du registre dans lequel elle s’inscrit, i</w:t>
      </w:r>
      <w:r w:rsidRPr="000F1DF0">
        <w:rPr>
          <w:rFonts w:ascii="Times New Roman" w:hAnsi="Times New Roman" w:cs="Times New Roman"/>
          <w:sz w:val="24"/>
        </w:rPr>
        <w:t>l s’agit d’une controverse en apparence moins politique que la controverse marxiste</w:t>
      </w:r>
      <w:r>
        <w:rPr>
          <w:rFonts w:ascii="Times New Roman" w:hAnsi="Times New Roman" w:cs="Times New Roman"/>
          <w:sz w:val="24"/>
        </w:rPr>
        <w:t xml:space="preserve"> qui constitue notre second axe et</w:t>
      </w:r>
      <w:r w:rsidRPr="000F1DF0">
        <w:rPr>
          <w:rFonts w:ascii="Times New Roman" w:hAnsi="Times New Roman" w:cs="Times New Roman"/>
          <w:sz w:val="24"/>
        </w:rPr>
        <w:t xml:space="preserve"> fait explicitement appel à Marx contre les conceptions politiques jugées réactionnaires de Nietzsche. En effet, les acteurs engagés dans cette</w:t>
      </w:r>
      <w:r w:rsidR="00261A98">
        <w:rPr>
          <w:rFonts w:ascii="Times New Roman" w:hAnsi="Times New Roman" w:cs="Times New Roman"/>
          <w:sz w:val="24"/>
        </w:rPr>
        <w:t xml:space="preserve"> première</w:t>
      </w:r>
      <w:r w:rsidRPr="000F1DF0">
        <w:rPr>
          <w:rFonts w:ascii="Times New Roman" w:hAnsi="Times New Roman" w:cs="Times New Roman"/>
          <w:sz w:val="24"/>
        </w:rPr>
        <w:t xml:space="preserve"> controverse sont des universitaires, pour l’essentiel philosophes de formation, et dont les écrits relèvent du </w:t>
      </w:r>
      <w:r>
        <w:rPr>
          <w:rFonts w:ascii="Times New Roman" w:hAnsi="Times New Roman" w:cs="Times New Roman"/>
          <w:sz w:val="24"/>
        </w:rPr>
        <w:t>champ de la philosophie, ce qui n’interdit aucunement les considérations politiques</w:t>
      </w:r>
      <w:r w:rsidRPr="000F1DF0">
        <w:rPr>
          <w:rFonts w:ascii="Times New Roman" w:hAnsi="Times New Roman" w:cs="Times New Roman"/>
          <w:sz w:val="24"/>
        </w:rPr>
        <w:t xml:space="preserve">. Le premier moment de la controverse correspond à la publication en 1991, chez Grasset, d’un ouvrage collectif intitulé </w:t>
      </w:r>
      <w:r w:rsidRPr="000F1DF0">
        <w:rPr>
          <w:rFonts w:ascii="Times New Roman" w:hAnsi="Times New Roman" w:cs="Times New Roman"/>
          <w:i/>
          <w:sz w:val="24"/>
        </w:rPr>
        <w:t>Pourquoi nous ne sommes pas nietzschéens</w:t>
      </w:r>
      <w:r w:rsidRPr="000F1DF0">
        <w:rPr>
          <w:rFonts w:ascii="Times New Roman" w:hAnsi="Times New Roman" w:cs="Times New Roman"/>
          <w:sz w:val="24"/>
        </w:rPr>
        <w:t xml:space="preserve">, qui entend « penser avec Nietzsche contre Nietzsche ». Ses auteurs sont les philosophes Alain Boyer, André Comte-Sponville, Vincent Descombes, Luc Ferry, Robert Legros, Philippe Raynaud et Alain Renaut, ainsi que le politiste Pierre-André Taguieff. L’ensemble de l’ouvrage constitue un examen critique des </w:t>
      </w:r>
      <w:r>
        <w:rPr>
          <w:rFonts w:ascii="Times New Roman" w:hAnsi="Times New Roman" w:cs="Times New Roman"/>
          <w:sz w:val="24"/>
        </w:rPr>
        <w:t>attaques adressées par</w:t>
      </w:r>
      <w:r w:rsidRPr="000F1DF0">
        <w:rPr>
          <w:rFonts w:ascii="Times New Roman" w:hAnsi="Times New Roman" w:cs="Times New Roman"/>
          <w:sz w:val="24"/>
        </w:rPr>
        <w:t xml:space="preserve"> Nietzsche à la métaphysique, à la raison et à la science d’un point de vue philosophique, et à la démocratie, aux droits de l’homme et à l’égalitarisme sur le plan politique. Ainsi, chaque contribution mêle critique philosophique de la pensée nietzschéenne et considérations politiques et morales sur la dimension réactionnaire de son auteur. L’ouvrage comporte en lui-même un caractère polémique, puisqu’il s’en prend ouvertement aux références faites à Nietzsche chez les grandes figures de la pensée 68. Bien plus tard, en 2016, une réponse explicite à l’ouvrage est parue aux Impressions nouvelles sous la forme de l’ouvrage collectif </w:t>
      </w:r>
      <w:r w:rsidRPr="000F1DF0">
        <w:rPr>
          <w:rFonts w:ascii="Times New Roman" w:hAnsi="Times New Roman" w:cs="Times New Roman"/>
          <w:i/>
          <w:sz w:val="24"/>
        </w:rPr>
        <w:t>Pourquoi nous sommes nietzschéens</w:t>
      </w:r>
      <w:r w:rsidRPr="000F1DF0">
        <w:rPr>
          <w:rFonts w:ascii="Times New Roman" w:hAnsi="Times New Roman" w:cs="Times New Roman"/>
          <w:sz w:val="24"/>
        </w:rPr>
        <w:t xml:space="preserve">, </w:t>
      </w:r>
      <w:r w:rsidR="00D0710C">
        <w:rPr>
          <w:rFonts w:ascii="Times New Roman" w:hAnsi="Times New Roman" w:cs="Times New Roman"/>
          <w:sz w:val="24"/>
        </w:rPr>
        <w:t>coordonné</w:t>
      </w:r>
      <w:r w:rsidRPr="000F1DF0">
        <w:rPr>
          <w:rFonts w:ascii="Times New Roman" w:hAnsi="Times New Roman" w:cs="Times New Roman"/>
          <w:sz w:val="24"/>
        </w:rPr>
        <w:t xml:space="preserve"> par les philosophes Alain Jugnon et Dorian Astor. Leur démarche est présentée ainsi : il s’agit, contre </w:t>
      </w:r>
      <w:r w:rsidRPr="000F1DF0">
        <w:rPr>
          <w:rFonts w:ascii="Times New Roman" w:hAnsi="Times New Roman" w:cs="Times New Roman"/>
          <w:sz w:val="24"/>
        </w:rPr>
        <w:lastRenderedPageBreak/>
        <w:t xml:space="preserve">les auteurs du précédent ouvrage, </w:t>
      </w:r>
      <w:r w:rsidR="001242D9">
        <w:rPr>
          <w:rFonts w:ascii="Times New Roman" w:hAnsi="Times New Roman" w:cs="Times New Roman"/>
          <w:sz w:val="24"/>
        </w:rPr>
        <w:t xml:space="preserve">« d’en </w:t>
      </w:r>
      <w:r w:rsidR="001242D9" w:rsidRPr="000F1DF0">
        <w:rPr>
          <w:rFonts w:ascii="Times New Roman" w:hAnsi="Times New Roman" w:cs="Times New Roman"/>
          <w:sz w:val="24"/>
        </w:rPr>
        <w:t xml:space="preserve">finir avec tous les nihilismes du </w:t>
      </w:r>
      <w:r w:rsidR="001242D9" w:rsidRPr="000F1DF0">
        <w:rPr>
          <w:rFonts w:ascii="Times New Roman" w:hAnsi="Times New Roman" w:cs="Times New Roman"/>
          <w:i/>
          <w:sz w:val="24"/>
        </w:rPr>
        <w:t>mécontemporain</w:t>
      </w:r>
      <w:r w:rsidR="0041723D" w:rsidRPr="000F1DF0">
        <w:rPr>
          <w:rFonts w:ascii="Times New Roman" w:hAnsi="Times New Roman" w:cs="Times New Roman"/>
          <w:sz w:val="24"/>
        </w:rPr>
        <w:t> et</w:t>
      </w:r>
      <w:r w:rsidR="001242D9">
        <w:rPr>
          <w:rFonts w:ascii="Times New Roman" w:hAnsi="Times New Roman" w:cs="Times New Roman"/>
          <w:sz w:val="24"/>
        </w:rPr>
        <w:t xml:space="preserve"> de </w:t>
      </w:r>
      <w:r w:rsidRPr="000F1DF0">
        <w:rPr>
          <w:rFonts w:ascii="Times New Roman" w:hAnsi="Times New Roman" w:cs="Times New Roman"/>
          <w:sz w:val="24"/>
        </w:rPr>
        <w:t xml:space="preserve">« devenir </w:t>
      </w:r>
      <w:r w:rsidRPr="000F1DF0">
        <w:rPr>
          <w:rFonts w:ascii="Times New Roman" w:hAnsi="Times New Roman" w:cs="Times New Roman"/>
          <w:i/>
          <w:sz w:val="24"/>
        </w:rPr>
        <w:t xml:space="preserve">nietzschéens </w:t>
      </w:r>
      <w:r w:rsidRPr="000F1DF0">
        <w:rPr>
          <w:rFonts w:ascii="Times New Roman" w:hAnsi="Times New Roman" w:cs="Times New Roman"/>
          <w:sz w:val="24"/>
        </w:rPr>
        <w:t>car le temps présent nou</w:t>
      </w:r>
      <w:r w:rsidR="00BA7EF8">
        <w:rPr>
          <w:rFonts w:ascii="Times New Roman" w:hAnsi="Times New Roman" w:cs="Times New Roman"/>
          <w:sz w:val="24"/>
        </w:rPr>
        <w:t>s impose cette réévaluation »</w:t>
      </w:r>
      <w:r w:rsidRPr="000F1DF0">
        <w:rPr>
          <w:rFonts w:ascii="Times New Roman" w:hAnsi="Times New Roman" w:cs="Times New Roman"/>
          <w:sz w:val="24"/>
        </w:rPr>
        <w:t>. Dans une interview</w:t>
      </w:r>
      <w:r w:rsidRPr="000F1DF0">
        <w:rPr>
          <w:rStyle w:val="Appelnotedebasdep"/>
          <w:rFonts w:ascii="Times New Roman" w:hAnsi="Times New Roman" w:cs="Times New Roman"/>
          <w:sz w:val="24"/>
        </w:rPr>
        <w:footnoteReference w:id="36"/>
      </w:r>
      <w:r w:rsidRPr="000F1DF0">
        <w:rPr>
          <w:rFonts w:ascii="Times New Roman" w:hAnsi="Times New Roman" w:cs="Times New Roman"/>
          <w:sz w:val="24"/>
        </w:rPr>
        <w:t>, mentionnant le collectif de 1991, Dorian Astor qualifie leur ouvrage de « machine de guerre proprement réactionnaire dirigée contre et visant à liquider ce qu’on appelle (…) la « Pensée 68 », et récuse la pertinence de toute catégorisation politique de Nietzsche. Là encore, la querelle philosophique tourne autour de considérations relatives au caractère politique de l’œuvre de Nietzsche.</w:t>
      </w:r>
    </w:p>
    <w:p w:rsidR="007706F1" w:rsidRPr="000F1DF0" w:rsidRDefault="007706F1" w:rsidP="007706F1">
      <w:pPr>
        <w:spacing w:line="360" w:lineRule="auto"/>
        <w:ind w:firstLine="708"/>
        <w:jc w:val="both"/>
        <w:rPr>
          <w:rFonts w:ascii="Times New Roman" w:hAnsi="Times New Roman" w:cs="Times New Roman"/>
          <w:sz w:val="24"/>
        </w:rPr>
      </w:pPr>
      <w:r w:rsidRPr="000F1DF0">
        <w:rPr>
          <w:rFonts w:ascii="Times New Roman" w:hAnsi="Times New Roman" w:cs="Times New Roman"/>
          <w:sz w:val="24"/>
        </w:rPr>
        <w:t xml:space="preserve">Le </w:t>
      </w:r>
      <w:r w:rsidR="009A7E0C">
        <w:rPr>
          <w:rFonts w:ascii="Times New Roman" w:hAnsi="Times New Roman" w:cs="Times New Roman"/>
          <w:sz w:val="24"/>
        </w:rPr>
        <w:t>second</w:t>
      </w:r>
      <w:r w:rsidRPr="000F1DF0">
        <w:rPr>
          <w:rFonts w:ascii="Times New Roman" w:hAnsi="Times New Roman" w:cs="Times New Roman"/>
          <w:sz w:val="24"/>
        </w:rPr>
        <w:t xml:space="preserve"> axe concerne une contre-attaque marxiste s</w:t>
      </w:r>
      <w:r w:rsidR="00FC614D">
        <w:rPr>
          <w:rFonts w:ascii="Times New Roman" w:hAnsi="Times New Roman" w:cs="Times New Roman"/>
          <w:sz w:val="24"/>
        </w:rPr>
        <w:t>urvenue dans les années d’après-guerre</w:t>
      </w:r>
      <w:r w:rsidRPr="000F1DF0">
        <w:rPr>
          <w:rFonts w:ascii="Times New Roman" w:hAnsi="Times New Roman" w:cs="Times New Roman"/>
          <w:sz w:val="24"/>
        </w:rPr>
        <w:t xml:space="preserve">, qui met en accusation les usages de Nietzsche à gauche. Le philosophe marxiste hongrois Georg Lukács (1885-1971), qui a rudement opposé le matérialisme dialectique à l’existentialisme, a établi en deux tomes un ouvrage consacré à « l’irrationalisme moderne » intitulé </w:t>
      </w:r>
      <w:r w:rsidRPr="000F1DF0">
        <w:rPr>
          <w:rFonts w:ascii="Times New Roman" w:hAnsi="Times New Roman" w:cs="Times New Roman"/>
          <w:i/>
          <w:sz w:val="24"/>
        </w:rPr>
        <w:t>La Destruction de la raison</w:t>
      </w:r>
      <w:r w:rsidRPr="000F1DF0">
        <w:rPr>
          <w:rFonts w:ascii="Times New Roman" w:hAnsi="Times New Roman" w:cs="Times New Roman"/>
          <w:sz w:val="24"/>
        </w:rPr>
        <w:t xml:space="preserve"> (</w:t>
      </w:r>
      <w:r w:rsidRPr="000F1DF0">
        <w:rPr>
          <w:rFonts w:ascii="Times New Roman" w:hAnsi="Times New Roman" w:cs="Times New Roman"/>
          <w:i/>
          <w:iCs/>
          <w:sz w:val="24"/>
          <w:szCs w:val="21"/>
          <w:shd w:val="clear" w:color="auto" w:fill="FFFFFF"/>
        </w:rPr>
        <w:t>Die Zerstörung der Vernunft</w:t>
      </w:r>
      <w:r w:rsidR="00AF5034">
        <w:rPr>
          <w:rFonts w:ascii="Times New Roman" w:hAnsi="Times New Roman" w:cs="Times New Roman"/>
          <w:iCs/>
          <w:sz w:val="24"/>
          <w:szCs w:val="21"/>
          <w:shd w:val="clear" w:color="auto" w:fill="FFFFFF"/>
        </w:rPr>
        <w:t xml:space="preserve">, 1954) – le </w:t>
      </w:r>
      <w:r w:rsidRPr="000F1DF0">
        <w:rPr>
          <w:rFonts w:ascii="Times New Roman" w:hAnsi="Times New Roman" w:cs="Times New Roman"/>
          <w:iCs/>
          <w:sz w:val="24"/>
          <w:szCs w:val="21"/>
          <w:shd w:val="clear" w:color="auto" w:fill="FFFFFF"/>
        </w:rPr>
        <w:t xml:space="preserve">premier s’étendant « de Schelling à Nietzsche » et le second « de Dilthey à Toynbee ». Traduit et publié en France chez L’Arche dès 1959, cet ouvrage a fait l’objet d’une réédition spécifiquement consacrée aux développements sur Nietzsche en 2006, aux éditions Delga. Ce sont ces mêmes éditions Delga qui ont importé en France un auteur également marxiste qui, dans la même veine que </w:t>
      </w:r>
      <w:r w:rsidRPr="000F1DF0">
        <w:rPr>
          <w:rFonts w:ascii="Times New Roman" w:hAnsi="Times New Roman" w:cs="Times New Roman"/>
          <w:sz w:val="24"/>
        </w:rPr>
        <w:t xml:space="preserve">Lukács, vise à démontrer le caractère réactionnaire de la pensée de Nietzsche. Il s’agit de l’italien Domenico Losurdo (1941-2018), qui a consacré deux écrits à Nietzsche : le premier, intitulé </w:t>
      </w:r>
      <w:r w:rsidRPr="000F1DF0">
        <w:rPr>
          <w:rFonts w:ascii="Times New Roman" w:hAnsi="Times New Roman" w:cs="Times New Roman"/>
          <w:i/>
          <w:sz w:val="24"/>
        </w:rPr>
        <w:t>Nietzsche. Per une biografia politica</w:t>
      </w:r>
      <w:r w:rsidRPr="000F1DF0">
        <w:rPr>
          <w:rFonts w:ascii="Times New Roman" w:hAnsi="Times New Roman" w:cs="Times New Roman"/>
          <w:sz w:val="24"/>
        </w:rPr>
        <w:t xml:space="preserve">, a été publié en 1997 en Italie, et en 2008 en France sous le nom </w:t>
      </w:r>
      <w:r w:rsidRPr="000F1DF0">
        <w:rPr>
          <w:rFonts w:ascii="Times New Roman" w:hAnsi="Times New Roman" w:cs="Times New Roman"/>
          <w:i/>
          <w:sz w:val="24"/>
        </w:rPr>
        <w:t>Nietzsche, philosophe réactionnaire : pour une biographie politique</w:t>
      </w:r>
      <w:r w:rsidRPr="000F1DF0">
        <w:rPr>
          <w:rFonts w:ascii="Times New Roman" w:hAnsi="Times New Roman" w:cs="Times New Roman"/>
          <w:sz w:val="24"/>
        </w:rPr>
        <w:t xml:space="preserve"> ; le second, plus conséquent, nommé </w:t>
      </w:r>
      <w:r w:rsidRPr="000F1DF0">
        <w:rPr>
          <w:rFonts w:ascii="Times New Roman" w:hAnsi="Times New Roman" w:cs="Times New Roman"/>
          <w:i/>
          <w:sz w:val="24"/>
        </w:rPr>
        <w:t>Nietzsche, il ribelle aristocratico. Biografia intellettuale e bilancio critico</w:t>
      </w:r>
      <w:r w:rsidRPr="000F1DF0">
        <w:rPr>
          <w:rFonts w:ascii="Times New Roman" w:hAnsi="Times New Roman" w:cs="Times New Roman"/>
          <w:sz w:val="24"/>
        </w:rPr>
        <w:t xml:space="preserve">, a été publié en 2002 en Italie, et en 2016 en France sous le nom </w:t>
      </w:r>
      <w:r w:rsidRPr="000F1DF0">
        <w:rPr>
          <w:rFonts w:ascii="Times New Roman" w:hAnsi="Times New Roman" w:cs="Times New Roman"/>
          <w:i/>
          <w:sz w:val="24"/>
        </w:rPr>
        <w:t>Nietzsche, le rebelle aristocratique. Biographie intellectuelle et bilan critique</w:t>
      </w:r>
      <w:r w:rsidRPr="000F1DF0">
        <w:rPr>
          <w:rFonts w:ascii="Times New Roman" w:hAnsi="Times New Roman" w:cs="Times New Roman"/>
          <w:sz w:val="24"/>
        </w:rPr>
        <w:t xml:space="preserve">. Se revendiquant explicitement de Lukács et Losurdo, Aymeric Monville, auteur d’un livre sur Michel Clouscard publié chez Delga, a fait paraître aux éditions Aden </w:t>
      </w:r>
      <w:r w:rsidRPr="000F1DF0">
        <w:rPr>
          <w:rFonts w:ascii="Times New Roman" w:hAnsi="Times New Roman" w:cs="Times New Roman"/>
          <w:i/>
          <w:sz w:val="24"/>
        </w:rPr>
        <w:t>Misère du nietzschéisme de gauche. De Georges Bataille à Michel Onfray</w:t>
      </w:r>
      <w:r w:rsidRPr="000F1DF0">
        <w:rPr>
          <w:rFonts w:ascii="Times New Roman" w:hAnsi="Times New Roman" w:cs="Times New Roman"/>
          <w:sz w:val="24"/>
        </w:rPr>
        <w:t xml:space="preserve">, dont le but explicite est également de </w:t>
      </w:r>
      <w:r w:rsidR="00CD72EF">
        <w:rPr>
          <w:rFonts w:ascii="Times New Roman" w:hAnsi="Times New Roman" w:cs="Times New Roman"/>
          <w:sz w:val="24"/>
        </w:rPr>
        <w:t>polémiquer contre</w:t>
      </w:r>
      <w:r w:rsidRPr="000F1DF0">
        <w:rPr>
          <w:rFonts w:ascii="Times New Roman" w:hAnsi="Times New Roman" w:cs="Times New Roman"/>
          <w:sz w:val="24"/>
        </w:rPr>
        <w:t xml:space="preserve"> les usages historiques de Nietzsche chez les penseurs de gauche. Il s’agit dans ces trois cas d’opérer une rupture polémique avec les penseurs</w:t>
      </w:r>
      <w:r w:rsidR="00F814EF">
        <w:rPr>
          <w:rFonts w:ascii="Times New Roman" w:hAnsi="Times New Roman" w:cs="Times New Roman"/>
          <w:sz w:val="24"/>
        </w:rPr>
        <w:t xml:space="preserve"> socialistes </w:t>
      </w:r>
      <w:r w:rsidRPr="000F1DF0">
        <w:rPr>
          <w:rFonts w:ascii="Times New Roman" w:hAnsi="Times New Roman" w:cs="Times New Roman"/>
          <w:sz w:val="24"/>
        </w:rPr>
        <w:t xml:space="preserve">et les philosophes libertaires qui ont fait appel à l’œuvre du philosophe allemand par le passé, d’où notre caractérisation en tant que controverse. </w:t>
      </w:r>
    </w:p>
    <w:p w:rsidR="007706F1" w:rsidRPr="000F1DF0" w:rsidRDefault="007706F1" w:rsidP="007706F1">
      <w:pPr>
        <w:spacing w:line="360" w:lineRule="auto"/>
        <w:jc w:val="both"/>
        <w:rPr>
          <w:rFonts w:ascii="Times New Roman" w:hAnsi="Times New Roman" w:cs="Times New Roman"/>
          <w:sz w:val="24"/>
        </w:rPr>
      </w:pPr>
      <w:r w:rsidRPr="000F1DF0">
        <w:rPr>
          <w:rFonts w:ascii="Times New Roman" w:hAnsi="Times New Roman" w:cs="Times New Roman"/>
          <w:sz w:val="24"/>
        </w:rPr>
        <w:tab/>
        <w:t xml:space="preserve"> </w:t>
      </w:r>
    </w:p>
    <w:p w:rsidR="007706F1" w:rsidRPr="000F1DF0" w:rsidRDefault="007706F1" w:rsidP="007706F1">
      <w:pPr>
        <w:spacing w:line="360" w:lineRule="auto"/>
        <w:ind w:firstLine="708"/>
        <w:jc w:val="both"/>
        <w:rPr>
          <w:rFonts w:ascii="Times New Roman" w:hAnsi="Times New Roman" w:cs="Times New Roman"/>
          <w:sz w:val="24"/>
        </w:rPr>
      </w:pPr>
      <w:r w:rsidRPr="000F1DF0">
        <w:rPr>
          <w:rFonts w:ascii="Times New Roman" w:hAnsi="Times New Roman" w:cs="Times New Roman"/>
          <w:sz w:val="24"/>
        </w:rPr>
        <w:lastRenderedPageBreak/>
        <w:t xml:space="preserve">Dans les deux cas, le cœur du débat réside en la question de l’irrationalisme (dénoncé ou récusé) de la pensée nietzschéenne et de </w:t>
      </w:r>
      <w:r w:rsidR="00987C2A">
        <w:rPr>
          <w:rFonts w:ascii="Times New Roman" w:hAnsi="Times New Roman" w:cs="Times New Roman"/>
          <w:sz w:val="24"/>
        </w:rPr>
        <w:t>sa portée politique éventuelle. L</w:t>
      </w:r>
      <w:r w:rsidRPr="000F1DF0">
        <w:rPr>
          <w:rFonts w:ascii="Times New Roman" w:hAnsi="Times New Roman" w:cs="Times New Roman"/>
          <w:sz w:val="24"/>
        </w:rPr>
        <w:t xml:space="preserve">es marxistes voient dans la critique de la dialectique développée par Nietzsche un obstacle au matérialisme historique et, partant, un </w:t>
      </w:r>
      <w:r w:rsidR="00987C2A">
        <w:rPr>
          <w:rFonts w:ascii="Times New Roman" w:hAnsi="Times New Roman" w:cs="Times New Roman"/>
          <w:sz w:val="24"/>
        </w:rPr>
        <w:t>adversaire du progrès social. L</w:t>
      </w:r>
      <w:r w:rsidRPr="000F1DF0">
        <w:rPr>
          <w:rFonts w:ascii="Times New Roman" w:hAnsi="Times New Roman" w:cs="Times New Roman"/>
          <w:sz w:val="24"/>
        </w:rPr>
        <w:t>es héritiers des L</w:t>
      </w:r>
      <w:r w:rsidR="00987C2A">
        <w:rPr>
          <w:rFonts w:ascii="Times New Roman" w:hAnsi="Times New Roman" w:cs="Times New Roman"/>
          <w:sz w:val="24"/>
        </w:rPr>
        <w:t xml:space="preserve">umières lient la critique du rationalisme classique </w:t>
      </w:r>
      <w:r w:rsidRPr="000F1DF0">
        <w:rPr>
          <w:rFonts w:ascii="Times New Roman" w:hAnsi="Times New Roman" w:cs="Times New Roman"/>
          <w:sz w:val="24"/>
        </w:rPr>
        <w:t>au développement, au XXe siècle, de philosophies politiques fascistes et d’expérie</w:t>
      </w:r>
      <w:r w:rsidR="00A41CED">
        <w:rPr>
          <w:rFonts w:ascii="Times New Roman" w:hAnsi="Times New Roman" w:cs="Times New Roman"/>
          <w:sz w:val="24"/>
        </w:rPr>
        <w:t>nces politiques totalitaires. L</w:t>
      </w:r>
      <w:r w:rsidRPr="000F1DF0">
        <w:rPr>
          <w:rFonts w:ascii="Times New Roman" w:hAnsi="Times New Roman" w:cs="Times New Roman"/>
          <w:sz w:val="24"/>
        </w:rPr>
        <w:t xml:space="preserve">es défenseurs de Nietzsche, selon les cas, sauvent le caractère rationnel de l’œuvre ou valorisent les critiques nietzschéennes de la raison et de la science, tout en invalidant les accusations politiques de leurs adversaires. </w:t>
      </w:r>
    </w:p>
    <w:p w:rsidR="007706F1" w:rsidRPr="000F1DF0" w:rsidRDefault="007706F1" w:rsidP="007706F1">
      <w:pPr>
        <w:spacing w:line="360" w:lineRule="auto"/>
        <w:jc w:val="both"/>
        <w:rPr>
          <w:rFonts w:ascii="Times New Roman" w:hAnsi="Times New Roman" w:cs="Times New Roman"/>
          <w:sz w:val="24"/>
        </w:rPr>
      </w:pPr>
      <w:r w:rsidRPr="000F1DF0">
        <w:rPr>
          <w:rFonts w:ascii="Times New Roman" w:hAnsi="Times New Roman" w:cs="Times New Roman"/>
          <w:sz w:val="24"/>
        </w:rPr>
        <w:tab/>
        <w:t xml:space="preserve">C’est à l’aide de la riche littérature existante sur Nietzsche, son œuvre et sa réception que nous avons procédé à l’identification de ces deux axes majeurs </w:t>
      </w:r>
      <w:r w:rsidR="00B13C5C">
        <w:rPr>
          <w:rFonts w:ascii="Times New Roman" w:hAnsi="Times New Roman" w:cs="Times New Roman"/>
          <w:sz w:val="24"/>
        </w:rPr>
        <w:t>de la</w:t>
      </w:r>
      <w:r w:rsidRPr="000F1DF0">
        <w:rPr>
          <w:rFonts w:ascii="Times New Roman" w:hAnsi="Times New Roman" w:cs="Times New Roman"/>
          <w:sz w:val="24"/>
        </w:rPr>
        <w:t xml:space="preserve"> controverse contemporaine sur la portée politique potentielle de l’irrationalisme</w:t>
      </w:r>
      <w:r w:rsidR="003B0F9E">
        <w:rPr>
          <w:rFonts w:ascii="Times New Roman" w:hAnsi="Times New Roman" w:cs="Times New Roman"/>
          <w:sz w:val="24"/>
        </w:rPr>
        <w:t xml:space="preserve"> dont la pensée nietzschéenne est accusée</w:t>
      </w:r>
      <w:r w:rsidR="00616E75">
        <w:rPr>
          <w:rFonts w:ascii="Times New Roman" w:hAnsi="Times New Roman" w:cs="Times New Roman"/>
          <w:sz w:val="24"/>
        </w:rPr>
        <w:t xml:space="preserve">. </w:t>
      </w:r>
      <w:r w:rsidRPr="000F1DF0">
        <w:rPr>
          <w:rFonts w:ascii="Times New Roman" w:hAnsi="Times New Roman" w:cs="Times New Roman"/>
          <w:sz w:val="24"/>
        </w:rPr>
        <w:t xml:space="preserve">Notre démarche implique la constitution d’un corpus qui comporte les ouvrages mentionnés plus haut, mais aussi tout ce qui les entoure : articles, recensions, interviews, productions audio-visuelles (émissions de télévision ou de radio), etc. En voici une présentation succincte : </w:t>
      </w:r>
    </w:p>
    <w:p w:rsidR="007706F1" w:rsidRPr="000F1DF0" w:rsidRDefault="007706F1" w:rsidP="007706F1">
      <w:pPr>
        <w:spacing w:line="360" w:lineRule="auto"/>
        <w:jc w:val="both"/>
        <w:rPr>
          <w:rFonts w:ascii="Times New Roman" w:hAnsi="Times New Roman" w:cs="Times New Roman"/>
          <w:sz w:val="24"/>
        </w:rPr>
      </w:pPr>
      <w:r w:rsidRPr="000F1DF0">
        <w:rPr>
          <w:rFonts w:ascii="Times New Roman" w:hAnsi="Times New Roman" w:cs="Times New Roman"/>
          <w:sz w:val="24"/>
        </w:rPr>
        <w:t>1</w:t>
      </w:r>
      <w:r w:rsidRPr="000F1DF0">
        <w:rPr>
          <w:rFonts w:ascii="Times New Roman" w:hAnsi="Times New Roman" w:cs="Times New Roman"/>
          <w:sz w:val="24"/>
          <w:vertAlign w:val="superscript"/>
        </w:rPr>
        <w:t>er</w:t>
      </w:r>
      <w:r w:rsidRPr="000F1DF0">
        <w:rPr>
          <w:rFonts w:ascii="Times New Roman" w:hAnsi="Times New Roman" w:cs="Times New Roman"/>
          <w:sz w:val="24"/>
        </w:rPr>
        <w:t xml:space="preserve"> axe – Controverse entre philosophes se revendiquant nietzschéens ou anti-nietzschéens. Deux ouvrages collectifs, assortis d’un corpus de presse entourant la controverse (annexe) : </w:t>
      </w:r>
    </w:p>
    <w:p w:rsidR="007706F1" w:rsidRPr="000F1DF0" w:rsidRDefault="007706F1" w:rsidP="00630683">
      <w:pPr>
        <w:pStyle w:val="Paragraphedeliste"/>
        <w:numPr>
          <w:ilvl w:val="0"/>
          <w:numId w:val="4"/>
        </w:numPr>
        <w:spacing w:line="360" w:lineRule="auto"/>
        <w:jc w:val="both"/>
        <w:rPr>
          <w:rFonts w:ascii="Times New Roman" w:hAnsi="Times New Roman" w:cs="Times New Roman"/>
          <w:sz w:val="24"/>
        </w:rPr>
      </w:pPr>
      <w:r w:rsidRPr="000F1DF0">
        <w:rPr>
          <w:rFonts w:ascii="Times New Roman" w:hAnsi="Times New Roman" w:cs="Times New Roman"/>
          <w:sz w:val="24"/>
        </w:rPr>
        <w:t xml:space="preserve">Alain Boyer, André Comte-Sponville, Vincent Descombes, Luc Ferry, Robert Legros, Philippe Raynaud, Alain Renaut, Pierre-André Taguieff, </w:t>
      </w:r>
      <w:r w:rsidRPr="000F1DF0">
        <w:rPr>
          <w:rFonts w:ascii="Times New Roman" w:hAnsi="Times New Roman" w:cs="Times New Roman"/>
          <w:i/>
          <w:sz w:val="24"/>
        </w:rPr>
        <w:t>Pourquoi nous ne sommes pas nietzschéens</w:t>
      </w:r>
      <w:r w:rsidRPr="000F1DF0">
        <w:rPr>
          <w:rFonts w:ascii="Times New Roman" w:hAnsi="Times New Roman" w:cs="Times New Roman"/>
          <w:sz w:val="24"/>
        </w:rPr>
        <w:t xml:space="preserve">, Grasset, Paris, 1991, 318 p. </w:t>
      </w:r>
    </w:p>
    <w:p w:rsidR="007706F1" w:rsidRPr="000F1DF0" w:rsidRDefault="007706F1" w:rsidP="00630683">
      <w:pPr>
        <w:pStyle w:val="Paragraphedeliste"/>
        <w:numPr>
          <w:ilvl w:val="0"/>
          <w:numId w:val="4"/>
        </w:numPr>
        <w:spacing w:line="360" w:lineRule="auto"/>
        <w:jc w:val="both"/>
        <w:rPr>
          <w:rFonts w:ascii="Times New Roman" w:hAnsi="Times New Roman" w:cs="Times New Roman"/>
          <w:sz w:val="24"/>
        </w:rPr>
      </w:pPr>
      <w:r w:rsidRPr="000F1DF0">
        <w:rPr>
          <w:rFonts w:ascii="Times New Roman" w:hAnsi="Times New Roman" w:cs="Times New Roman"/>
          <w:sz w:val="24"/>
        </w:rPr>
        <w:t xml:space="preserve">Dorian Astor, Paul Audi, Philippe Beck, Giuliano Campioni, Monique Dixsaut, Alain Jouffroy, Alain Jugnon, Hadrien Laroche, Jean-Clet Martin, Jean Maurel, Miguel Morey, Jean-Luc Nancy, Frédéric Neyrat, Avital Ronell, Stefan Lorenz Sorgner, Bernard Stiegler, Michel Surya, </w:t>
      </w:r>
      <w:r w:rsidRPr="000F1DF0">
        <w:rPr>
          <w:rFonts w:ascii="Times New Roman" w:hAnsi="Times New Roman" w:cs="Times New Roman"/>
          <w:i/>
          <w:sz w:val="24"/>
        </w:rPr>
        <w:t>Pourquoi nous sommes nietzschéens</w:t>
      </w:r>
      <w:r w:rsidRPr="000F1DF0">
        <w:rPr>
          <w:rFonts w:ascii="Times New Roman" w:hAnsi="Times New Roman" w:cs="Times New Roman"/>
          <w:sz w:val="24"/>
        </w:rPr>
        <w:t xml:space="preserve">, Les Impressions Nouvelles, 2016, 288 p. </w:t>
      </w:r>
    </w:p>
    <w:p w:rsidR="007706F1" w:rsidRPr="000F1DF0" w:rsidRDefault="007706F1" w:rsidP="007706F1">
      <w:pPr>
        <w:spacing w:line="360" w:lineRule="auto"/>
        <w:jc w:val="both"/>
        <w:rPr>
          <w:rFonts w:ascii="Times New Roman" w:hAnsi="Times New Roman" w:cs="Times New Roman"/>
          <w:sz w:val="24"/>
        </w:rPr>
      </w:pPr>
      <w:r w:rsidRPr="000F1DF0">
        <w:rPr>
          <w:rFonts w:ascii="Times New Roman" w:hAnsi="Times New Roman" w:cs="Times New Roman"/>
          <w:sz w:val="24"/>
        </w:rPr>
        <w:t>2</w:t>
      </w:r>
      <w:r w:rsidRPr="000F1DF0">
        <w:rPr>
          <w:rFonts w:ascii="Times New Roman" w:hAnsi="Times New Roman" w:cs="Times New Roman"/>
          <w:sz w:val="24"/>
          <w:vertAlign w:val="superscript"/>
        </w:rPr>
        <w:t>nd</w:t>
      </w:r>
      <w:r w:rsidRPr="000F1DF0">
        <w:rPr>
          <w:rFonts w:ascii="Times New Roman" w:hAnsi="Times New Roman" w:cs="Times New Roman"/>
          <w:sz w:val="24"/>
        </w:rPr>
        <w:t xml:space="preserve"> axe – Controverse entre</w:t>
      </w:r>
      <w:r w:rsidR="00B13C5C">
        <w:rPr>
          <w:rFonts w:ascii="Times New Roman" w:hAnsi="Times New Roman" w:cs="Times New Roman"/>
          <w:sz w:val="24"/>
        </w:rPr>
        <w:t xml:space="preserve"> les</w:t>
      </w:r>
      <w:r w:rsidRPr="000F1DF0">
        <w:rPr>
          <w:rFonts w:ascii="Times New Roman" w:hAnsi="Times New Roman" w:cs="Times New Roman"/>
          <w:sz w:val="24"/>
        </w:rPr>
        <w:t xml:space="preserve"> philosophes marxistes et la gauche nietzschéenne. </w:t>
      </w:r>
    </w:p>
    <w:p w:rsidR="007706F1" w:rsidRPr="000F1DF0" w:rsidRDefault="007706F1" w:rsidP="00630683">
      <w:pPr>
        <w:pStyle w:val="Paragraphedeliste"/>
        <w:numPr>
          <w:ilvl w:val="0"/>
          <w:numId w:val="4"/>
        </w:numPr>
        <w:spacing w:line="360" w:lineRule="auto"/>
        <w:jc w:val="both"/>
        <w:rPr>
          <w:rFonts w:ascii="Times New Roman" w:hAnsi="Times New Roman" w:cs="Times New Roman"/>
          <w:sz w:val="24"/>
        </w:rPr>
      </w:pPr>
      <w:r w:rsidRPr="000F1DF0">
        <w:rPr>
          <w:rFonts w:ascii="Times New Roman" w:hAnsi="Times New Roman" w:cs="Times New Roman"/>
          <w:sz w:val="24"/>
        </w:rPr>
        <w:t xml:space="preserve">Georg </w:t>
      </w:r>
      <w:r w:rsidR="00140C98" w:rsidRPr="00890EE5">
        <w:rPr>
          <w:rFonts w:ascii="Times New Roman" w:hAnsi="Times New Roman" w:cs="Times New Roman"/>
          <w:sz w:val="24"/>
        </w:rPr>
        <w:t>Lukács</w:t>
      </w:r>
      <w:r w:rsidRPr="000F1DF0">
        <w:rPr>
          <w:rFonts w:ascii="Times New Roman" w:hAnsi="Times New Roman" w:cs="Times New Roman"/>
          <w:sz w:val="24"/>
        </w:rPr>
        <w:t xml:space="preserve">, </w:t>
      </w:r>
      <w:r w:rsidRPr="000F1DF0">
        <w:rPr>
          <w:rFonts w:ascii="Times New Roman" w:hAnsi="Times New Roman" w:cs="Times New Roman"/>
          <w:i/>
          <w:sz w:val="24"/>
        </w:rPr>
        <w:t>Nietzsche, Hegel et le fascisme allemand</w:t>
      </w:r>
      <w:r w:rsidRPr="000F1DF0">
        <w:rPr>
          <w:rFonts w:ascii="Times New Roman" w:hAnsi="Times New Roman" w:cs="Times New Roman"/>
          <w:sz w:val="24"/>
        </w:rPr>
        <w:t xml:space="preserve">, Editions critiques, 2018, 100 p. ; </w:t>
      </w:r>
      <w:r w:rsidRPr="000F1DF0">
        <w:rPr>
          <w:rFonts w:ascii="Times New Roman" w:hAnsi="Times New Roman" w:cs="Times New Roman"/>
          <w:i/>
          <w:sz w:val="24"/>
        </w:rPr>
        <w:t>La destruction de la raison : Nietzsche</w:t>
      </w:r>
      <w:r w:rsidRPr="000F1DF0">
        <w:rPr>
          <w:rFonts w:ascii="Times New Roman" w:hAnsi="Times New Roman" w:cs="Times New Roman"/>
          <w:sz w:val="24"/>
        </w:rPr>
        <w:t xml:space="preserve">, Delga, 2006, 217 p. </w:t>
      </w:r>
    </w:p>
    <w:p w:rsidR="007706F1" w:rsidRPr="000F1DF0" w:rsidRDefault="007706F1" w:rsidP="00630683">
      <w:pPr>
        <w:pStyle w:val="Paragraphedeliste"/>
        <w:numPr>
          <w:ilvl w:val="0"/>
          <w:numId w:val="4"/>
        </w:numPr>
        <w:spacing w:line="360" w:lineRule="auto"/>
        <w:jc w:val="both"/>
        <w:rPr>
          <w:rFonts w:ascii="Times New Roman" w:hAnsi="Times New Roman" w:cs="Times New Roman"/>
          <w:sz w:val="24"/>
        </w:rPr>
      </w:pPr>
      <w:r w:rsidRPr="000F1DF0">
        <w:rPr>
          <w:rFonts w:ascii="Times New Roman" w:hAnsi="Times New Roman" w:cs="Times New Roman"/>
          <w:sz w:val="24"/>
        </w:rPr>
        <w:t xml:space="preserve">Arno Munster, </w:t>
      </w:r>
      <w:r w:rsidRPr="000F1DF0">
        <w:rPr>
          <w:rFonts w:ascii="Times New Roman" w:hAnsi="Times New Roman" w:cs="Times New Roman"/>
          <w:i/>
          <w:sz w:val="24"/>
        </w:rPr>
        <w:t>Nietzsche et le nazisme</w:t>
      </w:r>
      <w:r w:rsidRPr="000F1DF0">
        <w:rPr>
          <w:rFonts w:ascii="Times New Roman" w:hAnsi="Times New Roman" w:cs="Times New Roman"/>
          <w:sz w:val="24"/>
        </w:rPr>
        <w:t xml:space="preserve">, Kimé, 1995, 148 p. </w:t>
      </w:r>
    </w:p>
    <w:p w:rsidR="007706F1" w:rsidRPr="000F1DF0" w:rsidRDefault="007706F1" w:rsidP="00630683">
      <w:pPr>
        <w:pStyle w:val="Paragraphedeliste"/>
        <w:numPr>
          <w:ilvl w:val="0"/>
          <w:numId w:val="4"/>
        </w:numPr>
        <w:spacing w:line="360" w:lineRule="auto"/>
        <w:jc w:val="both"/>
        <w:rPr>
          <w:rFonts w:ascii="Times New Roman" w:hAnsi="Times New Roman" w:cs="Times New Roman"/>
          <w:sz w:val="24"/>
        </w:rPr>
      </w:pPr>
      <w:r w:rsidRPr="000F1DF0">
        <w:rPr>
          <w:rFonts w:ascii="Times New Roman" w:hAnsi="Times New Roman" w:cs="Times New Roman"/>
          <w:sz w:val="24"/>
        </w:rPr>
        <w:t xml:space="preserve">Domenico Losurdo, </w:t>
      </w:r>
      <w:r w:rsidRPr="000F1DF0">
        <w:rPr>
          <w:rFonts w:ascii="Times New Roman" w:hAnsi="Times New Roman" w:cs="Times New Roman"/>
          <w:i/>
          <w:sz w:val="24"/>
        </w:rPr>
        <w:t>Nietzsche philosophe réactionnaire. Pour une biographie politique</w:t>
      </w:r>
      <w:r w:rsidRPr="000F1DF0">
        <w:rPr>
          <w:rFonts w:ascii="Times New Roman" w:hAnsi="Times New Roman" w:cs="Times New Roman"/>
          <w:sz w:val="24"/>
        </w:rPr>
        <w:t xml:space="preserve">, Delga, 2008, 116 p. ; </w:t>
      </w:r>
      <w:r w:rsidRPr="000F1DF0">
        <w:rPr>
          <w:rFonts w:ascii="Times New Roman" w:hAnsi="Times New Roman" w:cs="Times New Roman"/>
          <w:i/>
          <w:sz w:val="24"/>
        </w:rPr>
        <w:t>Nietzsche, le rebelle aristocratique. Biographie intellectuelle et bilan critique</w:t>
      </w:r>
      <w:r w:rsidRPr="000F1DF0">
        <w:rPr>
          <w:rFonts w:ascii="Times New Roman" w:hAnsi="Times New Roman" w:cs="Times New Roman"/>
          <w:sz w:val="24"/>
        </w:rPr>
        <w:t xml:space="preserve">, Delga, 2017, 1088 p. </w:t>
      </w:r>
    </w:p>
    <w:p w:rsidR="007706F1" w:rsidRPr="000F1DF0" w:rsidRDefault="007706F1" w:rsidP="00630683">
      <w:pPr>
        <w:pStyle w:val="Paragraphedeliste"/>
        <w:numPr>
          <w:ilvl w:val="0"/>
          <w:numId w:val="4"/>
        </w:numPr>
        <w:spacing w:line="360" w:lineRule="auto"/>
        <w:jc w:val="both"/>
        <w:rPr>
          <w:rFonts w:ascii="Times New Roman" w:hAnsi="Times New Roman" w:cs="Times New Roman"/>
          <w:sz w:val="24"/>
        </w:rPr>
      </w:pPr>
      <w:r w:rsidRPr="000F1DF0">
        <w:rPr>
          <w:rFonts w:ascii="Times New Roman" w:hAnsi="Times New Roman" w:cs="Times New Roman"/>
          <w:sz w:val="24"/>
        </w:rPr>
        <w:lastRenderedPageBreak/>
        <w:t xml:space="preserve">Aymeric Monville, </w:t>
      </w:r>
      <w:r w:rsidRPr="000F1DF0">
        <w:rPr>
          <w:rFonts w:ascii="Times New Roman" w:hAnsi="Times New Roman" w:cs="Times New Roman"/>
          <w:i/>
          <w:sz w:val="24"/>
        </w:rPr>
        <w:t>Misère du nietzschéisme de gauche. De Georges Bataille à Michel Onfray</w:t>
      </w:r>
      <w:r w:rsidRPr="000F1DF0">
        <w:rPr>
          <w:rFonts w:ascii="Times New Roman" w:hAnsi="Times New Roman" w:cs="Times New Roman"/>
          <w:sz w:val="24"/>
        </w:rPr>
        <w:t xml:space="preserve">, Aden, 2007, 112 p. </w:t>
      </w:r>
    </w:p>
    <w:p w:rsidR="007706F1" w:rsidRPr="000F1DF0" w:rsidRDefault="007706F1" w:rsidP="00630683">
      <w:pPr>
        <w:pStyle w:val="Paragraphedeliste"/>
        <w:numPr>
          <w:ilvl w:val="0"/>
          <w:numId w:val="4"/>
        </w:numPr>
        <w:spacing w:line="360" w:lineRule="auto"/>
        <w:jc w:val="both"/>
        <w:rPr>
          <w:rFonts w:ascii="Times New Roman" w:hAnsi="Times New Roman" w:cs="Times New Roman"/>
          <w:sz w:val="24"/>
        </w:rPr>
      </w:pPr>
      <w:r w:rsidRPr="000F1DF0">
        <w:rPr>
          <w:rFonts w:ascii="Times New Roman" w:hAnsi="Times New Roman" w:cs="Times New Roman"/>
          <w:sz w:val="24"/>
        </w:rPr>
        <w:t xml:space="preserve">Juan José Sebreli, </w:t>
      </w:r>
      <w:r w:rsidRPr="000F1DF0">
        <w:rPr>
          <w:rFonts w:ascii="Times New Roman" w:hAnsi="Times New Roman" w:cs="Times New Roman"/>
          <w:i/>
          <w:sz w:val="24"/>
        </w:rPr>
        <w:t>L’oubli de la raison</w:t>
      </w:r>
      <w:r w:rsidRPr="000F1DF0">
        <w:rPr>
          <w:rFonts w:ascii="Times New Roman" w:hAnsi="Times New Roman" w:cs="Times New Roman"/>
          <w:sz w:val="24"/>
        </w:rPr>
        <w:t xml:space="preserve">, Delga, 2013, 430 p. </w:t>
      </w:r>
    </w:p>
    <w:p w:rsidR="007706F1" w:rsidRPr="000F1DF0" w:rsidRDefault="007706F1" w:rsidP="007706F1">
      <w:pPr>
        <w:spacing w:line="360" w:lineRule="auto"/>
        <w:ind w:firstLine="360"/>
        <w:jc w:val="both"/>
        <w:rPr>
          <w:rFonts w:ascii="Times New Roman" w:hAnsi="Times New Roman" w:cs="Times New Roman"/>
          <w:sz w:val="24"/>
        </w:rPr>
      </w:pPr>
      <w:r w:rsidRPr="000F1DF0">
        <w:rPr>
          <w:rFonts w:ascii="Times New Roman" w:hAnsi="Times New Roman" w:cs="Times New Roman"/>
          <w:sz w:val="24"/>
        </w:rPr>
        <w:t xml:space="preserve">Ce corpus, comme toute sélection de sources, ne saurait prétendre à l’exhaustivité mais seulement y tendre. Les caractéristiques propres à cette controverse philosophique nous y contraignent. S’il est possible de faire le tour des ouvrages publiés sur le sujet lors d’une période donnée, il existe une multitude d’articles de blogs disparates qui </w:t>
      </w:r>
      <w:r w:rsidR="00AF2ED4">
        <w:rPr>
          <w:rFonts w:ascii="Times New Roman" w:hAnsi="Times New Roman" w:cs="Times New Roman"/>
          <w:sz w:val="24"/>
        </w:rPr>
        <w:t>constituent</w:t>
      </w:r>
      <w:r w:rsidRPr="000F1DF0">
        <w:rPr>
          <w:rFonts w:ascii="Times New Roman" w:hAnsi="Times New Roman" w:cs="Times New Roman"/>
          <w:sz w:val="24"/>
        </w:rPr>
        <w:t xml:space="preserve"> autant de contributions parfois confidentielles à la controverse. Nous avons sélectionné les plus visibles</w:t>
      </w:r>
      <w:r w:rsidR="00155054">
        <w:rPr>
          <w:rFonts w:ascii="Times New Roman" w:hAnsi="Times New Roman" w:cs="Times New Roman"/>
          <w:sz w:val="24"/>
        </w:rPr>
        <w:t xml:space="preserve">, </w:t>
      </w:r>
      <w:r w:rsidRPr="000F1DF0">
        <w:rPr>
          <w:rFonts w:ascii="Times New Roman" w:hAnsi="Times New Roman" w:cs="Times New Roman"/>
          <w:sz w:val="24"/>
        </w:rPr>
        <w:t xml:space="preserve">que l’on doit généralement à des auteurs qu’il est possible de situer </w:t>
      </w:r>
      <w:r w:rsidR="00155054">
        <w:rPr>
          <w:rFonts w:ascii="Times New Roman" w:hAnsi="Times New Roman" w:cs="Times New Roman"/>
          <w:sz w:val="24"/>
        </w:rPr>
        <w:t xml:space="preserve">socialement, et les plus significatives pour notre objet, à savoir la reconfiguration progressive du statut de Nietzsche en France au gré des controverses philosophiques et politiques. </w:t>
      </w:r>
    </w:p>
    <w:p w:rsidR="007706F1" w:rsidRPr="000F1DF0" w:rsidRDefault="007706F1" w:rsidP="007706F1">
      <w:pPr>
        <w:spacing w:line="360" w:lineRule="auto"/>
        <w:ind w:firstLine="360"/>
        <w:jc w:val="both"/>
        <w:rPr>
          <w:rFonts w:ascii="Times New Roman" w:hAnsi="Times New Roman" w:cs="Times New Roman"/>
          <w:sz w:val="24"/>
        </w:rPr>
      </w:pPr>
      <w:r w:rsidRPr="000F1DF0">
        <w:rPr>
          <w:rFonts w:ascii="Times New Roman" w:hAnsi="Times New Roman" w:cs="Times New Roman"/>
          <w:sz w:val="24"/>
        </w:rPr>
        <w:t xml:space="preserve">En outre, nous avons volontairement exclu </w:t>
      </w:r>
      <w:r w:rsidR="00AB2413">
        <w:rPr>
          <w:rFonts w:ascii="Times New Roman" w:hAnsi="Times New Roman" w:cs="Times New Roman"/>
          <w:sz w:val="24"/>
        </w:rPr>
        <w:t>certains</w:t>
      </w:r>
      <w:r w:rsidRPr="000F1DF0">
        <w:rPr>
          <w:rFonts w:ascii="Times New Roman" w:hAnsi="Times New Roman" w:cs="Times New Roman"/>
          <w:sz w:val="24"/>
        </w:rPr>
        <w:t xml:space="preserve"> ouvrages publiés lors de la période choisie sur la question de la dimension politique de la pensée de Nietzche, dans la mesure où il ne s’agit pas des contributions directes et pensées comme telles à la controverse que nous étudions. </w:t>
      </w:r>
      <w:r w:rsidR="002040F3" w:rsidRPr="000F1DF0">
        <w:rPr>
          <w:rFonts w:ascii="Times New Roman" w:hAnsi="Times New Roman" w:cs="Times New Roman"/>
          <w:sz w:val="24"/>
        </w:rPr>
        <w:t xml:space="preserve">Notre objet est l’analyse du processus controverse qui marque le rejet par les héritiers revendiqués des Lumières, et la dénonciation par la frange marxiste de la gauche de la présence de Nietzsche chez certains penseurs socialistes et libertaires. </w:t>
      </w:r>
      <w:r w:rsidRPr="000F1DF0">
        <w:rPr>
          <w:rFonts w:ascii="Times New Roman" w:hAnsi="Times New Roman" w:cs="Times New Roman"/>
          <w:sz w:val="24"/>
        </w:rPr>
        <w:t xml:space="preserve">Ainsi, </w:t>
      </w:r>
      <w:r w:rsidR="00DE69A0">
        <w:rPr>
          <w:rFonts w:ascii="Times New Roman" w:hAnsi="Times New Roman" w:cs="Times New Roman"/>
          <w:sz w:val="24"/>
        </w:rPr>
        <w:t>l’ouvrage</w:t>
      </w:r>
      <w:r w:rsidRPr="000F1DF0">
        <w:rPr>
          <w:rFonts w:ascii="Times New Roman" w:hAnsi="Times New Roman" w:cs="Times New Roman"/>
          <w:sz w:val="24"/>
        </w:rPr>
        <w:t xml:space="preserve"> </w:t>
      </w:r>
      <w:r w:rsidRPr="000F1DF0">
        <w:rPr>
          <w:rFonts w:ascii="Times New Roman" w:hAnsi="Times New Roman" w:cs="Times New Roman"/>
          <w:i/>
          <w:sz w:val="24"/>
        </w:rPr>
        <w:t xml:space="preserve">Le vrai Nietzsche. Guerre à la guerre </w:t>
      </w:r>
      <w:r w:rsidRPr="000F1DF0">
        <w:rPr>
          <w:rFonts w:ascii="Times New Roman" w:hAnsi="Times New Roman" w:cs="Times New Roman"/>
          <w:sz w:val="24"/>
        </w:rPr>
        <w:t>(dénonciation des manipulations</w:t>
      </w:r>
      <w:r w:rsidR="00DE69A0">
        <w:rPr>
          <w:rFonts w:ascii="Times New Roman" w:hAnsi="Times New Roman" w:cs="Times New Roman"/>
          <w:sz w:val="24"/>
        </w:rPr>
        <w:t>) de Jean-Pierre Faye (1998), qui vise</w:t>
      </w:r>
      <w:r w:rsidRPr="000F1DF0">
        <w:rPr>
          <w:rFonts w:ascii="Times New Roman" w:hAnsi="Times New Roman" w:cs="Times New Roman"/>
          <w:sz w:val="24"/>
        </w:rPr>
        <w:t xml:space="preserve"> avant tout à confronter l’œuvre dans le texte à ses usage</w:t>
      </w:r>
      <w:r w:rsidR="00DE69A0">
        <w:rPr>
          <w:rFonts w:ascii="Times New Roman" w:hAnsi="Times New Roman" w:cs="Times New Roman"/>
          <w:sz w:val="24"/>
        </w:rPr>
        <w:t>s historiques par les fascistes pour réhabiliter Nietzsche ne figure pas dans notre corpus</w:t>
      </w:r>
      <w:r w:rsidR="0064006A">
        <w:rPr>
          <w:rFonts w:ascii="Times New Roman" w:hAnsi="Times New Roman" w:cs="Times New Roman"/>
          <w:sz w:val="24"/>
        </w:rPr>
        <w:t xml:space="preserve"> – contrairement au</w:t>
      </w:r>
      <w:r w:rsidR="0079700B">
        <w:rPr>
          <w:rFonts w:ascii="Times New Roman" w:hAnsi="Times New Roman" w:cs="Times New Roman"/>
          <w:sz w:val="24"/>
        </w:rPr>
        <w:t xml:space="preserve"> livre d’Arno Mü</w:t>
      </w:r>
      <w:r w:rsidRPr="000F1DF0">
        <w:rPr>
          <w:rFonts w:ascii="Times New Roman" w:hAnsi="Times New Roman" w:cs="Times New Roman"/>
          <w:sz w:val="24"/>
        </w:rPr>
        <w:t xml:space="preserve">nster, qui est une critique adressée à la fois aux fascistes et au « marxisme dogmatique » de </w:t>
      </w:r>
      <w:r w:rsidR="00140C98" w:rsidRPr="00890EE5">
        <w:rPr>
          <w:rFonts w:ascii="Times New Roman" w:hAnsi="Times New Roman" w:cs="Times New Roman"/>
          <w:sz w:val="24"/>
        </w:rPr>
        <w:t>Lukács</w:t>
      </w:r>
      <w:r w:rsidRPr="000F1DF0">
        <w:rPr>
          <w:rFonts w:ascii="Times New Roman" w:hAnsi="Times New Roman" w:cs="Times New Roman"/>
          <w:sz w:val="24"/>
        </w:rPr>
        <w:t xml:space="preserve"> qui déforment à son sens la pensée d</w:t>
      </w:r>
      <w:r w:rsidR="0064006A">
        <w:rPr>
          <w:rFonts w:ascii="Times New Roman" w:hAnsi="Times New Roman" w:cs="Times New Roman"/>
          <w:sz w:val="24"/>
        </w:rPr>
        <w:t>e Nietzsche</w:t>
      </w:r>
      <w:r w:rsidRPr="000F1DF0">
        <w:rPr>
          <w:rFonts w:ascii="Times New Roman" w:hAnsi="Times New Roman" w:cs="Times New Roman"/>
          <w:sz w:val="24"/>
        </w:rPr>
        <w:t xml:space="preserve">. Nous pourrions, mais ce serait une autre étude, nous intéresser à la controverse qui entoure, depuis les années 1930, la constitution par Elisabeth Förster-Nietzsche d’une édition, jugée faussaire à différents degrés, de </w:t>
      </w:r>
      <w:r w:rsidRPr="000F1DF0">
        <w:rPr>
          <w:rFonts w:ascii="Times New Roman" w:hAnsi="Times New Roman" w:cs="Times New Roman"/>
          <w:i/>
          <w:sz w:val="24"/>
        </w:rPr>
        <w:t>La Volonté de puissance</w:t>
      </w:r>
      <w:r w:rsidRPr="000F1DF0">
        <w:rPr>
          <w:rFonts w:ascii="Times New Roman" w:hAnsi="Times New Roman" w:cs="Times New Roman"/>
          <w:sz w:val="24"/>
        </w:rPr>
        <w:t xml:space="preserve">, et </w:t>
      </w:r>
      <w:r w:rsidR="00AA0F60">
        <w:rPr>
          <w:rFonts w:ascii="Times New Roman" w:hAnsi="Times New Roman" w:cs="Times New Roman"/>
          <w:sz w:val="24"/>
        </w:rPr>
        <w:t>l’ouvrage de Jean-Pierre Faye y trouverait toute sa place</w:t>
      </w:r>
      <w:r w:rsidRPr="000F1DF0">
        <w:rPr>
          <w:rFonts w:ascii="Times New Roman" w:hAnsi="Times New Roman" w:cs="Times New Roman"/>
          <w:sz w:val="24"/>
        </w:rPr>
        <w:t xml:space="preserve">. De même, nous n’avons pas retenu l’ouvrage </w:t>
      </w:r>
      <w:r w:rsidRPr="000F1DF0">
        <w:rPr>
          <w:rFonts w:ascii="Times New Roman" w:hAnsi="Times New Roman" w:cs="Times New Roman"/>
          <w:i/>
          <w:sz w:val="24"/>
        </w:rPr>
        <w:t>De Hegel à Nietzsche</w:t>
      </w:r>
      <w:r w:rsidRPr="000F1DF0">
        <w:rPr>
          <w:rFonts w:ascii="Times New Roman" w:hAnsi="Times New Roman" w:cs="Times New Roman"/>
          <w:sz w:val="24"/>
        </w:rPr>
        <w:t xml:space="preserve"> (1969) du philosophe Karl Löwith qui, bien qu’ayant été privé d’enseignement sous le IIIe Reich, ne s’est pas consacré à la question des liens potentiels entre Nietzsche et le national-socialisme, préférant traiter de philosophie de l’histoire et de rationalisme sans se livrer à d’importantes considérations politiques, et ne contribuant donc pas activement à la controverse. Même remarque pour le plus récent </w:t>
      </w:r>
      <w:r w:rsidRPr="000F1DF0">
        <w:rPr>
          <w:rFonts w:ascii="Times New Roman" w:hAnsi="Times New Roman" w:cs="Times New Roman"/>
          <w:i/>
          <w:sz w:val="24"/>
        </w:rPr>
        <w:t>Nietzsche contre Foucault</w:t>
      </w:r>
      <w:r w:rsidRPr="000F1DF0">
        <w:rPr>
          <w:rFonts w:ascii="Times New Roman" w:hAnsi="Times New Roman" w:cs="Times New Roman"/>
          <w:sz w:val="24"/>
        </w:rPr>
        <w:t xml:space="preserve"> (2016) de Jacques Bouveresse, qui critique la lecture de Nietzsche par Foucault d’un point de vue épistémologique et fait du </w:t>
      </w:r>
      <w:r w:rsidR="00960EE4">
        <w:rPr>
          <w:rFonts w:ascii="Times New Roman" w:hAnsi="Times New Roman" w:cs="Times New Roman"/>
          <w:sz w:val="24"/>
        </w:rPr>
        <w:t>premier</w:t>
      </w:r>
      <w:r w:rsidRPr="000F1DF0">
        <w:rPr>
          <w:rFonts w:ascii="Times New Roman" w:hAnsi="Times New Roman" w:cs="Times New Roman"/>
          <w:sz w:val="24"/>
        </w:rPr>
        <w:t xml:space="preserve"> un héritier critique des Lumières, sans toucher aux questions proprement politiques. </w:t>
      </w:r>
    </w:p>
    <w:p w:rsidR="007706F1" w:rsidRPr="000F1DF0" w:rsidRDefault="007706F1" w:rsidP="008957B6">
      <w:pPr>
        <w:spacing w:line="360" w:lineRule="auto"/>
        <w:ind w:firstLine="360"/>
        <w:jc w:val="both"/>
        <w:rPr>
          <w:rFonts w:ascii="Times New Roman" w:hAnsi="Times New Roman" w:cs="Times New Roman"/>
          <w:sz w:val="24"/>
        </w:rPr>
      </w:pPr>
      <w:r w:rsidRPr="000F1DF0">
        <w:rPr>
          <w:rFonts w:ascii="Times New Roman" w:hAnsi="Times New Roman" w:cs="Times New Roman"/>
          <w:sz w:val="24"/>
        </w:rPr>
        <w:lastRenderedPageBreak/>
        <w:t>Précisons enfin que la circonscription de l’analyse à la situation française ne relève pas d’une méconnaissance des publications étrangères mais d’un choix délibéré, qui se justifie</w:t>
      </w:r>
      <w:r w:rsidR="002B0465">
        <w:rPr>
          <w:rFonts w:ascii="Times New Roman" w:hAnsi="Times New Roman" w:cs="Times New Roman"/>
          <w:sz w:val="24"/>
        </w:rPr>
        <w:t xml:space="preserve"> par l’objet de notre intérêt, à savoir la reconfiguration du statut de la pensée nietzschéenne dans la philosophie française depuis la consécration universitaire de son </w:t>
      </w:r>
      <w:r w:rsidR="00FE4101">
        <w:rPr>
          <w:rFonts w:ascii="Times New Roman" w:hAnsi="Times New Roman" w:cs="Times New Roman"/>
          <w:sz w:val="24"/>
        </w:rPr>
        <w:t>auteur</w:t>
      </w:r>
      <w:r w:rsidR="002B0465">
        <w:rPr>
          <w:rFonts w:ascii="Times New Roman" w:hAnsi="Times New Roman" w:cs="Times New Roman"/>
          <w:sz w:val="24"/>
        </w:rPr>
        <w:t xml:space="preserve"> au cours de la décennie 1970</w:t>
      </w:r>
      <w:r w:rsidRPr="000F1DF0">
        <w:rPr>
          <w:rFonts w:ascii="Times New Roman" w:hAnsi="Times New Roman" w:cs="Times New Roman"/>
          <w:sz w:val="24"/>
        </w:rPr>
        <w:t xml:space="preserve">. Ce parti pris ne nous cantonne pas à des écrits exclusivement français, comme </w:t>
      </w:r>
      <w:r w:rsidR="00D218D8">
        <w:rPr>
          <w:rFonts w:ascii="Times New Roman" w:hAnsi="Times New Roman" w:cs="Times New Roman"/>
          <w:sz w:val="24"/>
        </w:rPr>
        <w:t xml:space="preserve">le montre la présence de </w:t>
      </w:r>
      <w:r w:rsidR="00140C98" w:rsidRPr="00890EE5">
        <w:rPr>
          <w:rFonts w:ascii="Times New Roman" w:hAnsi="Times New Roman" w:cs="Times New Roman"/>
          <w:sz w:val="24"/>
        </w:rPr>
        <w:t>Lukács</w:t>
      </w:r>
      <w:r w:rsidR="00D218D8">
        <w:rPr>
          <w:rFonts w:ascii="Times New Roman" w:hAnsi="Times New Roman" w:cs="Times New Roman"/>
          <w:sz w:val="24"/>
        </w:rPr>
        <w:t xml:space="preserve"> et </w:t>
      </w:r>
      <w:r w:rsidRPr="000F1DF0">
        <w:rPr>
          <w:rFonts w:ascii="Times New Roman" w:hAnsi="Times New Roman" w:cs="Times New Roman"/>
          <w:sz w:val="24"/>
        </w:rPr>
        <w:t xml:space="preserve">Losurdo dans le corpus, due à la référence qu’y font </w:t>
      </w:r>
      <w:r w:rsidR="00D218D8">
        <w:rPr>
          <w:rFonts w:ascii="Times New Roman" w:hAnsi="Times New Roman" w:cs="Times New Roman"/>
          <w:sz w:val="24"/>
        </w:rPr>
        <w:t>les acteurs français au cours de la controverse</w:t>
      </w:r>
      <w:r w:rsidRPr="000F1DF0">
        <w:rPr>
          <w:rFonts w:ascii="Times New Roman" w:hAnsi="Times New Roman" w:cs="Times New Roman"/>
          <w:sz w:val="24"/>
        </w:rPr>
        <w:t>. Inclure les Etats-Unis ou l’Italie, pays où paraissent des ouvrages qui sont des contributions à la controverse internationale sur la dimension politique de la pensée de Nietzsche</w:t>
      </w:r>
      <w:r w:rsidRPr="000F1DF0">
        <w:rPr>
          <w:rStyle w:val="Appelnotedebasdep"/>
          <w:rFonts w:ascii="Times New Roman" w:hAnsi="Times New Roman" w:cs="Times New Roman"/>
          <w:sz w:val="24"/>
        </w:rPr>
        <w:footnoteReference w:id="37"/>
      </w:r>
      <w:r w:rsidRPr="000F1DF0">
        <w:rPr>
          <w:rFonts w:ascii="Times New Roman" w:hAnsi="Times New Roman" w:cs="Times New Roman"/>
          <w:sz w:val="24"/>
        </w:rPr>
        <w:t>, est une possibilité à laquelle nous renonçons donc en privilégiant une entrée dans la controverse par l’héritage contesté</w:t>
      </w:r>
      <w:r w:rsidR="00F67869">
        <w:rPr>
          <w:rFonts w:ascii="Times New Roman" w:hAnsi="Times New Roman" w:cs="Times New Roman"/>
          <w:sz w:val="24"/>
        </w:rPr>
        <w:t>, dans le champ de la philosophie,</w:t>
      </w:r>
      <w:r w:rsidRPr="000F1DF0">
        <w:rPr>
          <w:rFonts w:ascii="Times New Roman" w:hAnsi="Times New Roman" w:cs="Times New Roman"/>
          <w:sz w:val="24"/>
        </w:rPr>
        <w:t xml:space="preserve"> de la présence de Nietzsche au sein de la gauche française, </w:t>
      </w:r>
      <w:r w:rsidR="0018139C">
        <w:rPr>
          <w:rFonts w:ascii="Times New Roman" w:hAnsi="Times New Roman" w:cs="Times New Roman"/>
          <w:sz w:val="24"/>
        </w:rPr>
        <w:t xml:space="preserve">par des acteurs se réclamant de l’humanisme républicain </w:t>
      </w:r>
      <w:r w:rsidRPr="000F1DF0">
        <w:rPr>
          <w:rFonts w:ascii="Times New Roman" w:hAnsi="Times New Roman" w:cs="Times New Roman"/>
          <w:sz w:val="24"/>
        </w:rPr>
        <w:t xml:space="preserve">ou </w:t>
      </w:r>
      <w:r w:rsidR="0018139C">
        <w:rPr>
          <w:rFonts w:ascii="Times New Roman" w:hAnsi="Times New Roman" w:cs="Times New Roman"/>
          <w:sz w:val="24"/>
        </w:rPr>
        <w:t>du marxism</w:t>
      </w:r>
      <w:r w:rsidRPr="000F1DF0">
        <w:rPr>
          <w:rFonts w:ascii="Times New Roman" w:hAnsi="Times New Roman" w:cs="Times New Roman"/>
          <w:sz w:val="24"/>
        </w:rPr>
        <w:t xml:space="preserve">e. Une controverse étant de toute manière dotée de frontières floues dans le temps comme dans l’espace social, tant les réactivations peuvent être nombreuses et parfois des plus confidentielles, nous faisons le pari d’une limitation à la période qui s’étend du déclin de l’hégémonie de Nietzsche à gauche à la situation contemporaine, en France. </w:t>
      </w:r>
    </w:p>
    <w:p w:rsidR="009429D8" w:rsidRDefault="007706F1" w:rsidP="007706F1">
      <w:pPr>
        <w:spacing w:line="360" w:lineRule="auto"/>
        <w:jc w:val="both"/>
        <w:rPr>
          <w:rFonts w:ascii="Times New Roman" w:hAnsi="Times New Roman" w:cs="Times New Roman"/>
          <w:sz w:val="24"/>
        </w:rPr>
      </w:pPr>
      <w:r w:rsidRPr="000F1DF0">
        <w:rPr>
          <w:rFonts w:ascii="Times New Roman" w:hAnsi="Times New Roman" w:cs="Times New Roman"/>
          <w:sz w:val="24"/>
        </w:rPr>
        <w:tab/>
        <w:t xml:space="preserve">En somme, il s’agira pour nous </w:t>
      </w:r>
      <w:r w:rsidRPr="000F1DF0">
        <w:rPr>
          <w:rFonts w:ascii="Times New Roman" w:hAnsi="Times New Roman" w:cs="Times New Roman"/>
          <w:i/>
          <w:sz w:val="24"/>
        </w:rPr>
        <w:t xml:space="preserve">d’expliquer sociologiquement — au-delà des postures relativistes ou stratégistes qui individualisent l’activité des interprètes, lesquels en proposeraient une lecture politique suivant leurs sensibilités ou intérêts politiques — la variété des appréhensions contradictoires de la dimension politique de l’œuvre et de la figure de Nietzsche par l’étude des controverses, présentes et passées, par lesquelles s’opère la construction publique (jamais irréversible) d’un Nietzsche politique. </w:t>
      </w:r>
      <w:r w:rsidR="001F008B">
        <w:rPr>
          <w:rFonts w:ascii="Times New Roman" w:hAnsi="Times New Roman" w:cs="Times New Roman"/>
          <w:sz w:val="24"/>
        </w:rPr>
        <w:t>Pour cela, nous commencerons par contextualiser le processus de controverse en nous livrant à une socio-histoire de la réception controversée de Nietzsche en France, entre les champs de la littérature, de la philosophie et de la po</w:t>
      </w:r>
      <w:r w:rsidR="00371E4D">
        <w:rPr>
          <w:rFonts w:ascii="Times New Roman" w:hAnsi="Times New Roman" w:cs="Times New Roman"/>
          <w:sz w:val="24"/>
        </w:rPr>
        <w:t xml:space="preserve">litique (Partie 1). </w:t>
      </w:r>
      <w:r w:rsidR="008114FC">
        <w:rPr>
          <w:rFonts w:ascii="Times New Roman" w:hAnsi="Times New Roman" w:cs="Times New Roman"/>
          <w:sz w:val="24"/>
        </w:rPr>
        <w:t>Ensuite, nous serons en mesure d’appréhender en contexte la controverse philosophique présente, qui porte sur la labellisation politique de Nietzsche</w:t>
      </w:r>
      <w:r w:rsidR="008F0480">
        <w:rPr>
          <w:rFonts w:ascii="Times New Roman" w:hAnsi="Times New Roman" w:cs="Times New Roman"/>
          <w:sz w:val="24"/>
        </w:rPr>
        <w:t>, ce qui nous permettra à la fois d’en expliquer les modalités et d’en évaluer les conséquences</w:t>
      </w:r>
      <w:r w:rsidR="008114FC">
        <w:rPr>
          <w:rFonts w:ascii="Times New Roman" w:hAnsi="Times New Roman" w:cs="Times New Roman"/>
          <w:sz w:val="24"/>
        </w:rPr>
        <w:t xml:space="preserve"> (Partie 2). </w:t>
      </w:r>
    </w:p>
    <w:p w:rsidR="0026782A" w:rsidRDefault="007706F1" w:rsidP="009429D8">
      <w:pPr>
        <w:spacing w:line="360" w:lineRule="auto"/>
        <w:ind w:firstLine="708"/>
        <w:jc w:val="both"/>
        <w:rPr>
          <w:rFonts w:ascii="Times New Roman" w:hAnsi="Times New Roman" w:cs="Times New Roman"/>
          <w:sz w:val="24"/>
        </w:rPr>
      </w:pPr>
      <w:r w:rsidRPr="000F1DF0">
        <w:rPr>
          <w:rFonts w:ascii="Times New Roman" w:hAnsi="Times New Roman" w:cs="Times New Roman"/>
          <w:sz w:val="24"/>
        </w:rPr>
        <w:lastRenderedPageBreak/>
        <w:t>Ce faisant, nous tâcherons de contribuer à l’émergence d’une « sociologie historique des formes de débat agonistique</w:t>
      </w:r>
      <w:r w:rsidR="003F0FF3" w:rsidRPr="000F1DF0">
        <w:rPr>
          <w:rStyle w:val="Appelnotedebasdep"/>
          <w:rFonts w:ascii="Times New Roman" w:hAnsi="Times New Roman" w:cs="Times New Roman"/>
          <w:sz w:val="24"/>
        </w:rPr>
        <w:footnoteReference w:id="38"/>
      </w:r>
      <w:r w:rsidRPr="000F1DF0">
        <w:rPr>
          <w:rFonts w:ascii="Times New Roman" w:hAnsi="Times New Roman" w:cs="Times New Roman"/>
          <w:sz w:val="24"/>
        </w:rPr>
        <w:t xml:space="preserve"> » que Jean-Louis Fabiani appelle de ses vœux et entend nourrir aussi bien de la sociologie pragmatique que de la « </w:t>
      </w:r>
      <w:r w:rsidRPr="000F1DF0">
        <w:rPr>
          <w:rFonts w:ascii="Times New Roman" w:hAnsi="Times New Roman" w:cs="Times New Roman"/>
          <w:i/>
          <w:sz w:val="24"/>
        </w:rPr>
        <w:t>new sociology of ideas</w:t>
      </w:r>
      <w:r w:rsidRPr="000F1DF0">
        <w:rPr>
          <w:rFonts w:ascii="Times New Roman" w:hAnsi="Times New Roman" w:cs="Times New Roman"/>
          <w:sz w:val="24"/>
        </w:rPr>
        <w:t> » de Charles Camic et Neil Gross</w:t>
      </w:r>
      <w:r w:rsidR="003F0FF3">
        <w:rPr>
          <w:rFonts w:ascii="Times New Roman" w:hAnsi="Times New Roman" w:cs="Times New Roman"/>
          <w:sz w:val="24"/>
        </w:rPr>
        <w:t xml:space="preserve">. </w:t>
      </w:r>
      <w:r w:rsidRPr="000F1DF0">
        <w:rPr>
          <w:rFonts w:ascii="Times New Roman" w:hAnsi="Times New Roman" w:cs="Times New Roman"/>
          <w:sz w:val="24"/>
        </w:rPr>
        <w:t>Notre étude nous renseignera sur l’actualité des débats philosophico-politiques ayant lieu sur Nietzsche, lesquels s’inscrivent dans une histoire à laq</w:t>
      </w:r>
      <w:r w:rsidR="007961A2">
        <w:rPr>
          <w:rFonts w:ascii="Times New Roman" w:hAnsi="Times New Roman" w:cs="Times New Roman"/>
          <w:sz w:val="24"/>
        </w:rPr>
        <w:t xml:space="preserve">uelle ils ne se réduisent pas, et </w:t>
      </w:r>
      <w:r w:rsidRPr="000F1DF0">
        <w:rPr>
          <w:rFonts w:ascii="Times New Roman" w:hAnsi="Times New Roman" w:cs="Times New Roman"/>
          <w:sz w:val="24"/>
        </w:rPr>
        <w:t xml:space="preserve">sera l’occasion de </w:t>
      </w:r>
      <w:r w:rsidR="007961A2">
        <w:rPr>
          <w:rFonts w:ascii="Times New Roman" w:hAnsi="Times New Roman" w:cs="Times New Roman"/>
          <w:sz w:val="24"/>
        </w:rPr>
        <w:t>susciter des</w:t>
      </w:r>
      <w:r w:rsidRPr="000F1DF0">
        <w:rPr>
          <w:rFonts w:ascii="Times New Roman" w:hAnsi="Times New Roman" w:cs="Times New Roman"/>
          <w:sz w:val="24"/>
        </w:rPr>
        <w:t xml:space="preserve"> interroga</w:t>
      </w:r>
      <w:r w:rsidR="007961A2">
        <w:rPr>
          <w:rFonts w:ascii="Times New Roman" w:hAnsi="Times New Roman" w:cs="Times New Roman"/>
          <w:sz w:val="24"/>
        </w:rPr>
        <w:t>tions plus larges sur les pensées critiques de la rationalité et les accusations d’irrationalisme dont elles font l’objet. E</w:t>
      </w:r>
      <w:r w:rsidRPr="000F1DF0">
        <w:rPr>
          <w:rFonts w:ascii="Times New Roman" w:hAnsi="Times New Roman" w:cs="Times New Roman"/>
          <w:sz w:val="24"/>
        </w:rPr>
        <w:t>nfin, elle nous permettra de contribuer à une application, encore rare, de la sociologie pragmatique à l’analyse des controverses philosophiques</w:t>
      </w:r>
      <w:r w:rsidR="0026782A">
        <w:rPr>
          <w:rFonts w:ascii="Times New Roman" w:hAnsi="Times New Roman" w:cs="Times New Roman"/>
          <w:sz w:val="24"/>
        </w:rPr>
        <w:t>. Notre effort méthodologique visera</w:t>
      </w:r>
      <w:r w:rsidR="00021161">
        <w:rPr>
          <w:rFonts w:ascii="Times New Roman" w:hAnsi="Times New Roman" w:cs="Times New Roman"/>
          <w:sz w:val="24"/>
        </w:rPr>
        <w:t>, à notre modeste mesure,</w:t>
      </w:r>
      <w:r w:rsidR="0026782A">
        <w:rPr>
          <w:rFonts w:ascii="Times New Roman" w:hAnsi="Times New Roman" w:cs="Times New Roman"/>
          <w:sz w:val="24"/>
        </w:rPr>
        <w:t xml:space="preserve"> à concilier les apports de la sociologie du champ</w:t>
      </w:r>
      <w:r w:rsidR="007474B0">
        <w:rPr>
          <w:rFonts w:ascii="Times New Roman" w:hAnsi="Times New Roman" w:cs="Times New Roman"/>
          <w:sz w:val="24"/>
        </w:rPr>
        <w:t xml:space="preserve"> philosophique</w:t>
      </w:r>
      <w:r w:rsidR="00326748">
        <w:rPr>
          <w:rStyle w:val="Appelnotedebasdep"/>
          <w:rFonts w:ascii="Times New Roman" w:hAnsi="Times New Roman" w:cs="Times New Roman"/>
          <w:sz w:val="24"/>
        </w:rPr>
        <w:footnoteReference w:id="39"/>
      </w:r>
      <w:r w:rsidR="0026782A">
        <w:rPr>
          <w:rFonts w:ascii="Times New Roman" w:hAnsi="Times New Roman" w:cs="Times New Roman"/>
          <w:sz w:val="24"/>
        </w:rPr>
        <w:t xml:space="preserve"> et de la connaissance philosophique</w:t>
      </w:r>
      <w:r w:rsidR="0026044E">
        <w:rPr>
          <w:rStyle w:val="Appelnotedebasdep"/>
          <w:rFonts w:ascii="Times New Roman" w:hAnsi="Times New Roman" w:cs="Times New Roman"/>
          <w:sz w:val="24"/>
        </w:rPr>
        <w:footnoteReference w:id="40"/>
      </w:r>
      <w:r w:rsidR="0026782A">
        <w:rPr>
          <w:rFonts w:ascii="Times New Roman" w:hAnsi="Times New Roman" w:cs="Times New Roman"/>
          <w:sz w:val="24"/>
        </w:rPr>
        <w:t xml:space="preserve">, en vue d’une histoire sociale de la philosophie qui ne serait plus </w:t>
      </w:r>
      <w:r w:rsidR="0021302D">
        <w:rPr>
          <w:rFonts w:ascii="Times New Roman" w:hAnsi="Times New Roman" w:cs="Times New Roman"/>
          <w:sz w:val="24"/>
        </w:rPr>
        <w:t>caractérisée par</w:t>
      </w:r>
      <w:r w:rsidR="0026782A">
        <w:rPr>
          <w:rFonts w:ascii="Times New Roman" w:hAnsi="Times New Roman" w:cs="Times New Roman"/>
          <w:sz w:val="24"/>
        </w:rPr>
        <w:t xml:space="preserve"> son « réductionnisme hâtif et son déterminisme naïf</w:t>
      </w:r>
      <w:r w:rsidR="008A4806">
        <w:rPr>
          <w:rStyle w:val="Appelnotedebasdep"/>
          <w:rFonts w:ascii="Times New Roman" w:hAnsi="Times New Roman" w:cs="Times New Roman"/>
          <w:sz w:val="24"/>
        </w:rPr>
        <w:footnoteReference w:id="41"/>
      </w:r>
      <w:r w:rsidR="0026782A">
        <w:rPr>
          <w:rFonts w:ascii="Times New Roman" w:hAnsi="Times New Roman" w:cs="Times New Roman"/>
          <w:sz w:val="24"/>
        </w:rPr>
        <w:t xml:space="preserve"> ». </w:t>
      </w:r>
    </w:p>
    <w:p w:rsidR="0026782A" w:rsidRDefault="0026782A" w:rsidP="007706F1">
      <w:pPr>
        <w:spacing w:line="360" w:lineRule="auto"/>
        <w:jc w:val="both"/>
        <w:rPr>
          <w:rFonts w:ascii="Times New Roman" w:hAnsi="Times New Roman" w:cs="Times New Roman"/>
          <w:sz w:val="24"/>
        </w:rPr>
      </w:pPr>
    </w:p>
    <w:p w:rsidR="007706F1" w:rsidRPr="000F1DF0" w:rsidRDefault="007706F1" w:rsidP="007706F1">
      <w:pPr>
        <w:spacing w:line="360" w:lineRule="auto"/>
        <w:jc w:val="both"/>
        <w:rPr>
          <w:rFonts w:ascii="Times New Roman" w:hAnsi="Times New Roman" w:cs="Times New Roman"/>
          <w:sz w:val="24"/>
        </w:rPr>
      </w:pPr>
      <w:r w:rsidRPr="000F1DF0">
        <w:rPr>
          <w:rFonts w:ascii="Times New Roman" w:hAnsi="Times New Roman" w:cs="Times New Roman"/>
          <w:sz w:val="24"/>
        </w:rPr>
        <w:t xml:space="preserve"> </w:t>
      </w:r>
    </w:p>
    <w:p w:rsidR="00356DF9" w:rsidRDefault="00356DF9" w:rsidP="008463BC">
      <w:pPr>
        <w:spacing w:line="360" w:lineRule="auto"/>
        <w:rPr>
          <w:rFonts w:ascii="Times New Roman" w:hAnsi="Times New Roman" w:cs="Times New Roman"/>
          <w:i/>
          <w:sz w:val="24"/>
        </w:rPr>
      </w:pPr>
    </w:p>
    <w:p w:rsidR="008A32A4" w:rsidRDefault="008A32A4" w:rsidP="008463BC">
      <w:pPr>
        <w:spacing w:line="360" w:lineRule="auto"/>
        <w:rPr>
          <w:rFonts w:ascii="Times New Roman" w:hAnsi="Times New Roman" w:cs="Times New Roman"/>
          <w:i/>
          <w:sz w:val="24"/>
        </w:rPr>
      </w:pPr>
    </w:p>
    <w:p w:rsidR="008A32A4" w:rsidRDefault="008A32A4" w:rsidP="008463BC">
      <w:pPr>
        <w:spacing w:line="360" w:lineRule="auto"/>
        <w:rPr>
          <w:rFonts w:ascii="Times New Roman" w:hAnsi="Times New Roman" w:cs="Times New Roman"/>
          <w:i/>
          <w:sz w:val="24"/>
        </w:rPr>
      </w:pPr>
    </w:p>
    <w:p w:rsidR="008A32A4" w:rsidRDefault="008A32A4" w:rsidP="008463BC">
      <w:pPr>
        <w:spacing w:line="360" w:lineRule="auto"/>
        <w:rPr>
          <w:rFonts w:ascii="Times New Roman" w:hAnsi="Times New Roman" w:cs="Times New Roman"/>
          <w:i/>
          <w:sz w:val="24"/>
        </w:rPr>
      </w:pPr>
    </w:p>
    <w:p w:rsidR="008A32A4" w:rsidRDefault="008A32A4" w:rsidP="008463BC">
      <w:pPr>
        <w:spacing w:line="360" w:lineRule="auto"/>
        <w:rPr>
          <w:rFonts w:ascii="Times New Roman" w:hAnsi="Times New Roman" w:cs="Times New Roman"/>
          <w:i/>
          <w:sz w:val="24"/>
        </w:rPr>
      </w:pPr>
    </w:p>
    <w:p w:rsidR="008A32A4" w:rsidRDefault="008A32A4" w:rsidP="008463BC">
      <w:pPr>
        <w:spacing w:line="360" w:lineRule="auto"/>
        <w:rPr>
          <w:rFonts w:ascii="Times New Roman" w:hAnsi="Times New Roman" w:cs="Times New Roman"/>
          <w:i/>
          <w:sz w:val="24"/>
        </w:rPr>
      </w:pPr>
    </w:p>
    <w:p w:rsidR="008A32A4" w:rsidRDefault="008A32A4" w:rsidP="008463BC">
      <w:pPr>
        <w:spacing w:line="360" w:lineRule="auto"/>
        <w:rPr>
          <w:rFonts w:ascii="Times New Roman" w:hAnsi="Times New Roman" w:cs="Times New Roman"/>
          <w:i/>
          <w:sz w:val="24"/>
        </w:rPr>
      </w:pPr>
    </w:p>
    <w:p w:rsidR="008A32A4" w:rsidRDefault="008A32A4" w:rsidP="008463BC">
      <w:pPr>
        <w:spacing w:line="360" w:lineRule="auto"/>
        <w:rPr>
          <w:rFonts w:ascii="Times New Roman" w:hAnsi="Times New Roman" w:cs="Times New Roman"/>
          <w:i/>
          <w:sz w:val="24"/>
        </w:rPr>
      </w:pPr>
    </w:p>
    <w:p w:rsidR="000F7E28" w:rsidRDefault="000F7E28" w:rsidP="008463BC">
      <w:pPr>
        <w:spacing w:line="360" w:lineRule="auto"/>
        <w:rPr>
          <w:rFonts w:ascii="Times New Roman" w:hAnsi="Times New Roman" w:cs="Times New Roman"/>
          <w:i/>
          <w:sz w:val="24"/>
        </w:rPr>
      </w:pPr>
    </w:p>
    <w:p w:rsidR="00AA0707" w:rsidRDefault="00E56FD6" w:rsidP="008463BC">
      <w:pPr>
        <w:spacing w:line="360" w:lineRule="auto"/>
        <w:rPr>
          <w:rFonts w:ascii="Times New Roman" w:hAnsi="Times New Roman" w:cs="Times New Roman"/>
          <w:sz w:val="24"/>
        </w:rPr>
      </w:pPr>
      <w:r>
        <w:rPr>
          <w:rFonts w:ascii="Times New Roman" w:hAnsi="Times New Roman" w:cs="Times New Roman"/>
          <w:sz w:val="24"/>
        </w:rPr>
        <w:lastRenderedPageBreak/>
        <w:t xml:space="preserve">Première partie – Contextualisation du processus de controverse </w:t>
      </w:r>
    </w:p>
    <w:p w:rsidR="00AA0707" w:rsidRDefault="00AA0707" w:rsidP="008463BC">
      <w:pPr>
        <w:spacing w:line="360" w:lineRule="auto"/>
        <w:jc w:val="both"/>
        <w:rPr>
          <w:rFonts w:ascii="Times New Roman" w:hAnsi="Times New Roman" w:cs="Times New Roman"/>
          <w:sz w:val="24"/>
        </w:rPr>
      </w:pPr>
      <w:r>
        <w:rPr>
          <w:rFonts w:ascii="Times New Roman" w:hAnsi="Times New Roman" w:cs="Times New Roman"/>
          <w:sz w:val="24"/>
        </w:rPr>
        <w:tab/>
        <w:t>Le processus de controverse contemporain dont nous proposons de faire l’étud</w:t>
      </w:r>
      <w:r w:rsidR="008A4E96">
        <w:rPr>
          <w:rFonts w:ascii="Times New Roman" w:hAnsi="Times New Roman" w:cs="Times New Roman"/>
          <w:sz w:val="24"/>
        </w:rPr>
        <w:t xml:space="preserve">e est tributaire d’une histoire longue, qui est celle de la réception mouvementée de Nietzsche au sein de différents espaces sociaux en France, et en interaction avec d’autres pays comme l’Allemagne ou l’Italie. Avant de procéder à l’analyse de la controverse telle qu’elle se joue aujourd’hui, il est impératif de l’inscrire dans ce processus de longue durée, afin de fournir les clés de compréhension de la situation présente, dont les acteurs composent avec des éléments </w:t>
      </w:r>
      <w:r w:rsidR="00382870">
        <w:rPr>
          <w:rFonts w:ascii="Times New Roman" w:hAnsi="Times New Roman" w:cs="Times New Roman"/>
          <w:sz w:val="24"/>
        </w:rPr>
        <w:t xml:space="preserve">tirés des disputes passées </w:t>
      </w:r>
      <w:r w:rsidR="00C1173B">
        <w:rPr>
          <w:rFonts w:ascii="Times New Roman" w:hAnsi="Times New Roman" w:cs="Times New Roman"/>
          <w:sz w:val="24"/>
        </w:rPr>
        <w:t>qu’ils transforment</w:t>
      </w:r>
      <w:r w:rsidR="00382870">
        <w:rPr>
          <w:rFonts w:ascii="Times New Roman" w:hAnsi="Times New Roman" w:cs="Times New Roman"/>
          <w:sz w:val="24"/>
        </w:rPr>
        <w:t xml:space="preserve"> dans l’</w:t>
      </w:r>
      <w:r w:rsidR="006149A2">
        <w:rPr>
          <w:rFonts w:ascii="Times New Roman" w:hAnsi="Times New Roman" w:cs="Times New Roman"/>
          <w:sz w:val="24"/>
        </w:rPr>
        <w:t xml:space="preserve">action. </w:t>
      </w:r>
    </w:p>
    <w:p w:rsidR="00EC0475" w:rsidRPr="00EC0475" w:rsidRDefault="00EC0475" w:rsidP="00EC0475">
      <w:pPr>
        <w:pStyle w:val="Paragraphedeliste"/>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Réflexions sur la « source » de la controverse : Nietzsche et son œuvre </w:t>
      </w:r>
    </w:p>
    <w:p w:rsidR="00E56FD6" w:rsidRPr="00D953B6" w:rsidRDefault="00C43AA3" w:rsidP="00D77D3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 spécificité du processus de controverse que nous étudions réside dans son objet : un auteur et son œuvre, qui font l’objet de circulations et d’interprétations multiples, </w:t>
      </w:r>
      <w:r w:rsidR="00703C6C">
        <w:rPr>
          <w:rFonts w:ascii="Times New Roman" w:hAnsi="Times New Roman" w:cs="Times New Roman"/>
          <w:sz w:val="24"/>
        </w:rPr>
        <w:t xml:space="preserve">sur lesquels une multitude d’acteurs se positionnent et entrent en dispute. Lorsqu’elle </w:t>
      </w:r>
      <w:r w:rsidR="001B722E">
        <w:rPr>
          <w:rFonts w:ascii="Times New Roman" w:hAnsi="Times New Roman" w:cs="Times New Roman"/>
          <w:sz w:val="24"/>
        </w:rPr>
        <w:t>procède à l’étude</w:t>
      </w:r>
      <w:r w:rsidR="00703C6C">
        <w:rPr>
          <w:rFonts w:ascii="Times New Roman" w:hAnsi="Times New Roman" w:cs="Times New Roman"/>
          <w:sz w:val="24"/>
        </w:rPr>
        <w:t xml:space="preserve"> </w:t>
      </w:r>
      <w:r w:rsidR="009265F2">
        <w:rPr>
          <w:rFonts w:ascii="Times New Roman" w:hAnsi="Times New Roman" w:cs="Times New Roman"/>
          <w:sz w:val="24"/>
        </w:rPr>
        <w:t>d</w:t>
      </w:r>
      <w:r w:rsidR="00703C6C">
        <w:rPr>
          <w:rFonts w:ascii="Times New Roman" w:hAnsi="Times New Roman" w:cs="Times New Roman"/>
          <w:sz w:val="24"/>
        </w:rPr>
        <w:t xml:space="preserve">es controverses scientifiques, la sociologie des sciences se voit dans l’obligation de </w:t>
      </w:r>
      <w:r w:rsidR="00703C6C">
        <w:rPr>
          <w:rFonts w:ascii="Times New Roman" w:hAnsi="Times New Roman" w:cs="Times New Roman"/>
          <w:i/>
          <w:sz w:val="24"/>
        </w:rPr>
        <w:t>décrire</w:t>
      </w:r>
      <w:r w:rsidR="00703C6C">
        <w:rPr>
          <w:rFonts w:ascii="Times New Roman" w:hAnsi="Times New Roman" w:cs="Times New Roman"/>
          <w:sz w:val="24"/>
        </w:rPr>
        <w:t xml:space="preserve"> la situation de controverse ainsi que les acteurs qui y prennent part. </w:t>
      </w:r>
      <w:r w:rsidR="00930453">
        <w:rPr>
          <w:rFonts w:ascii="Times New Roman" w:hAnsi="Times New Roman" w:cs="Times New Roman"/>
          <w:sz w:val="24"/>
        </w:rPr>
        <w:t>La restitution des travaux des scientifiques engagés dans la controverse constitue donc une étape aussi</w:t>
      </w:r>
      <w:r w:rsidR="006C45CC">
        <w:rPr>
          <w:rFonts w:ascii="Times New Roman" w:hAnsi="Times New Roman" w:cs="Times New Roman"/>
          <w:sz w:val="24"/>
        </w:rPr>
        <w:t xml:space="preserve"> nécessaire que difficile, dans la mesure où elle présente d’importants risques de déformation</w:t>
      </w:r>
      <w:r w:rsidR="00930453">
        <w:rPr>
          <w:rFonts w:ascii="Times New Roman" w:hAnsi="Times New Roman" w:cs="Times New Roman"/>
          <w:sz w:val="24"/>
        </w:rPr>
        <w:t xml:space="preserve">. </w:t>
      </w:r>
      <w:r w:rsidR="007A0B43">
        <w:rPr>
          <w:rFonts w:ascii="Times New Roman" w:hAnsi="Times New Roman" w:cs="Times New Roman"/>
          <w:sz w:val="24"/>
        </w:rPr>
        <w:t xml:space="preserve">Pour notre part, nous traitons d’une controverse philosophique, dont les acteurs n’ont pas nécessairement vocation à </w:t>
      </w:r>
      <w:r w:rsidR="007A0B43">
        <w:rPr>
          <w:rFonts w:ascii="Times New Roman" w:hAnsi="Times New Roman" w:cs="Times New Roman"/>
          <w:i/>
          <w:sz w:val="24"/>
        </w:rPr>
        <w:t xml:space="preserve">faire </w:t>
      </w:r>
      <w:r w:rsidR="007A0B43" w:rsidRPr="007A0B43">
        <w:rPr>
          <w:rFonts w:ascii="Times New Roman" w:hAnsi="Times New Roman" w:cs="Times New Roman"/>
          <w:i/>
          <w:sz w:val="24"/>
        </w:rPr>
        <w:t>science</w:t>
      </w:r>
      <w:r w:rsidR="00D93197">
        <w:rPr>
          <w:rFonts w:ascii="Times New Roman" w:hAnsi="Times New Roman" w:cs="Times New Roman"/>
          <w:sz w:val="24"/>
        </w:rPr>
        <w:t>, ce qui implique d’importantes différences en termes de champs et de registres argumentatifs</w:t>
      </w:r>
      <w:r w:rsidR="00BC5002">
        <w:rPr>
          <w:rFonts w:ascii="Times New Roman" w:hAnsi="Times New Roman" w:cs="Times New Roman"/>
          <w:sz w:val="24"/>
        </w:rPr>
        <w:t>, ce sur quoi nous aurons l’occasion de revenir</w:t>
      </w:r>
      <w:r w:rsidR="007A0B43">
        <w:rPr>
          <w:rFonts w:ascii="Times New Roman" w:hAnsi="Times New Roman" w:cs="Times New Roman"/>
          <w:sz w:val="24"/>
        </w:rPr>
        <w:t xml:space="preserve">. </w:t>
      </w:r>
      <w:r w:rsidR="005A012E">
        <w:rPr>
          <w:rFonts w:ascii="Times New Roman" w:hAnsi="Times New Roman" w:cs="Times New Roman"/>
          <w:sz w:val="24"/>
        </w:rPr>
        <w:t>Pour le moment, que</w:t>
      </w:r>
      <w:r w:rsidR="00703C6C">
        <w:rPr>
          <w:rFonts w:ascii="Times New Roman" w:hAnsi="Times New Roman" w:cs="Times New Roman"/>
          <w:sz w:val="24"/>
        </w:rPr>
        <w:t xml:space="preserve"> faire de l’origine de la controverse, en l’occurrence Friedrich Nietzsche</w:t>
      </w:r>
      <w:r w:rsidR="00B11AD2">
        <w:rPr>
          <w:rFonts w:ascii="Times New Roman" w:hAnsi="Times New Roman" w:cs="Times New Roman"/>
          <w:sz w:val="24"/>
        </w:rPr>
        <w:t>, qui bien qu’engagé dans des controverses sur son œuvre de son vivant ne peut plus arbitrer dans les débats entre interprètes</w:t>
      </w:r>
      <w:r w:rsidR="00703C6C">
        <w:rPr>
          <w:rFonts w:ascii="Times New Roman" w:hAnsi="Times New Roman" w:cs="Times New Roman"/>
          <w:sz w:val="24"/>
        </w:rPr>
        <w:t xml:space="preserve"> ? Peut-on faire l’économie d’une présentation minimale de l’auteur et de l’œuvre sur laquelle porte la controverse étudiée ? </w:t>
      </w:r>
      <w:r>
        <w:rPr>
          <w:rFonts w:ascii="Times New Roman" w:hAnsi="Times New Roman" w:cs="Times New Roman"/>
          <w:sz w:val="24"/>
        </w:rPr>
        <w:t xml:space="preserve"> </w:t>
      </w:r>
    </w:p>
    <w:p w:rsidR="000D3B37" w:rsidRPr="000D3B37" w:rsidRDefault="000D3B37" w:rsidP="00630683">
      <w:pPr>
        <w:pStyle w:val="Paragraphedeliste"/>
        <w:numPr>
          <w:ilvl w:val="0"/>
          <w:numId w:val="6"/>
        </w:numPr>
        <w:spacing w:line="360" w:lineRule="auto"/>
        <w:jc w:val="both"/>
        <w:rPr>
          <w:rFonts w:ascii="Times New Roman" w:hAnsi="Times New Roman" w:cs="Times New Roman"/>
          <w:sz w:val="24"/>
        </w:rPr>
      </w:pPr>
      <w:r>
        <w:rPr>
          <w:rFonts w:ascii="Times New Roman" w:hAnsi="Times New Roman" w:cs="Times New Roman"/>
          <w:sz w:val="24"/>
        </w:rPr>
        <w:t xml:space="preserve">Revue de la littérature d’interprétation de la pensée nietzschéenne </w:t>
      </w:r>
    </w:p>
    <w:p w:rsidR="006C04D1" w:rsidRDefault="00137A32" w:rsidP="008463BC">
      <w:pPr>
        <w:spacing w:line="360" w:lineRule="auto"/>
        <w:ind w:firstLine="708"/>
        <w:jc w:val="both"/>
        <w:rPr>
          <w:rFonts w:ascii="Times New Roman" w:hAnsi="Times New Roman" w:cs="Times New Roman"/>
          <w:sz w:val="24"/>
        </w:rPr>
      </w:pPr>
      <w:r>
        <w:rPr>
          <w:rFonts w:ascii="Times New Roman" w:hAnsi="Times New Roman" w:cs="Times New Roman"/>
          <w:sz w:val="24"/>
        </w:rPr>
        <w:t>Laure</w:t>
      </w:r>
      <w:r w:rsidR="006C04D1">
        <w:rPr>
          <w:rFonts w:ascii="Times New Roman" w:hAnsi="Times New Roman" w:cs="Times New Roman"/>
          <w:sz w:val="24"/>
        </w:rPr>
        <w:t xml:space="preserve"> Verbaere, dans un bilan critique consacré à l’histoire de la récepti</w:t>
      </w:r>
      <w:r w:rsidR="00634B86">
        <w:rPr>
          <w:rFonts w:ascii="Times New Roman" w:hAnsi="Times New Roman" w:cs="Times New Roman"/>
          <w:sz w:val="24"/>
        </w:rPr>
        <w:t>on de Nietzsche en France</w:t>
      </w:r>
      <w:r w:rsidR="00634B86">
        <w:rPr>
          <w:rStyle w:val="Appelnotedebasdep"/>
          <w:rFonts w:ascii="Times New Roman" w:hAnsi="Times New Roman" w:cs="Times New Roman"/>
          <w:sz w:val="24"/>
        </w:rPr>
        <w:footnoteReference w:id="42"/>
      </w:r>
      <w:r w:rsidR="006C04D1">
        <w:rPr>
          <w:rFonts w:ascii="Times New Roman" w:hAnsi="Times New Roman" w:cs="Times New Roman"/>
          <w:sz w:val="24"/>
        </w:rPr>
        <w:t xml:space="preserve">, mettait en exergue une critique adressée par </w:t>
      </w:r>
      <w:r w:rsidR="00541BDF">
        <w:rPr>
          <w:rFonts w:ascii="Times New Roman" w:hAnsi="Times New Roman" w:cs="Times New Roman"/>
          <w:sz w:val="24"/>
        </w:rPr>
        <w:t xml:space="preserve">Paul Valadier, prêtre jésuite et </w:t>
      </w:r>
      <w:r w:rsidR="006C04D1">
        <w:rPr>
          <w:rFonts w:ascii="Times New Roman" w:hAnsi="Times New Roman" w:cs="Times New Roman"/>
          <w:sz w:val="24"/>
        </w:rPr>
        <w:t>phil</w:t>
      </w:r>
      <w:r w:rsidR="00541BDF">
        <w:rPr>
          <w:rFonts w:ascii="Times New Roman" w:hAnsi="Times New Roman" w:cs="Times New Roman"/>
          <w:sz w:val="24"/>
        </w:rPr>
        <w:t xml:space="preserve">osophe spécialiste de Nietzsche, </w:t>
      </w:r>
      <w:r w:rsidR="006C04D1">
        <w:rPr>
          <w:rFonts w:ascii="Times New Roman" w:hAnsi="Times New Roman" w:cs="Times New Roman"/>
          <w:sz w:val="24"/>
        </w:rPr>
        <w:t xml:space="preserve">à l’ouvrage de Louis Pinto, </w:t>
      </w:r>
      <w:r w:rsidR="006C04D1">
        <w:rPr>
          <w:rFonts w:ascii="Times New Roman" w:hAnsi="Times New Roman" w:cs="Times New Roman"/>
          <w:i/>
          <w:sz w:val="24"/>
        </w:rPr>
        <w:t>Les Neveux de Zarathoustra</w:t>
      </w:r>
      <w:r w:rsidR="006C04D1">
        <w:rPr>
          <w:rFonts w:ascii="Times New Roman" w:hAnsi="Times New Roman" w:cs="Times New Roman"/>
          <w:sz w:val="24"/>
        </w:rPr>
        <w:t xml:space="preserve"> (1995). « </w:t>
      </w:r>
      <w:r w:rsidR="006C04D1" w:rsidRPr="006C04D1">
        <w:rPr>
          <w:rFonts w:ascii="Times New Roman" w:hAnsi="Times New Roman" w:cs="Times New Roman"/>
          <w:sz w:val="24"/>
        </w:rPr>
        <w:t xml:space="preserve">Le lecteur de ce livre doit faire tout un parcours du combattant, c’est-à-dire traverser beaucoup de « champs » (politiques, philosophiques, existentiels…) sous le tir </w:t>
      </w:r>
      <w:r w:rsidR="006C04D1" w:rsidRPr="006C04D1">
        <w:rPr>
          <w:rFonts w:ascii="Times New Roman" w:hAnsi="Times New Roman" w:cs="Times New Roman"/>
          <w:sz w:val="24"/>
        </w:rPr>
        <w:lastRenderedPageBreak/>
        <w:t>croisé des « rapports de force » où se situent les interprètes en « lutte » à partir de leur capital intellectuel et « voués » inéluctablement à dire ce qu’i</w:t>
      </w:r>
      <w:r w:rsidR="006C04D1">
        <w:rPr>
          <w:rFonts w:ascii="Times New Roman" w:hAnsi="Times New Roman" w:cs="Times New Roman"/>
          <w:sz w:val="24"/>
        </w:rPr>
        <w:t>ls ne pouvaient pas ne pas dire (…)</w:t>
      </w:r>
      <w:r w:rsidR="00E64ECD">
        <w:rPr>
          <w:rFonts w:ascii="Times New Roman" w:hAnsi="Times New Roman" w:cs="Times New Roman"/>
          <w:sz w:val="24"/>
        </w:rPr>
        <w:t>.</w:t>
      </w:r>
      <w:r w:rsidR="006C04D1">
        <w:rPr>
          <w:rFonts w:ascii="Times New Roman" w:hAnsi="Times New Roman" w:cs="Times New Roman"/>
          <w:sz w:val="24"/>
        </w:rPr>
        <w:t xml:space="preserve"> </w:t>
      </w:r>
      <w:r w:rsidR="006C04D1" w:rsidRPr="006C04D1">
        <w:rPr>
          <w:rFonts w:ascii="Times New Roman" w:hAnsi="Times New Roman" w:cs="Times New Roman"/>
          <w:sz w:val="24"/>
        </w:rPr>
        <w:t>On y apprend, à vrai dire, peu de choses sur l’objet même du livre, sinon que Nietzsche, auteur plein de contradictions, a depuis toujours suscité des interpré</w:t>
      </w:r>
      <w:r w:rsidR="006C04D1">
        <w:rPr>
          <w:rFonts w:ascii="Times New Roman" w:hAnsi="Times New Roman" w:cs="Times New Roman"/>
          <w:sz w:val="24"/>
        </w:rPr>
        <w:t xml:space="preserve">tations contrastées et opposées. » </w:t>
      </w:r>
    </w:p>
    <w:p w:rsidR="005433A0" w:rsidRDefault="00D963D6" w:rsidP="008463BC">
      <w:pPr>
        <w:spacing w:line="360" w:lineRule="auto"/>
        <w:ind w:firstLine="708"/>
        <w:jc w:val="both"/>
        <w:rPr>
          <w:rFonts w:ascii="Times New Roman" w:hAnsi="Times New Roman" w:cs="Times New Roman"/>
          <w:sz w:val="24"/>
        </w:rPr>
      </w:pPr>
      <w:r>
        <w:rPr>
          <w:rFonts w:ascii="Times New Roman" w:hAnsi="Times New Roman" w:cs="Times New Roman"/>
          <w:sz w:val="24"/>
        </w:rPr>
        <w:t>Il s’agit d’une critique</w:t>
      </w:r>
      <w:r w:rsidR="006C04D1">
        <w:rPr>
          <w:rFonts w:ascii="Times New Roman" w:hAnsi="Times New Roman" w:cs="Times New Roman"/>
          <w:sz w:val="24"/>
        </w:rPr>
        <w:t xml:space="preserve"> adressée à la méthode de Pinto, qui est celle de la sociologie des champs de Pier</w:t>
      </w:r>
      <w:r>
        <w:rPr>
          <w:rFonts w:ascii="Times New Roman" w:hAnsi="Times New Roman" w:cs="Times New Roman"/>
          <w:sz w:val="24"/>
        </w:rPr>
        <w:t>re Bourdieu, dont Paul Valadier se trouve éloigné p</w:t>
      </w:r>
      <w:r w:rsidR="00673C6A">
        <w:rPr>
          <w:rFonts w:ascii="Times New Roman" w:hAnsi="Times New Roman" w:cs="Times New Roman"/>
          <w:sz w:val="24"/>
        </w:rPr>
        <w:t>ar sa formation</w:t>
      </w:r>
      <w:r w:rsidR="000B752D">
        <w:rPr>
          <w:rFonts w:ascii="Times New Roman" w:hAnsi="Times New Roman" w:cs="Times New Roman"/>
          <w:sz w:val="24"/>
        </w:rPr>
        <w:t>. En effet, il</w:t>
      </w:r>
      <w:r>
        <w:rPr>
          <w:rFonts w:ascii="Times New Roman" w:hAnsi="Times New Roman" w:cs="Times New Roman"/>
          <w:sz w:val="24"/>
        </w:rPr>
        <w:t xml:space="preserve"> est </w:t>
      </w:r>
      <w:r w:rsidR="006C04D1">
        <w:rPr>
          <w:rFonts w:ascii="Times New Roman" w:hAnsi="Times New Roman" w:cs="Times New Roman"/>
          <w:sz w:val="24"/>
        </w:rPr>
        <w:t xml:space="preserve">docteur </w:t>
      </w:r>
      <w:r w:rsidR="00C14FED">
        <w:rPr>
          <w:rFonts w:ascii="Times New Roman" w:hAnsi="Times New Roman" w:cs="Times New Roman"/>
          <w:sz w:val="24"/>
        </w:rPr>
        <w:t xml:space="preserve">en théologie et en philosophie, </w:t>
      </w:r>
      <w:r w:rsidR="006C04D1">
        <w:rPr>
          <w:rFonts w:ascii="Times New Roman" w:hAnsi="Times New Roman" w:cs="Times New Roman"/>
          <w:sz w:val="24"/>
        </w:rPr>
        <w:t xml:space="preserve">auteur d’une thèse sur </w:t>
      </w:r>
      <w:r w:rsidR="006C04D1" w:rsidRPr="00F77E18">
        <w:rPr>
          <w:rFonts w:ascii="Times New Roman" w:hAnsi="Times New Roman" w:cs="Times New Roman"/>
          <w:i/>
          <w:sz w:val="24"/>
        </w:rPr>
        <w:t>Nietzsche et la critique du christianisme</w:t>
      </w:r>
      <w:r w:rsidR="00B00D19">
        <w:rPr>
          <w:rFonts w:ascii="Times New Roman" w:hAnsi="Times New Roman" w:cs="Times New Roman"/>
          <w:sz w:val="24"/>
        </w:rPr>
        <w:t xml:space="preserve"> réalisée </w:t>
      </w:r>
      <w:r w:rsidR="006C04D1">
        <w:rPr>
          <w:rFonts w:ascii="Times New Roman" w:hAnsi="Times New Roman" w:cs="Times New Roman"/>
          <w:sz w:val="24"/>
        </w:rPr>
        <w:t>sous la direction de Paul Ricœur</w:t>
      </w:r>
      <w:r w:rsidR="005D0E49">
        <w:rPr>
          <w:rFonts w:ascii="Times New Roman" w:hAnsi="Times New Roman" w:cs="Times New Roman"/>
          <w:sz w:val="24"/>
        </w:rPr>
        <w:t xml:space="preserve"> et</w:t>
      </w:r>
      <w:r>
        <w:rPr>
          <w:rFonts w:ascii="Times New Roman" w:hAnsi="Times New Roman" w:cs="Times New Roman"/>
          <w:sz w:val="24"/>
        </w:rPr>
        <w:t xml:space="preserve"> publiée en </w:t>
      </w:r>
      <w:r w:rsidR="00C14FED">
        <w:rPr>
          <w:rFonts w:ascii="Times New Roman" w:hAnsi="Times New Roman" w:cs="Times New Roman"/>
          <w:sz w:val="24"/>
        </w:rPr>
        <w:t>1974</w:t>
      </w:r>
      <w:r>
        <w:rPr>
          <w:rFonts w:ascii="Times New Roman" w:hAnsi="Times New Roman" w:cs="Times New Roman"/>
          <w:sz w:val="24"/>
        </w:rPr>
        <w:t xml:space="preserve">. Mais ce qui retient notre attention ici, c’est son reproche concernant l’absence, qu’il juge paradoxale et dommageable, de la pensée de Nietzsche dans une étude </w:t>
      </w:r>
      <w:r w:rsidR="00881CD1">
        <w:rPr>
          <w:rFonts w:ascii="Times New Roman" w:hAnsi="Times New Roman" w:cs="Times New Roman"/>
          <w:sz w:val="24"/>
        </w:rPr>
        <w:t>qui porte son nom</w:t>
      </w:r>
      <w:r>
        <w:rPr>
          <w:rFonts w:ascii="Times New Roman" w:hAnsi="Times New Roman" w:cs="Times New Roman"/>
          <w:sz w:val="24"/>
        </w:rPr>
        <w:t>. C’est en effet une impression qui ressort de</w:t>
      </w:r>
      <w:r w:rsidR="00226A3D">
        <w:rPr>
          <w:rFonts w:ascii="Times New Roman" w:hAnsi="Times New Roman" w:cs="Times New Roman"/>
          <w:sz w:val="24"/>
        </w:rPr>
        <w:t xml:space="preserve"> la lecture de Louis Pinto. M</w:t>
      </w:r>
      <w:r w:rsidR="00D31729">
        <w:rPr>
          <w:rFonts w:ascii="Times New Roman" w:hAnsi="Times New Roman" w:cs="Times New Roman"/>
          <w:sz w:val="24"/>
        </w:rPr>
        <w:t xml:space="preserve">ais n’est-ce pas là l’effet nécessaire d’une étude </w:t>
      </w:r>
      <w:r w:rsidR="00D31729">
        <w:rPr>
          <w:rFonts w:ascii="Times New Roman" w:hAnsi="Times New Roman" w:cs="Times New Roman"/>
          <w:i/>
          <w:sz w:val="24"/>
        </w:rPr>
        <w:t xml:space="preserve">scientifique </w:t>
      </w:r>
      <w:r w:rsidR="00D31729">
        <w:rPr>
          <w:rFonts w:ascii="Times New Roman" w:hAnsi="Times New Roman" w:cs="Times New Roman"/>
          <w:sz w:val="24"/>
        </w:rPr>
        <w:t>qui se consacre aux diverses modalités de la réception d’une œuvre dans un ensemble de contextes donnés, et de son inscription dans le</w:t>
      </w:r>
      <w:r w:rsidR="007C3DF6">
        <w:rPr>
          <w:rFonts w:ascii="Times New Roman" w:hAnsi="Times New Roman" w:cs="Times New Roman"/>
          <w:sz w:val="24"/>
        </w:rPr>
        <w:t xml:space="preserve">s champs de la littérature d’avant-garde </w:t>
      </w:r>
      <w:r w:rsidR="00D31729">
        <w:rPr>
          <w:rFonts w:ascii="Times New Roman" w:hAnsi="Times New Roman" w:cs="Times New Roman"/>
          <w:sz w:val="24"/>
        </w:rPr>
        <w:t xml:space="preserve">et de la philosophie universitaire ? </w:t>
      </w:r>
      <w:r w:rsidR="007C3DF6">
        <w:rPr>
          <w:rFonts w:ascii="Times New Roman" w:hAnsi="Times New Roman" w:cs="Times New Roman"/>
          <w:sz w:val="24"/>
        </w:rPr>
        <w:t>Comment Louis Pinto aurait-il pu laisser plus de place à Nietzsche dans son étude sa</w:t>
      </w:r>
      <w:r w:rsidR="00445A5D">
        <w:rPr>
          <w:rFonts w:ascii="Times New Roman" w:hAnsi="Times New Roman" w:cs="Times New Roman"/>
          <w:sz w:val="24"/>
        </w:rPr>
        <w:t xml:space="preserve">ns se faire lui-même récepteur et herméneute </w:t>
      </w:r>
      <w:r w:rsidR="007C3DF6">
        <w:rPr>
          <w:rFonts w:ascii="Times New Roman" w:hAnsi="Times New Roman" w:cs="Times New Roman"/>
          <w:sz w:val="24"/>
        </w:rPr>
        <w:t xml:space="preserve">de la pensée nietzschéenne ? </w:t>
      </w:r>
    </w:p>
    <w:p w:rsidR="006C04D1" w:rsidRDefault="001471B8" w:rsidP="008463BC">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Laure Verbaere </w:t>
      </w:r>
      <w:r w:rsidR="00A62656">
        <w:rPr>
          <w:rFonts w:ascii="Times New Roman" w:hAnsi="Times New Roman" w:cs="Times New Roman"/>
          <w:sz w:val="24"/>
        </w:rPr>
        <w:t>rapproche</w:t>
      </w:r>
      <w:r w:rsidR="00E6407F">
        <w:rPr>
          <w:rFonts w:ascii="Times New Roman" w:hAnsi="Times New Roman" w:cs="Times New Roman"/>
          <w:sz w:val="24"/>
        </w:rPr>
        <w:t xml:space="preserve"> les remarques de</w:t>
      </w:r>
      <w:r w:rsidR="005433A0">
        <w:rPr>
          <w:rFonts w:ascii="Times New Roman" w:hAnsi="Times New Roman" w:cs="Times New Roman"/>
          <w:sz w:val="24"/>
        </w:rPr>
        <w:t xml:space="preserve"> Paul</w:t>
      </w:r>
      <w:r w:rsidR="00E6407F">
        <w:rPr>
          <w:rFonts w:ascii="Times New Roman" w:hAnsi="Times New Roman" w:cs="Times New Roman"/>
          <w:sz w:val="24"/>
        </w:rPr>
        <w:t xml:space="preserve"> Valadier </w:t>
      </w:r>
      <w:r w:rsidR="00A62656">
        <w:rPr>
          <w:rFonts w:ascii="Times New Roman" w:hAnsi="Times New Roman" w:cs="Times New Roman"/>
          <w:sz w:val="24"/>
        </w:rPr>
        <w:t>de</w:t>
      </w:r>
      <w:r w:rsidR="00E6407F">
        <w:rPr>
          <w:rFonts w:ascii="Times New Roman" w:hAnsi="Times New Roman" w:cs="Times New Roman"/>
          <w:sz w:val="24"/>
        </w:rPr>
        <w:t xml:space="preserve"> celles de Stéphane Michaud qui, dans la </w:t>
      </w:r>
      <w:r w:rsidR="00E6407F">
        <w:rPr>
          <w:rFonts w:ascii="Times New Roman" w:hAnsi="Times New Roman" w:cs="Times New Roman"/>
          <w:i/>
          <w:sz w:val="24"/>
        </w:rPr>
        <w:t>Quinzaine littéraire</w:t>
      </w:r>
      <w:r w:rsidR="00E6407F">
        <w:rPr>
          <w:rFonts w:ascii="Times New Roman" w:hAnsi="Times New Roman" w:cs="Times New Roman"/>
          <w:sz w:val="24"/>
        </w:rPr>
        <w:t xml:space="preserve">, était chargé d’établir un compte rendu de l’ouvrage </w:t>
      </w:r>
      <w:r w:rsidR="00E6407F">
        <w:rPr>
          <w:rFonts w:ascii="Times New Roman" w:hAnsi="Times New Roman" w:cs="Times New Roman"/>
          <w:i/>
          <w:sz w:val="24"/>
        </w:rPr>
        <w:t>Nietzsche en France</w:t>
      </w:r>
      <w:r w:rsidR="00E6407F">
        <w:rPr>
          <w:rFonts w:ascii="Times New Roman" w:hAnsi="Times New Roman" w:cs="Times New Roman"/>
          <w:sz w:val="24"/>
        </w:rPr>
        <w:t xml:space="preserve"> de Jacques Le Rider</w:t>
      </w:r>
      <w:r w:rsidR="00866399">
        <w:rPr>
          <w:rFonts w:ascii="Times New Roman" w:hAnsi="Times New Roman" w:cs="Times New Roman"/>
          <w:sz w:val="24"/>
        </w:rPr>
        <w:t xml:space="preserve"> (1999)</w:t>
      </w:r>
      <w:r w:rsidR="00E6407F">
        <w:rPr>
          <w:rFonts w:ascii="Times New Roman" w:hAnsi="Times New Roman" w:cs="Times New Roman"/>
          <w:sz w:val="24"/>
        </w:rPr>
        <w:t>. Ce dernier regrettait que dans le texte du germaniste, « (…) l</w:t>
      </w:r>
      <w:r w:rsidR="00E6407F" w:rsidRPr="00E6407F">
        <w:rPr>
          <w:rFonts w:ascii="Times New Roman" w:hAnsi="Times New Roman" w:cs="Times New Roman"/>
          <w:sz w:val="24"/>
        </w:rPr>
        <w:t>’information factuelle, objective, les déclarations des écrivains l’emp</w:t>
      </w:r>
      <w:r w:rsidR="00E6407F">
        <w:rPr>
          <w:rFonts w:ascii="Times New Roman" w:hAnsi="Times New Roman" w:cs="Times New Roman"/>
          <w:sz w:val="24"/>
        </w:rPr>
        <w:t xml:space="preserve">ortent sur l’analyse littéraire ». </w:t>
      </w:r>
      <w:r w:rsidR="005433A0">
        <w:rPr>
          <w:rFonts w:ascii="Times New Roman" w:hAnsi="Times New Roman" w:cs="Times New Roman"/>
          <w:sz w:val="24"/>
        </w:rPr>
        <w:t>N’est-ce pas là confondre les rôles, amalgamer les approches et prendre les sociologues, historiens et germanistes pour des philosophe</w:t>
      </w:r>
      <w:r w:rsidR="00843FB3">
        <w:rPr>
          <w:rFonts w:ascii="Times New Roman" w:hAnsi="Times New Roman" w:cs="Times New Roman"/>
          <w:sz w:val="24"/>
        </w:rPr>
        <w:t xml:space="preserve">s ou des critiques littéraires – dont </w:t>
      </w:r>
      <w:r w:rsidR="005433A0">
        <w:rPr>
          <w:rFonts w:ascii="Times New Roman" w:hAnsi="Times New Roman" w:cs="Times New Roman"/>
          <w:sz w:val="24"/>
        </w:rPr>
        <w:t xml:space="preserve">les activités peuvent se toucher mais difficilement s’entremêler, tant l’écart entre les approches à vocation </w:t>
      </w:r>
      <w:r w:rsidR="005433A0">
        <w:rPr>
          <w:rFonts w:ascii="Times New Roman" w:hAnsi="Times New Roman" w:cs="Times New Roman"/>
          <w:i/>
          <w:sz w:val="24"/>
        </w:rPr>
        <w:t>scientifique</w:t>
      </w:r>
      <w:r w:rsidR="005433A0">
        <w:rPr>
          <w:rFonts w:ascii="Times New Roman" w:hAnsi="Times New Roman" w:cs="Times New Roman"/>
          <w:sz w:val="24"/>
        </w:rPr>
        <w:t xml:space="preserve"> et les appréhensions </w:t>
      </w:r>
      <w:r w:rsidR="00EC4A8C">
        <w:rPr>
          <w:rFonts w:ascii="Times New Roman" w:hAnsi="Times New Roman" w:cs="Times New Roman"/>
          <w:i/>
          <w:sz w:val="24"/>
        </w:rPr>
        <w:t xml:space="preserve">philosophiques </w:t>
      </w:r>
      <w:r w:rsidR="00EC4A8C">
        <w:rPr>
          <w:rFonts w:ascii="Times New Roman" w:hAnsi="Times New Roman" w:cs="Times New Roman"/>
          <w:sz w:val="24"/>
        </w:rPr>
        <w:t xml:space="preserve">ou </w:t>
      </w:r>
      <w:r w:rsidR="005433A0">
        <w:rPr>
          <w:rFonts w:ascii="Times New Roman" w:hAnsi="Times New Roman" w:cs="Times New Roman"/>
          <w:i/>
          <w:sz w:val="24"/>
        </w:rPr>
        <w:t xml:space="preserve">artistiques </w:t>
      </w:r>
      <w:r w:rsidR="005433A0">
        <w:rPr>
          <w:rFonts w:ascii="Times New Roman" w:hAnsi="Times New Roman" w:cs="Times New Roman"/>
          <w:sz w:val="24"/>
        </w:rPr>
        <w:t xml:space="preserve">d’une œuvre demeurent éloignées, tant par leur objet que par leurs méthodes ? </w:t>
      </w:r>
      <w:r w:rsidR="002E3AEF">
        <w:rPr>
          <w:rFonts w:ascii="Times New Roman" w:hAnsi="Times New Roman" w:cs="Times New Roman"/>
          <w:sz w:val="24"/>
        </w:rPr>
        <w:t xml:space="preserve">Concrètement, il semble difficile de concevoir une étude socio-historique de la réception de Nietzsche en France qui soit en mesure de proposer en son sein une approche </w:t>
      </w:r>
      <w:r w:rsidR="002E3AEF">
        <w:rPr>
          <w:rFonts w:ascii="Times New Roman" w:hAnsi="Times New Roman" w:cs="Times New Roman"/>
          <w:i/>
          <w:sz w:val="24"/>
        </w:rPr>
        <w:t>critique</w:t>
      </w:r>
      <w:r w:rsidR="002E3AEF">
        <w:rPr>
          <w:rFonts w:ascii="Times New Roman" w:hAnsi="Times New Roman" w:cs="Times New Roman"/>
          <w:sz w:val="24"/>
        </w:rPr>
        <w:t xml:space="preserve"> (et, aussi nourrie de littérature scientifique soit-elle, </w:t>
      </w:r>
      <w:r w:rsidR="00993629">
        <w:rPr>
          <w:rFonts w:ascii="Times New Roman" w:hAnsi="Times New Roman" w:cs="Times New Roman"/>
          <w:i/>
          <w:sz w:val="24"/>
        </w:rPr>
        <w:t>normative</w:t>
      </w:r>
      <w:r w:rsidR="002E3AEF">
        <w:rPr>
          <w:rFonts w:ascii="Times New Roman" w:hAnsi="Times New Roman" w:cs="Times New Roman"/>
          <w:i/>
          <w:sz w:val="24"/>
        </w:rPr>
        <w:t xml:space="preserve">) </w:t>
      </w:r>
      <w:r w:rsidR="002E3AEF" w:rsidRPr="002E3AEF">
        <w:rPr>
          <w:rFonts w:ascii="Times New Roman" w:hAnsi="Times New Roman" w:cs="Times New Roman"/>
          <w:sz w:val="24"/>
        </w:rPr>
        <w:t>de</w:t>
      </w:r>
      <w:r w:rsidR="00165FF0">
        <w:rPr>
          <w:rFonts w:ascii="Times New Roman" w:hAnsi="Times New Roman" w:cs="Times New Roman"/>
          <w:sz w:val="24"/>
        </w:rPr>
        <w:t xml:space="preserve"> la pensée nietzschéenne. L</w:t>
      </w:r>
      <w:r w:rsidR="002E3AEF">
        <w:rPr>
          <w:rFonts w:ascii="Times New Roman" w:hAnsi="Times New Roman" w:cs="Times New Roman"/>
          <w:sz w:val="24"/>
        </w:rPr>
        <w:t xml:space="preserve">e travail d’herméneute tendrait à positionner son auteur parmi les réceptions </w:t>
      </w:r>
      <w:r w:rsidR="00ED0F90">
        <w:rPr>
          <w:rFonts w:ascii="Times New Roman" w:hAnsi="Times New Roman" w:cs="Times New Roman"/>
          <w:sz w:val="24"/>
        </w:rPr>
        <w:t>dont il</w:t>
      </w:r>
      <w:r w:rsidR="002E3AEF">
        <w:rPr>
          <w:rFonts w:ascii="Times New Roman" w:hAnsi="Times New Roman" w:cs="Times New Roman"/>
          <w:sz w:val="24"/>
        </w:rPr>
        <w:t xml:space="preserve"> viendrait </w:t>
      </w:r>
      <w:r w:rsidR="00ED0F90">
        <w:rPr>
          <w:rFonts w:ascii="Times New Roman" w:hAnsi="Times New Roman" w:cs="Times New Roman"/>
          <w:sz w:val="24"/>
        </w:rPr>
        <w:t>de faire l’étude</w:t>
      </w:r>
      <w:r w:rsidR="002E3AEF">
        <w:rPr>
          <w:rFonts w:ascii="Times New Roman" w:hAnsi="Times New Roman" w:cs="Times New Roman"/>
          <w:sz w:val="24"/>
        </w:rPr>
        <w:t xml:space="preserve">. </w:t>
      </w:r>
      <w:r w:rsidR="007A7465">
        <w:rPr>
          <w:rFonts w:ascii="Times New Roman" w:hAnsi="Times New Roman" w:cs="Times New Roman"/>
          <w:sz w:val="24"/>
        </w:rPr>
        <w:t>L’éthique de conviction propre aux savants</w:t>
      </w:r>
      <w:r w:rsidR="00B41A3E">
        <w:rPr>
          <w:rFonts w:ascii="Times New Roman" w:hAnsi="Times New Roman" w:cs="Times New Roman"/>
          <w:sz w:val="24"/>
        </w:rPr>
        <w:t>,</w:t>
      </w:r>
      <w:r w:rsidR="007A7465">
        <w:rPr>
          <w:rFonts w:ascii="Times New Roman" w:hAnsi="Times New Roman" w:cs="Times New Roman"/>
          <w:sz w:val="24"/>
        </w:rPr>
        <w:t xml:space="preserve"> que Max Weber distinguait de l’éthique de responsabilité politique</w:t>
      </w:r>
      <w:r w:rsidR="00202007">
        <w:rPr>
          <w:rStyle w:val="Appelnotedebasdep"/>
          <w:rFonts w:ascii="Times New Roman" w:hAnsi="Times New Roman" w:cs="Times New Roman"/>
          <w:sz w:val="24"/>
        </w:rPr>
        <w:footnoteReference w:id="43"/>
      </w:r>
      <w:r w:rsidR="00B41A3E">
        <w:rPr>
          <w:rFonts w:ascii="Times New Roman" w:hAnsi="Times New Roman" w:cs="Times New Roman"/>
          <w:sz w:val="24"/>
        </w:rPr>
        <w:t>,</w:t>
      </w:r>
      <w:r w:rsidR="007A7465">
        <w:rPr>
          <w:rFonts w:ascii="Times New Roman" w:hAnsi="Times New Roman" w:cs="Times New Roman"/>
          <w:sz w:val="24"/>
        </w:rPr>
        <w:t xml:space="preserve"> implique un </w:t>
      </w:r>
      <w:r w:rsidR="007A7465" w:rsidRPr="007A7465">
        <w:rPr>
          <w:rFonts w:ascii="Times New Roman" w:hAnsi="Times New Roman" w:cs="Times New Roman"/>
          <w:sz w:val="24"/>
        </w:rPr>
        <w:t>effort</w:t>
      </w:r>
      <w:r w:rsidR="007A7465">
        <w:rPr>
          <w:rFonts w:ascii="Times New Roman" w:hAnsi="Times New Roman" w:cs="Times New Roman"/>
          <w:i/>
          <w:sz w:val="24"/>
        </w:rPr>
        <w:t xml:space="preserve"> </w:t>
      </w:r>
      <w:r w:rsidR="007A7465" w:rsidRPr="007A7465">
        <w:rPr>
          <w:rFonts w:ascii="Times New Roman" w:hAnsi="Times New Roman" w:cs="Times New Roman"/>
          <w:sz w:val="24"/>
        </w:rPr>
        <w:t>de</w:t>
      </w:r>
      <w:r w:rsidR="007A7465">
        <w:rPr>
          <w:rFonts w:ascii="Times New Roman" w:hAnsi="Times New Roman" w:cs="Times New Roman"/>
          <w:i/>
          <w:sz w:val="24"/>
        </w:rPr>
        <w:t xml:space="preserve"> distanciation</w:t>
      </w:r>
      <w:r w:rsidR="007A7465">
        <w:rPr>
          <w:rFonts w:ascii="Times New Roman" w:hAnsi="Times New Roman" w:cs="Times New Roman"/>
          <w:sz w:val="24"/>
        </w:rPr>
        <w:t>, pour employer</w:t>
      </w:r>
      <w:r w:rsidR="00B60086">
        <w:rPr>
          <w:rFonts w:ascii="Times New Roman" w:hAnsi="Times New Roman" w:cs="Times New Roman"/>
          <w:sz w:val="24"/>
        </w:rPr>
        <w:t xml:space="preserve"> un terme cher </w:t>
      </w:r>
      <w:r w:rsidR="00B60086">
        <w:rPr>
          <w:rFonts w:ascii="Times New Roman" w:hAnsi="Times New Roman" w:cs="Times New Roman"/>
          <w:sz w:val="24"/>
        </w:rPr>
        <w:lastRenderedPageBreak/>
        <w:t>à Norbert Elias</w:t>
      </w:r>
      <w:r w:rsidR="00B60086">
        <w:rPr>
          <w:rStyle w:val="Appelnotedebasdep"/>
          <w:rFonts w:ascii="Times New Roman" w:hAnsi="Times New Roman" w:cs="Times New Roman"/>
          <w:sz w:val="24"/>
        </w:rPr>
        <w:footnoteReference w:id="44"/>
      </w:r>
      <w:r w:rsidR="00B60086">
        <w:rPr>
          <w:rFonts w:ascii="Times New Roman" w:hAnsi="Times New Roman" w:cs="Times New Roman"/>
          <w:sz w:val="24"/>
        </w:rPr>
        <w:t xml:space="preserve">. Cette répartition des rôles n’empêche </w:t>
      </w:r>
      <w:r w:rsidR="00FB5991">
        <w:rPr>
          <w:rFonts w:ascii="Times New Roman" w:hAnsi="Times New Roman" w:cs="Times New Roman"/>
          <w:sz w:val="24"/>
        </w:rPr>
        <w:t xml:space="preserve">d’ailleurs </w:t>
      </w:r>
      <w:r w:rsidR="00B60086">
        <w:rPr>
          <w:rFonts w:ascii="Times New Roman" w:hAnsi="Times New Roman" w:cs="Times New Roman"/>
          <w:sz w:val="24"/>
        </w:rPr>
        <w:t xml:space="preserve">aucunement qu’une fois ôtée sa casquette de philologue, germaniste, historien ou sociologue, l’auteur d’une étude </w:t>
      </w:r>
      <w:r w:rsidR="00B60086">
        <w:rPr>
          <w:rFonts w:ascii="Times New Roman" w:hAnsi="Times New Roman" w:cs="Times New Roman"/>
          <w:i/>
          <w:sz w:val="24"/>
        </w:rPr>
        <w:t>scientifique</w:t>
      </w:r>
      <w:r w:rsidR="00B60086">
        <w:rPr>
          <w:rFonts w:ascii="Times New Roman" w:hAnsi="Times New Roman" w:cs="Times New Roman"/>
          <w:sz w:val="24"/>
        </w:rPr>
        <w:t xml:space="preserve"> de la réception de Nietzsche s’autorise à écrire un essai dans lequel il prendrait position, parmi les herméneutes, pour proposer sa lecture de la pensée nietzschéenne. </w:t>
      </w:r>
    </w:p>
    <w:p w:rsidR="00C233CC" w:rsidRDefault="00844805" w:rsidP="0066405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Dès lors, comment pourrions-nous concilier l’exigence </w:t>
      </w:r>
      <w:r>
        <w:rPr>
          <w:rFonts w:ascii="Times New Roman" w:hAnsi="Times New Roman" w:cs="Times New Roman"/>
          <w:i/>
          <w:sz w:val="24"/>
        </w:rPr>
        <w:t>scientifique</w:t>
      </w:r>
      <w:r>
        <w:rPr>
          <w:rFonts w:ascii="Times New Roman" w:hAnsi="Times New Roman" w:cs="Times New Roman"/>
          <w:sz w:val="24"/>
        </w:rPr>
        <w:t xml:space="preserve"> </w:t>
      </w:r>
      <w:r w:rsidR="009265F2">
        <w:rPr>
          <w:rFonts w:ascii="Times New Roman" w:hAnsi="Times New Roman" w:cs="Times New Roman"/>
          <w:sz w:val="24"/>
        </w:rPr>
        <w:t>que suppose</w:t>
      </w:r>
      <w:r>
        <w:rPr>
          <w:rFonts w:ascii="Times New Roman" w:hAnsi="Times New Roman" w:cs="Times New Roman"/>
          <w:sz w:val="24"/>
        </w:rPr>
        <w:t xml:space="preserve"> une étude sociologique des controverses </w:t>
      </w:r>
      <w:r w:rsidR="00FB5991">
        <w:rPr>
          <w:rFonts w:ascii="Times New Roman" w:hAnsi="Times New Roman" w:cs="Times New Roman"/>
          <w:sz w:val="24"/>
        </w:rPr>
        <w:t>sur</w:t>
      </w:r>
      <w:r>
        <w:rPr>
          <w:rFonts w:ascii="Times New Roman" w:hAnsi="Times New Roman" w:cs="Times New Roman"/>
          <w:sz w:val="24"/>
        </w:rPr>
        <w:t xml:space="preserve"> Nietzsche</w:t>
      </w:r>
      <w:r w:rsidR="00AA0707">
        <w:rPr>
          <w:rFonts w:ascii="Times New Roman" w:hAnsi="Times New Roman" w:cs="Times New Roman"/>
          <w:sz w:val="24"/>
        </w:rPr>
        <w:t xml:space="preserve"> avec le souci de présenter ce dernier</w:t>
      </w:r>
      <w:r>
        <w:rPr>
          <w:rFonts w:ascii="Times New Roman" w:hAnsi="Times New Roman" w:cs="Times New Roman"/>
          <w:sz w:val="24"/>
        </w:rPr>
        <w:t xml:space="preserve"> à notre lecteur, dans le respect de l’impératif de ne pas se faire herméneute et </w:t>
      </w:r>
      <w:r>
        <w:rPr>
          <w:rFonts w:ascii="Times New Roman" w:hAnsi="Times New Roman" w:cs="Times New Roman"/>
          <w:i/>
          <w:sz w:val="24"/>
        </w:rPr>
        <w:t>acteur de la controverse</w:t>
      </w:r>
      <w:r>
        <w:rPr>
          <w:rFonts w:ascii="Times New Roman" w:hAnsi="Times New Roman" w:cs="Times New Roman"/>
          <w:sz w:val="24"/>
        </w:rPr>
        <w:t xml:space="preserve"> ? </w:t>
      </w:r>
      <w:r w:rsidR="009265F2">
        <w:rPr>
          <w:rFonts w:ascii="Times New Roman" w:hAnsi="Times New Roman" w:cs="Times New Roman"/>
          <w:sz w:val="24"/>
        </w:rPr>
        <w:t xml:space="preserve">Un tour d’horizon des sources potentielles s’impose : de quelles littératures </w:t>
      </w:r>
      <w:r w:rsidR="00C14FED">
        <w:rPr>
          <w:rFonts w:ascii="Times New Roman" w:hAnsi="Times New Roman" w:cs="Times New Roman"/>
          <w:sz w:val="24"/>
        </w:rPr>
        <w:t xml:space="preserve">disposons-nous pour établir une telle présentation ? </w:t>
      </w:r>
      <w:r w:rsidR="004960A7">
        <w:rPr>
          <w:rFonts w:ascii="Times New Roman" w:hAnsi="Times New Roman" w:cs="Times New Roman"/>
          <w:sz w:val="24"/>
        </w:rPr>
        <w:t xml:space="preserve">Il est possible de distinguer différents types d’écrits sur Nietzsche, qui correspondent aux différentes étapes de </w:t>
      </w:r>
      <w:r w:rsidR="004E6BE7">
        <w:rPr>
          <w:rFonts w:ascii="Times New Roman" w:hAnsi="Times New Roman" w:cs="Times New Roman"/>
          <w:sz w:val="24"/>
        </w:rPr>
        <w:t>sa</w:t>
      </w:r>
      <w:r w:rsidR="004960A7">
        <w:rPr>
          <w:rFonts w:ascii="Times New Roman" w:hAnsi="Times New Roman" w:cs="Times New Roman"/>
          <w:sz w:val="24"/>
        </w:rPr>
        <w:t xml:space="preserve"> réception </w:t>
      </w:r>
      <w:r w:rsidR="004E6BE7">
        <w:rPr>
          <w:rFonts w:ascii="Times New Roman" w:hAnsi="Times New Roman" w:cs="Times New Roman"/>
          <w:sz w:val="24"/>
        </w:rPr>
        <w:t>e</w:t>
      </w:r>
      <w:r w:rsidR="004960A7">
        <w:rPr>
          <w:rFonts w:ascii="Times New Roman" w:hAnsi="Times New Roman" w:cs="Times New Roman"/>
          <w:sz w:val="24"/>
        </w:rPr>
        <w:t xml:space="preserve">n France et de l’évolution du statut de son œuvre. </w:t>
      </w:r>
    </w:p>
    <w:p w:rsidR="00E56FD6" w:rsidRDefault="004960A7" w:rsidP="0066405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 première réception française se situe dans les milieux germanistes et artistiques, entre les années 1868 et 1890 : le nom de Nietzsche est cité dans diverses revues aux côtés des noms de Wagner ou Schopenhauer. Il faut attendre 1891 pour que soient publiés, par Teodor de Wyzewa dans la </w:t>
      </w:r>
      <w:r>
        <w:rPr>
          <w:rFonts w:ascii="Times New Roman" w:hAnsi="Times New Roman" w:cs="Times New Roman"/>
          <w:i/>
          <w:sz w:val="24"/>
        </w:rPr>
        <w:t>Revue bleue</w:t>
      </w:r>
      <w:r>
        <w:rPr>
          <w:rFonts w:ascii="Times New Roman" w:hAnsi="Times New Roman" w:cs="Times New Roman"/>
          <w:sz w:val="24"/>
        </w:rPr>
        <w:t xml:space="preserve">, des extraits </w:t>
      </w:r>
      <w:r w:rsidR="00F071E3">
        <w:rPr>
          <w:rFonts w:ascii="Times New Roman" w:hAnsi="Times New Roman" w:cs="Times New Roman"/>
          <w:sz w:val="24"/>
        </w:rPr>
        <w:t>d’</w:t>
      </w:r>
      <w:r w:rsidR="00F071E3" w:rsidRPr="00120324">
        <w:rPr>
          <w:rFonts w:ascii="Times New Roman" w:hAnsi="Times New Roman" w:cs="Times New Roman"/>
          <w:i/>
          <w:sz w:val="24"/>
        </w:rPr>
        <w:t>Humain</w:t>
      </w:r>
      <w:r>
        <w:rPr>
          <w:rFonts w:ascii="Times New Roman" w:hAnsi="Times New Roman" w:cs="Times New Roman"/>
          <w:i/>
          <w:sz w:val="24"/>
        </w:rPr>
        <w:t>, trop humain</w:t>
      </w:r>
      <w:r w:rsidR="00511556">
        <w:rPr>
          <w:rFonts w:ascii="Times New Roman" w:hAnsi="Times New Roman" w:cs="Times New Roman"/>
          <w:sz w:val="24"/>
        </w:rPr>
        <w:t xml:space="preserve"> (1878). L’année suivante </w:t>
      </w:r>
      <w:r w:rsidR="00BE0485">
        <w:rPr>
          <w:rFonts w:ascii="Times New Roman" w:hAnsi="Times New Roman" w:cs="Times New Roman"/>
          <w:sz w:val="24"/>
        </w:rPr>
        <w:t xml:space="preserve">démarre la longue et mouvementée publication des différentes œuvres de Nietzsche, en commençant par </w:t>
      </w:r>
      <w:r w:rsidR="00BE0485">
        <w:rPr>
          <w:rFonts w:ascii="Times New Roman" w:hAnsi="Times New Roman" w:cs="Times New Roman"/>
          <w:i/>
          <w:sz w:val="24"/>
        </w:rPr>
        <w:t>Le Cas Wagner</w:t>
      </w:r>
      <w:r w:rsidR="00BE0485">
        <w:rPr>
          <w:rFonts w:ascii="Times New Roman" w:hAnsi="Times New Roman" w:cs="Times New Roman"/>
          <w:sz w:val="24"/>
        </w:rPr>
        <w:t xml:space="preserve"> (1888) et en terminant en 1922 avec les troisième et quatrième </w:t>
      </w:r>
      <w:r w:rsidR="00BE0485">
        <w:rPr>
          <w:rFonts w:ascii="Times New Roman" w:hAnsi="Times New Roman" w:cs="Times New Roman"/>
          <w:i/>
          <w:sz w:val="24"/>
        </w:rPr>
        <w:t>Considérations inactuelles</w:t>
      </w:r>
      <w:r w:rsidR="00BE0485">
        <w:rPr>
          <w:rFonts w:ascii="Times New Roman" w:hAnsi="Times New Roman" w:cs="Times New Roman"/>
          <w:sz w:val="24"/>
        </w:rPr>
        <w:t xml:space="preserve"> (1875-1876). </w:t>
      </w:r>
      <w:r w:rsidR="009F6A97">
        <w:rPr>
          <w:rFonts w:ascii="Times New Roman" w:hAnsi="Times New Roman" w:cs="Times New Roman"/>
          <w:sz w:val="24"/>
        </w:rPr>
        <w:t>Jusqu’en 1891, donc, les germanistes occupés par la traduction de Nietzsche ont le quasi-monopole de sa réception, et c’est à partir de sa lente publication en langue française que démarre l’engouement des milieux littéraires. Laure Verbaere souligne qu’il « est délicat d’apprécier comment [les idées de Nietzsche] se sont diffusées dans la littérature car bien souvent, ceux qui s’en inspirent ne le nomment pas</w:t>
      </w:r>
      <w:r w:rsidR="007E78EC">
        <w:rPr>
          <w:rStyle w:val="Appelnotedebasdep"/>
          <w:rFonts w:ascii="Times New Roman" w:hAnsi="Times New Roman" w:cs="Times New Roman"/>
          <w:sz w:val="24"/>
        </w:rPr>
        <w:footnoteReference w:id="45"/>
      </w:r>
      <w:r w:rsidR="009F6A97">
        <w:rPr>
          <w:rFonts w:ascii="Times New Roman" w:hAnsi="Times New Roman" w:cs="Times New Roman"/>
          <w:sz w:val="24"/>
        </w:rPr>
        <w:t xml:space="preserve"> ». </w:t>
      </w:r>
      <w:r w:rsidR="00C233CC">
        <w:rPr>
          <w:rFonts w:ascii="Times New Roman" w:hAnsi="Times New Roman" w:cs="Times New Roman"/>
          <w:sz w:val="24"/>
        </w:rPr>
        <w:t xml:space="preserve">Dans la littérature française, on peut trouver des références implicites ou explicites à Nietzsche chez des auteurs comme Gide, Valéry, Proust, Claudel, Malraux, </w:t>
      </w:r>
      <w:r w:rsidR="00F55215">
        <w:rPr>
          <w:rFonts w:ascii="Times New Roman" w:hAnsi="Times New Roman" w:cs="Times New Roman"/>
          <w:sz w:val="24"/>
        </w:rPr>
        <w:t xml:space="preserve">Sartre, </w:t>
      </w:r>
      <w:r w:rsidR="00C233CC">
        <w:rPr>
          <w:rFonts w:ascii="Times New Roman" w:hAnsi="Times New Roman" w:cs="Times New Roman"/>
          <w:sz w:val="24"/>
        </w:rPr>
        <w:t>Camus… Ces sources ne sauraient nous être utiles</w:t>
      </w:r>
      <w:r w:rsidR="003335A6">
        <w:rPr>
          <w:rFonts w:ascii="Times New Roman" w:hAnsi="Times New Roman" w:cs="Times New Roman"/>
          <w:sz w:val="24"/>
        </w:rPr>
        <w:t xml:space="preserve"> car</w:t>
      </w:r>
      <w:r w:rsidR="00C233CC">
        <w:rPr>
          <w:rFonts w:ascii="Times New Roman" w:hAnsi="Times New Roman" w:cs="Times New Roman"/>
          <w:sz w:val="24"/>
        </w:rPr>
        <w:t xml:space="preserve"> « il</w:t>
      </w:r>
      <w:r w:rsidR="00C233CC" w:rsidRPr="00C233CC">
        <w:rPr>
          <w:rFonts w:ascii="Times New Roman" w:hAnsi="Times New Roman" w:cs="Times New Roman"/>
          <w:sz w:val="24"/>
        </w:rPr>
        <w:t xml:space="preserve"> est également malaisé de distinguer ce qu’il y a parfois de proprement nietzschéen dans des œuvres qui ont emprunté à d’autres auteurs dont la pensée est proche d</w:t>
      </w:r>
      <w:r w:rsidR="00C233CC">
        <w:rPr>
          <w:rFonts w:ascii="Times New Roman" w:hAnsi="Times New Roman" w:cs="Times New Roman"/>
          <w:sz w:val="24"/>
        </w:rPr>
        <w:t xml:space="preserve">e Nietzsche sur certains points ». </w:t>
      </w:r>
      <w:r w:rsidR="003335A6">
        <w:rPr>
          <w:rFonts w:ascii="Times New Roman" w:hAnsi="Times New Roman" w:cs="Times New Roman"/>
          <w:sz w:val="24"/>
        </w:rPr>
        <w:t xml:space="preserve">Les écrits de germanistes, critiques littéraires, philosophes et autres biographes sont-ils à même de nous fournir des éléments plus solides sur Nietzsche ? </w:t>
      </w:r>
    </w:p>
    <w:p w:rsidR="00812979" w:rsidRDefault="003335A6" w:rsidP="00664057">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A partir de la fin du XIXe siècle et jusqu’à nos jours, nombre d’études propres à différentes disciplines savantes ont été publiées sur Nietzsche en France, qu’elles aient été écrites en langue françaises ou qu’elles soient des traductions plus ou moins tardives d’écrits étrangers, souvent allemands ou italiens. </w:t>
      </w:r>
      <w:r w:rsidR="00FE362A">
        <w:rPr>
          <w:rFonts w:ascii="Times New Roman" w:hAnsi="Times New Roman" w:cs="Times New Roman"/>
          <w:sz w:val="24"/>
        </w:rPr>
        <w:t xml:space="preserve">Ne pouvant en établir une liste exhaustive, nous avons retenus ceux qui constituent le « canon » des études nietzschéennes, afin de voir si nous pouvons en tirer quelque information en vue de notre présentation de la source de notre controverse. </w:t>
      </w:r>
      <w:r w:rsidR="005507BF">
        <w:rPr>
          <w:rFonts w:ascii="Times New Roman" w:hAnsi="Times New Roman" w:cs="Times New Roman"/>
          <w:sz w:val="24"/>
        </w:rPr>
        <w:t xml:space="preserve">En 1900, 1904 et jusqu’en 1926, le philosophe Jules de Gaultier publie trois études sur Nietzsche, et l’intègre dans son essai sur ce qu’il nomme le « bovarysme ». </w:t>
      </w:r>
      <w:r w:rsidR="00FE362A">
        <w:rPr>
          <w:rFonts w:ascii="Times New Roman" w:hAnsi="Times New Roman" w:cs="Times New Roman"/>
          <w:sz w:val="24"/>
        </w:rPr>
        <w:t>Dès 1901, et jusqu’en 1909, le philosophe Alfred Fouillée consacre une série d’écrits à Nietzsche</w:t>
      </w:r>
      <w:r w:rsidR="006D1106">
        <w:rPr>
          <w:rFonts w:ascii="Times New Roman" w:hAnsi="Times New Roman" w:cs="Times New Roman"/>
          <w:sz w:val="24"/>
        </w:rPr>
        <w:t>, à l’occasion desquels il le rapproche de Jean-Marie Guyau, surnommé « le Nietzsche français ».</w:t>
      </w:r>
      <w:r w:rsidR="00FE362A">
        <w:rPr>
          <w:rFonts w:ascii="Times New Roman" w:hAnsi="Times New Roman" w:cs="Times New Roman"/>
          <w:sz w:val="24"/>
        </w:rPr>
        <w:t xml:space="preserve"> C’est durant ces années, en 1904, que le critique littéraire Emile Faguet publie </w:t>
      </w:r>
      <w:r w:rsidR="00FE362A">
        <w:rPr>
          <w:rFonts w:ascii="Times New Roman" w:hAnsi="Times New Roman" w:cs="Times New Roman"/>
          <w:i/>
          <w:sz w:val="24"/>
        </w:rPr>
        <w:t>En lisant Nietzsche</w:t>
      </w:r>
      <w:r w:rsidR="005F52F3">
        <w:rPr>
          <w:rFonts w:ascii="Times New Roman" w:hAnsi="Times New Roman" w:cs="Times New Roman"/>
          <w:sz w:val="24"/>
        </w:rPr>
        <w:t xml:space="preserve">, livre au sein duquel il fait références aux analyses d’Alfred Fouillée. </w:t>
      </w:r>
    </w:p>
    <w:p w:rsidR="00812979" w:rsidRDefault="006D1106" w:rsidP="0066405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Entre les années 1920 et 1931, alors que la publication des œuvres de Nietzsche en langue française s’achève, le germaniste Charles Andler fait publier en six volumes une étude intitulée </w:t>
      </w:r>
      <w:r>
        <w:rPr>
          <w:rFonts w:ascii="Times New Roman" w:hAnsi="Times New Roman" w:cs="Times New Roman"/>
          <w:i/>
          <w:sz w:val="24"/>
        </w:rPr>
        <w:t>Nietzsche, sa vie et sa pensée</w:t>
      </w:r>
      <w:r>
        <w:rPr>
          <w:rFonts w:ascii="Times New Roman" w:hAnsi="Times New Roman" w:cs="Times New Roman"/>
          <w:sz w:val="24"/>
        </w:rPr>
        <w:t xml:space="preserve">. Il est suivi de près par Geneviève Bianquis qui, au-delà de son étude sur « l’influence » de Nietzsche en France (1929), consacre un livre à l’interprétation de sa philosophie (1933). </w:t>
      </w:r>
      <w:r w:rsidR="006D657A">
        <w:rPr>
          <w:rFonts w:ascii="Times New Roman" w:hAnsi="Times New Roman" w:cs="Times New Roman"/>
          <w:sz w:val="24"/>
        </w:rPr>
        <w:t xml:space="preserve">En 1932, le </w:t>
      </w:r>
      <w:r w:rsidR="006D657A">
        <w:rPr>
          <w:rFonts w:ascii="Times New Roman" w:hAnsi="Times New Roman" w:cs="Times New Roman"/>
          <w:i/>
          <w:sz w:val="24"/>
        </w:rPr>
        <w:t>Friedrich Nietzsche in seinen Werken</w:t>
      </w:r>
      <w:r w:rsidR="006D657A">
        <w:rPr>
          <w:rFonts w:ascii="Times New Roman" w:hAnsi="Times New Roman" w:cs="Times New Roman"/>
          <w:sz w:val="24"/>
        </w:rPr>
        <w:t>, orig</w:t>
      </w:r>
      <w:r w:rsidR="002D3A9A">
        <w:rPr>
          <w:rFonts w:ascii="Times New Roman" w:hAnsi="Times New Roman" w:cs="Times New Roman"/>
          <w:sz w:val="24"/>
        </w:rPr>
        <w:t>inellement paru en 1894, de Lou-</w:t>
      </w:r>
      <w:r w:rsidR="00E259D8">
        <w:rPr>
          <w:rFonts w:ascii="Times New Roman" w:hAnsi="Times New Roman" w:cs="Times New Roman"/>
          <w:sz w:val="24"/>
        </w:rPr>
        <w:t>Andre</w:t>
      </w:r>
      <w:r w:rsidR="006D657A">
        <w:rPr>
          <w:rFonts w:ascii="Times New Roman" w:hAnsi="Times New Roman" w:cs="Times New Roman"/>
          <w:sz w:val="24"/>
        </w:rPr>
        <w:t xml:space="preserve">as Salomé (qui avait été proche de Nietzsche), fut publié chez Grasset sous le titre </w:t>
      </w:r>
      <w:r w:rsidR="006D657A">
        <w:rPr>
          <w:rFonts w:ascii="Times New Roman" w:hAnsi="Times New Roman" w:cs="Times New Roman"/>
          <w:i/>
          <w:sz w:val="24"/>
        </w:rPr>
        <w:t>Friedrich Nietzsche à travers ses œuvres</w:t>
      </w:r>
      <w:r w:rsidR="006D657A">
        <w:rPr>
          <w:rFonts w:ascii="Times New Roman" w:hAnsi="Times New Roman" w:cs="Times New Roman"/>
          <w:sz w:val="24"/>
        </w:rPr>
        <w:t xml:space="preserve">. </w:t>
      </w:r>
      <w:r w:rsidR="00EF543D">
        <w:rPr>
          <w:rFonts w:ascii="Times New Roman" w:hAnsi="Times New Roman" w:cs="Times New Roman"/>
          <w:sz w:val="24"/>
        </w:rPr>
        <w:t xml:space="preserve">Il faudra attendre plus longtemps </w:t>
      </w:r>
      <w:r w:rsidR="00EC13FE">
        <w:rPr>
          <w:rFonts w:ascii="Times New Roman" w:hAnsi="Times New Roman" w:cs="Times New Roman"/>
          <w:sz w:val="24"/>
        </w:rPr>
        <w:t xml:space="preserve">encore </w:t>
      </w:r>
      <w:r w:rsidR="00EF543D">
        <w:rPr>
          <w:rFonts w:ascii="Times New Roman" w:hAnsi="Times New Roman" w:cs="Times New Roman"/>
          <w:sz w:val="24"/>
        </w:rPr>
        <w:t xml:space="preserve">pour que la biographie consacrée à son frère par Elisabeth Förster-Nietzsche (trois volumes publiés entre 1895 et 1904) paraisse en France, avec la traduction de 2007 aux éditions M. de Maule. </w:t>
      </w:r>
      <w:r w:rsidR="00444510">
        <w:rPr>
          <w:rFonts w:ascii="Times New Roman" w:hAnsi="Times New Roman" w:cs="Times New Roman"/>
          <w:sz w:val="24"/>
        </w:rPr>
        <w:t xml:space="preserve">Dans les années 1940, Georges Bataille écrit quelques articles sur Nietzsche, notamment pour contester ses usages fascistes, et publie </w:t>
      </w:r>
      <w:r w:rsidR="00444510">
        <w:rPr>
          <w:rFonts w:ascii="Times New Roman" w:hAnsi="Times New Roman" w:cs="Times New Roman"/>
          <w:i/>
          <w:sz w:val="24"/>
        </w:rPr>
        <w:t>Sur Nietzsche</w:t>
      </w:r>
      <w:r w:rsidR="00643145">
        <w:rPr>
          <w:rFonts w:ascii="Times New Roman" w:hAnsi="Times New Roman" w:cs="Times New Roman"/>
          <w:i/>
          <w:sz w:val="24"/>
        </w:rPr>
        <w:t>. Volonté de chance</w:t>
      </w:r>
      <w:r w:rsidR="00643145">
        <w:rPr>
          <w:rFonts w:ascii="Times New Roman" w:hAnsi="Times New Roman" w:cs="Times New Roman"/>
          <w:sz w:val="24"/>
        </w:rPr>
        <w:t xml:space="preserve"> (1945). </w:t>
      </w:r>
    </w:p>
    <w:p w:rsidR="00086F0D" w:rsidRDefault="00643145" w:rsidP="00086F0D">
      <w:pPr>
        <w:spacing w:line="360" w:lineRule="auto"/>
        <w:ind w:firstLine="708"/>
        <w:jc w:val="both"/>
        <w:rPr>
          <w:rFonts w:ascii="Times New Roman" w:hAnsi="Times New Roman" w:cs="Times New Roman"/>
          <w:sz w:val="24"/>
        </w:rPr>
      </w:pPr>
      <w:r>
        <w:rPr>
          <w:rFonts w:ascii="Times New Roman" w:hAnsi="Times New Roman" w:cs="Times New Roman"/>
          <w:sz w:val="24"/>
        </w:rPr>
        <w:t>Il faut attendre les années 1950 pour que Nietzsche fasse son entrée véritable dans la philosophie universitaire avec les cours dispensés à la Sorbonne par Jean Wahl, en 1955. La pensée de Nietzsche, déjà discutée par moments dans la philosophie universitaire dès le début du XXe siècle</w:t>
      </w:r>
      <w:r w:rsidR="007511C8">
        <w:rPr>
          <w:rStyle w:val="Appelnotedebasdep"/>
          <w:rFonts w:ascii="Times New Roman" w:hAnsi="Times New Roman" w:cs="Times New Roman"/>
          <w:sz w:val="24"/>
        </w:rPr>
        <w:footnoteReference w:id="46"/>
      </w:r>
      <w:r w:rsidR="00C1702A">
        <w:rPr>
          <w:rFonts w:ascii="Times New Roman" w:hAnsi="Times New Roman" w:cs="Times New Roman"/>
          <w:sz w:val="24"/>
        </w:rPr>
        <w:t xml:space="preserve"> (passant de l’immoralisme au pragmatisme)</w:t>
      </w:r>
      <w:r>
        <w:rPr>
          <w:rFonts w:ascii="Times New Roman" w:hAnsi="Times New Roman" w:cs="Times New Roman"/>
          <w:sz w:val="24"/>
        </w:rPr>
        <w:t xml:space="preserve">, gagne en légitimité avec une série de publications dans les décennies 1960-1970. </w:t>
      </w:r>
      <w:r w:rsidR="00C1702A">
        <w:rPr>
          <w:rFonts w:ascii="Times New Roman" w:hAnsi="Times New Roman" w:cs="Times New Roman"/>
          <w:sz w:val="24"/>
        </w:rPr>
        <w:t>L’historiographie s’accorde pour considérer</w:t>
      </w:r>
      <w:r w:rsidR="00663D79">
        <w:rPr>
          <w:rFonts w:ascii="Times New Roman" w:hAnsi="Times New Roman" w:cs="Times New Roman"/>
          <w:sz w:val="24"/>
        </w:rPr>
        <w:t xml:space="preserve"> comme point de départ de cette nouvelle dynamique</w:t>
      </w:r>
      <w:r w:rsidR="00C1702A">
        <w:rPr>
          <w:rFonts w:ascii="Times New Roman" w:hAnsi="Times New Roman" w:cs="Times New Roman"/>
          <w:sz w:val="24"/>
        </w:rPr>
        <w:t xml:space="preserve"> l’ouvrage </w:t>
      </w:r>
      <w:r w:rsidR="00C1702A">
        <w:rPr>
          <w:rFonts w:ascii="Times New Roman" w:hAnsi="Times New Roman" w:cs="Times New Roman"/>
          <w:i/>
          <w:sz w:val="24"/>
        </w:rPr>
        <w:t xml:space="preserve">Nietzsche et la </w:t>
      </w:r>
      <w:r w:rsidR="00C1702A">
        <w:rPr>
          <w:rFonts w:ascii="Times New Roman" w:hAnsi="Times New Roman" w:cs="Times New Roman"/>
          <w:i/>
          <w:sz w:val="24"/>
        </w:rPr>
        <w:lastRenderedPageBreak/>
        <w:t>philosophie</w:t>
      </w:r>
      <w:r w:rsidR="00C1702A">
        <w:rPr>
          <w:rFonts w:ascii="Times New Roman" w:hAnsi="Times New Roman" w:cs="Times New Roman"/>
          <w:sz w:val="24"/>
        </w:rPr>
        <w:t xml:space="preserve"> de Gilles Deleuz</w:t>
      </w:r>
      <w:r w:rsidR="00663D79">
        <w:rPr>
          <w:rFonts w:ascii="Times New Roman" w:hAnsi="Times New Roman" w:cs="Times New Roman"/>
          <w:sz w:val="24"/>
        </w:rPr>
        <w:t xml:space="preserve">e, publié </w:t>
      </w:r>
      <w:r w:rsidR="00B17BC2">
        <w:rPr>
          <w:rFonts w:ascii="Times New Roman" w:hAnsi="Times New Roman" w:cs="Times New Roman"/>
          <w:sz w:val="24"/>
        </w:rPr>
        <w:t xml:space="preserve">aux Presses Universitaires de France </w:t>
      </w:r>
      <w:r w:rsidR="00663D79">
        <w:rPr>
          <w:rFonts w:ascii="Times New Roman" w:hAnsi="Times New Roman" w:cs="Times New Roman"/>
          <w:sz w:val="24"/>
        </w:rPr>
        <w:t xml:space="preserve">en 1962 et suivi en 1965 par </w:t>
      </w:r>
      <w:r w:rsidR="00663D79">
        <w:rPr>
          <w:rFonts w:ascii="Times New Roman" w:hAnsi="Times New Roman" w:cs="Times New Roman"/>
          <w:i/>
          <w:sz w:val="24"/>
        </w:rPr>
        <w:t>Nietzsche, sa vie, son œuvre</w:t>
      </w:r>
      <w:r w:rsidR="00663D79">
        <w:rPr>
          <w:rFonts w:ascii="Times New Roman" w:hAnsi="Times New Roman" w:cs="Times New Roman"/>
          <w:sz w:val="24"/>
        </w:rPr>
        <w:t xml:space="preserve">. </w:t>
      </w:r>
      <w:r w:rsidR="005507BF">
        <w:rPr>
          <w:rFonts w:ascii="Times New Roman" w:hAnsi="Times New Roman" w:cs="Times New Roman"/>
          <w:sz w:val="24"/>
        </w:rPr>
        <w:t xml:space="preserve">L’année suivante, Jean Granier </w:t>
      </w:r>
      <w:r w:rsidR="004A6F49">
        <w:rPr>
          <w:rFonts w:ascii="Times New Roman" w:hAnsi="Times New Roman" w:cs="Times New Roman"/>
          <w:sz w:val="24"/>
        </w:rPr>
        <w:t xml:space="preserve">publie aux Editions du Seuil </w:t>
      </w:r>
      <w:r w:rsidR="004A6F49">
        <w:rPr>
          <w:rFonts w:ascii="Times New Roman" w:hAnsi="Times New Roman" w:cs="Times New Roman"/>
          <w:i/>
          <w:sz w:val="24"/>
        </w:rPr>
        <w:t>Le Problème de la Vérité dans la philosophie de Nietzsche</w:t>
      </w:r>
      <w:r w:rsidR="004A6F49">
        <w:rPr>
          <w:rFonts w:ascii="Times New Roman" w:hAnsi="Times New Roman" w:cs="Times New Roman"/>
          <w:sz w:val="24"/>
        </w:rPr>
        <w:t xml:space="preserve">, qui précède son « Que Sais-je ? » (PUF, 1982) consacré au philosophe. </w:t>
      </w:r>
      <w:r w:rsidR="00B96888">
        <w:rPr>
          <w:rFonts w:ascii="Times New Roman" w:hAnsi="Times New Roman" w:cs="Times New Roman"/>
          <w:sz w:val="24"/>
        </w:rPr>
        <w:t xml:space="preserve">En 1969, Pierre Klossowski, qui travaille à des traductions de Nietzsche, publie </w:t>
      </w:r>
      <w:r w:rsidR="00B96888">
        <w:rPr>
          <w:rFonts w:ascii="Times New Roman" w:hAnsi="Times New Roman" w:cs="Times New Roman"/>
          <w:i/>
          <w:sz w:val="24"/>
        </w:rPr>
        <w:t xml:space="preserve">Nietzsche et le cercle </w:t>
      </w:r>
      <w:r w:rsidR="00B96888" w:rsidRPr="00B96888">
        <w:rPr>
          <w:rFonts w:ascii="Times New Roman" w:hAnsi="Times New Roman" w:cs="Times New Roman"/>
          <w:i/>
          <w:sz w:val="24"/>
        </w:rPr>
        <w:t>vicieux</w:t>
      </w:r>
      <w:r w:rsidR="00B96888">
        <w:rPr>
          <w:rFonts w:ascii="Times New Roman" w:hAnsi="Times New Roman" w:cs="Times New Roman"/>
          <w:sz w:val="24"/>
        </w:rPr>
        <w:t>.</w:t>
      </w:r>
      <w:r w:rsidR="00B96888">
        <w:rPr>
          <w:rFonts w:ascii="Times New Roman" w:hAnsi="Times New Roman" w:cs="Times New Roman"/>
          <w:i/>
          <w:sz w:val="24"/>
        </w:rPr>
        <w:t xml:space="preserve"> </w:t>
      </w:r>
      <w:r w:rsidR="00812979" w:rsidRPr="00B96888">
        <w:rPr>
          <w:rFonts w:ascii="Times New Roman" w:hAnsi="Times New Roman" w:cs="Times New Roman"/>
          <w:sz w:val="24"/>
        </w:rPr>
        <w:t>A</w:t>
      </w:r>
      <w:r w:rsidR="00812979">
        <w:rPr>
          <w:rFonts w:ascii="Times New Roman" w:hAnsi="Times New Roman" w:cs="Times New Roman"/>
          <w:sz w:val="24"/>
        </w:rPr>
        <w:t xml:space="preserve"> partir de là s’enchaînent les publications universitaires : Michel Foucault, dans son </w:t>
      </w:r>
      <w:r w:rsidR="00812979">
        <w:rPr>
          <w:rFonts w:ascii="Times New Roman" w:hAnsi="Times New Roman" w:cs="Times New Roman"/>
          <w:i/>
          <w:sz w:val="24"/>
        </w:rPr>
        <w:t>Hommage à J. Hyppolite</w:t>
      </w:r>
      <w:r w:rsidR="00812979">
        <w:rPr>
          <w:rFonts w:ascii="Times New Roman" w:hAnsi="Times New Roman" w:cs="Times New Roman"/>
          <w:sz w:val="24"/>
        </w:rPr>
        <w:t xml:space="preserve"> (PUF, 1971), écrit un chapitre intitulé « Nietzsch</w:t>
      </w:r>
      <w:r w:rsidR="007511C8">
        <w:rPr>
          <w:rFonts w:ascii="Times New Roman" w:hAnsi="Times New Roman" w:cs="Times New Roman"/>
          <w:sz w:val="24"/>
        </w:rPr>
        <w:t>e, la généalogie, l’histoire ».</w:t>
      </w:r>
      <w:r w:rsidR="00812979">
        <w:rPr>
          <w:rFonts w:ascii="Times New Roman" w:hAnsi="Times New Roman" w:cs="Times New Roman"/>
          <w:sz w:val="24"/>
        </w:rPr>
        <w:t xml:space="preserve"> Pierre Boudot</w:t>
      </w:r>
      <w:r w:rsidR="00B96888">
        <w:rPr>
          <w:rFonts w:ascii="Times New Roman" w:hAnsi="Times New Roman" w:cs="Times New Roman"/>
          <w:sz w:val="24"/>
        </w:rPr>
        <w:t>, gendre de Jean Wahl, publie</w:t>
      </w:r>
      <w:r w:rsidR="00812979">
        <w:rPr>
          <w:rFonts w:ascii="Times New Roman" w:hAnsi="Times New Roman" w:cs="Times New Roman"/>
          <w:sz w:val="24"/>
        </w:rPr>
        <w:t xml:space="preserve"> d’abord che</w:t>
      </w:r>
      <w:r w:rsidR="00B96888">
        <w:rPr>
          <w:rFonts w:ascii="Times New Roman" w:hAnsi="Times New Roman" w:cs="Times New Roman"/>
          <w:sz w:val="24"/>
        </w:rPr>
        <w:t>z Aubier-Montaigne puis aux PUF</w:t>
      </w:r>
      <w:r w:rsidR="00812979">
        <w:rPr>
          <w:rFonts w:ascii="Times New Roman" w:hAnsi="Times New Roman" w:cs="Times New Roman"/>
          <w:sz w:val="24"/>
        </w:rPr>
        <w:t xml:space="preserve"> trois li</w:t>
      </w:r>
      <w:r w:rsidR="00B96888">
        <w:rPr>
          <w:rFonts w:ascii="Times New Roman" w:hAnsi="Times New Roman" w:cs="Times New Roman"/>
          <w:sz w:val="24"/>
        </w:rPr>
        <w:t xml:space="preserve">vres sur Nietzsche, </w:t>
      </w:r>
      <w:r w:rsidR="007511C8">
        <w:rPr>
          <w:rFonts w:ascii="Times New Roman" w:hAnsi="Times New Roman" w:cs="Times New Roman"/>
          <w:sz w:val="24"/>
        </w:rPr>
        <w:t>entre 1971 et 1973.</w:t>
      </w:r>
      <w:r w:rsidR="00812979">
        <w:rPr>
          <w:rFonts w:ascii="Times New Roman" w:hAnsi="Times New Roman" w:cs="Times New Roman"/>
          <w:sz w:val="24"/>
        </w:rPr>
        <w:t xml:space="preserve"> </w:t>
      </w:r>
      <w:r w:rsidR="00B96888">
        <w:rPr>
          <w:rFonts w:ascii="Times New Roman" w:hAnsi="Times New Roman" w:cs="Times New Roman"/>
          <w:sz w:val="24"/>
        </w:rPr>
        <w:t xml:space="preserve">Jacques Derrida s’intéresse aussi au philosophe avec </w:t>
      </w:r>
      <w:r w:rsidR="00B96888">
        <w:rPr>
          <w:rFonts w:ascii="Times New Roman" w:hAnsi="Times New Roman" w:cs="Times New Roman"/>
          <w:i/>
          <w:sz w:val="24"/>
        </w:rPr>
        <w:t xml:space="preserve">Eperons. Les styles de </w:t>
      </w:r>
      <w:r w:rsidR="00B96888" w:rsidRPr="00B96888">
        <w:rPr>
          <w:rFonts w:ascii="Times New Roman" w:hAnsi="Times New Roman" w:cs="Times New Roman"/>
          <w:i/>
          <w:sz w:val="24"/>
        </w:rPr>
        <w:t>Nietzsche</w:t>
      </w:r>
      <w:r w:rsidR="00396372">
        <w:rPr>
          <w:rFonts w:ascii="Times New Roman" w:hAnsi="Times New Roman" w:cs="Times New Roman"/>
          <w:sz w:val="24"/>
        </w:rPr>
        <w:t xml:space="preserve">, en 1972. </w:t>
      </w:r>
      <w:r w:rsidR="00B96888" w:rsidRPr="00B96888">
        <w:rPr>
          <w:rFonts w:ascii="Times New Roman" w:hAnsi="Times New Roman" w:cs="Times New Roman"/>
          <w:sz w:val="24"/>
        </w:rPr>
        <w:t>Sarah</w:t>
      </w:r>
      <w:r w:rsidR="00B96888">
        <w:rPr>
          <w:rFonts w:ascii="Times New Roman" w:hAnsi="Times New Roman" w:cs="Times New Roman"/>
          <w:sz w:val="24"/>
        </w:rPr>
        <w:t xml:space="preserve"> Kofman, proche de J. Hyppolite, G. Deleuze et J. Derrida, y consacre </w:t>
      </w:r>
      <w:r w:rsidR="0036479F">
        <w:rPr>
          <w:rFonts w:ascii="Times New Roman" w:hAnsi="Times New Roman" w:cs="Times New Roman"/>
          <w:sz w:val="24"/>
        </w:rPr>
        <w:t xml:space="preserve">cinq livres entre 1972 et 1994. Enfin, </w:t>
      </w:r>
      <w:r w:rsidR="00392E64">
        <w:rPr>
          <w:rFonts w:ascii="Times New Roman" w:hAnsi="Times New Roman" w:cs="Times New Roman"/>
          <w:sz w:val="24"/>
        </w:rPr>
        <w:t>François Laruelle, la même année qu’un recueil d</w:t>
      </w:r>
      <w:r w:rsidR="00AE515F">
        <w:rPr>
          <w:rFonts w:ascii="Times New Roman" w:hAnsi="Times New Roman" w:cs="Times New Roman"/>
          <w:sz w:val="24"/>
        </w:rPr>
        <w:t xml:space="preserve">’entretiens avec </w:t>
      </w:r>
      <w:r w:rsidR="00392E64">
        <w:rPr>
          <w:rFonts w:ascii="Times New Roman" w:hAnsi="Times New Roman" w:cs="Times New Roman"/>
          <w:sz w:val="24"/>
        </w:rPr>
        <w:t xml:space="preserve">Kofman et Derrida, </w:t>
      </w:r>
      <w:r w:rsidR="00FD3ED6">
        <w:rPr>
          <w:rFonts w:ascii="Times New Roman" w:hAnsi="Times New Roman" w:cs="Times New Roman"/>
          <w:sz w:val="24"/>
        </w:rPr>
        <w:t>publie</w:t>
      </w:r>
      <w:r w:rsidR="00392E64">
        <w:rPr>
          <w:rFonts w:ascii="Times New Roman" w:hAnsi="Times New Roman" w:cs="Times New Roman"/>
          <w:sz w:val="24"/>
        </w:rPr>
        <w:t xml:space="preserve"> un </w:t>
      </w:r>
      <w:r w:rsidR="00392E64">
        <w:rPr>
          <w:rFonts w:ascii="Times New Roman" w:hAnsi="Times New Roman" w:cs="Times New Roman"/>
          <w:i/>
          <w:sz w:val="24"/>
        </w:rPr>
        <w:t>Nietzsche contre Heidegger. Thèses pour une politique nietzschéenne</w:t>
      </w:r>
      <w:r w:rsidR="00392E64">
        <w:rPr>
          <w:rFonts w:ascii="Times New Roman" w:hAnsi="Times New Roman" w:cs="Times New Roman"/>
          <w:sz w:val="24"/>
        </w:rPr>
        <w:t xml:space="preserve"> (Payot, 1977). </w:t>
      </w:r>
      <w:r w:rsidR="00631417">
        <w:rPr>
          <w:rFonts w:ascii="Times New Roman" w:hAnsi="Times New Roman" w:cs="Times New Roman"/>
          <w:sz w:val="24"/>
        </w:rPr>
        <w:t xml:space="preserve">Ces années marquent </w:t>
      </w:r>
      <w:r w:rsidR="00D4353D">
        <w:rPr>
          <w:rFonts w:ascii="Times New Roman" w:hAnsi="Times New Roman" w:cs="Times New Roman"/>
          <w:sz w:val="24"/>
        </w:rPr>
        <w:t xml:space="preserve">également </w:t>
      </w:r>
      <w:r w:rsidR="00631417">
        <w:rPr>
          <w:rFonts w:ascii="Times New Roman" w:hAnsi="Times New Roman" w:cs="Times New Roman"/>
          <w:sz w:val="24"/>
        </w:rPr>
        <w:t xml:space="preserve">l’importation d’ouvrages de langue étrangère : </w:t>
      </w:r>
      <w:r w:rsidR="00631417">
        <w:rPr>
          <w:rFonts w:ascii="Times New Roman" w:hAnsi="Times New Roman" w:cs="Times New Roman"/>
          <w:i/>
          <w:sz w:val="24"/>
        </w:rPr>
        <w:t xml:space="preserve">Nietzsche. Introduction à sa philosophie </w:t>
      </w:r>
      <w:r w:rsidR="00631417">
        <w:rPr>
          <w:rFonts w:ascii="Times New Roman" w:hAnsi="Times New Roman" w:cs="Times New Roman"/>
          <w:sz w:val="24"/>
        </w:rPr>
        <w:t xml:space="preserve">de Karl Jaspers (1950), </w:t>
      </w:r>
      <w:r w:rsidR="00631417">
        <w:rPr>
          <w:rFonts w:ascii="Times New Roman" w:hAnsi="Times New Roman" w:cs="Times New Roman"/>
          <w:i/>
          <w:sz w:val="24"/>
        </w:rPr>
        <w:t>Le Cas Nietzsche</w:t>
      </w:r>
      <w:r w:rsidR="00631417">
        <w:rPr>
          <w:rFonts w:ascii="Times New Roman" w:hAnsi="Times New Roman" w:cs="Times New Roman"/>
          <w:sz w:val="24"/>
        </w:rPr>
        <w:t xml:space="preserve"> de Karl Schlechta (1960), </w:t>
      </w:r>
      <w:r w:rsidR="00631417">
        <w:rPr>
          <w:rFonts w:ascii="Times New Roman" w:hAnsi="Times New Roman" w:cs="Times New Roman"/>
          <w:i/>
          <w:sz w:val="24"/>
        </w:rPr>
        <w:t xml:space="preserve">De Hegel à Nietzsche </w:t>
      </w:r>
      <w:r w:rsidR="00631417">
        <w:rPr>
          <w:rFonts w:ascii="Times New Roman" w:hAnsi="Times New Roman" w:cs="Times New Roman"/>
          <w:sz w:val="24"/>
        </w:rPr>
        <w:t>de Karl L</w:t>
      </w:r>
      <w:r w:rsidR="00086F0D">
        <w:rPr>
          <w:rFonts w:ascii="Times New Roman" w:hAnsi="Times New Roman" w:cs="Times New Roman"/>
          <w:sz w:val="24"/>
        </w:rPr>
        <w:t xml:space="preserve">öwith (1969). Laure Verbaere note que la présence de Nietzsche dans la philosophie universitaire française est tributaire de la publication, en Italie, en France et en Allemagne, de l’édition critique Colli-Montinari des </w:t>
      </w:r>
      <w:r w:rsidR="00086F0D">
        <w:rPr>
          <w:rFonts w:ascii="Times New Roman" w:hAnsi="Times New Roman" w:cs="Times New Roman"/>
          <w:i/>
          <w:sz w:val="24"/>
        </w:rPr>
        <w:t>Œuvres complètes</w:t>
      </w:r>
      <w:r w:rsidR="00845C9A">
        <w:rPr>
          <w:rFonts w:ascii="Times New Roman" w:hAnsi="Times New Roman" w:cs="Times New Roman"/>
          <w:sz w:val="24"/>
        </w:rPr>
        <w:t xml:space="preserve"> de Nietzsche (1964-1980). </w:t>
      </w:r>
      <w:r w:rsidR="00C8782A">
        <w:rPr>
          <w:rFonts w:ascii="Times New Roman" w:hAnsi="Times New Roman" w:cs="Times New Roman"/>
          <w:sz w:val="24"/>
        </w:rPr>
        <w:t xml:space="preserve">Depuis, les écrits philosophiques consacrés à Nietzsche ont été nombreux, chez Wotling (1995, 1999), Kessler (1998-1999), Faye (1998, 2000, 2009), Stiegler (2001, 2005), Crépon (2003), Onfray (2005, 2011) ou Astor (2011, 2014, 2017). </w:t>
      </w:r>
      <w:r w:rsidR="00B10142">
        <w:rPr>
          <w:rFonts w:ascii="Times New Roman" w:hAnsi="Times New Roman" w:cs="Times New Roman"/>
          <w:sz w:val="24"/>
        </w:rPr>
        <w:t xml:space="preserve">Qu’il s’agisse d’ouvrages universitaires d’interprétation philosophique, d’essais ou de biographies, ces ouvrages récents se mêlent à la publication de textes étrangers de Montinari (1994), Colli (1998, 2000) ou Vattimo (1991), tandis que de vieux écrits comme celui de Georg Simmel (1907) apparaissent pour la première fois en traduction française (2006). </w:t>
      </w:r>
    </w:p>
    <w:p w:rsidR="00E56FD6" w:rsidRDefault="0065517A" w:rsidP="00630683">
      <w:pPr>
        <w:pStyle w:val="Paragraphedeliste"/>
        <w:numPr>
          <w:ilvl w:val="0"/>
          <w:numId w:val="6"/>
        </w:numPr>
        <w:spacing w:line="360" w:lineRule="auto"/>
        <w:jc w:val="both"/>
        <w:rPr>
          <w:rFonts w:ascii="Times New Roman" w:hAnsi="Times New Roman" w:cs="Times New Roman"/>
          <w:sz w:val="24"/>
        </w:rPr>
      </w:pPr>
      <w:r>
        <w:rPr>
          <w:rFonts w:ascii="Times New Roman" w:hAnsi="Times New Roman" w:cs="Times New Roman"/>
          <w:sz w:val="24"/>
        </w:rPr>
        <w:t xml:space="preserve">Introduire </w:t>
      </w:r>
      <w:r w:rsidR="00071672">
        <w:rPr>
          <w:rFonts w:ascii="Times New Roman" w:hAnsi="Times New Roman" w:cs="Times New Roman"/>
          <w:sz w:val="24"/>
        </w:rPr>
        <w:t xml:space="preserve">Nietzsche sans se faire acteur de la controverse ? </w:t>
      </w:r>
    </w:p>
    <w:p w:rsidR="00E90C0A" w:rsidRDefault="002E74C5" w:rsidP="000706B6">
      <w:pPr>
        <w:spacing w:line="360" w:lineRule="auto"/>
        <w:ind w:firstLine="708"/>
        <w:jc w:val="both"/>
        <w:rPr>
          <w:rFonts w:ascii="Times New Roman" w:hAnsi="Times New Roman" w:cs="Times New Roman"/>
          <w:sz w:val="24"/>
        </w:rPr>
      </w:pPr>
      <w:r w:rsidRPr="002E74C5">
        <w:rPr>
          <w:rFonts w:ascii="Times New Roman" w:hAnsi="Times New Roman" w:cs="Times New Roman"/>
          <w:sz w:val="24"/>
        </w:rPr>
        <w:t xml:space="preserve">Les travaux sur Nietzsche sont donc multiples, mais constituent-ils une source potentielle pour notre présentation, à des fins de contextualisation de la controverse, de l’auteur et de son œuvre ? </w:t>
      </w:r>
      <w:r w:rsidR="00770C74">
        <w:rPr>
          <w:rFonts w:ascii="Times New Roman" w:hAnsi="Times New Roman" w:cs="Times New Roman"/>
          <w:sz w:val="24"/>
        </w:rPr>
        <w:t xml:space="preserve">Force est de constater que le poids exercé par le « consensus dans l’indéfini » </w:t>
      </w:r>
      <w:r w:rsidR="00A76A9F">
        <w:rPr>
          <w:rFonts w:ascii="Times New Roman" w:hAnsi="Times New Roman" w:cs="Times New Roman"/>
          <w:sz w:val="24"/>
        </w:rPr>
        <w:t xml:space="preserve">quant à l’interprétation de Nietzsche – que </w:t>
      </w:r>
      <w:r w:rsidR="00770C74">
        <w:rPr>
          <w:rFonts w:ascii="Times New Roman" w:hAnsi="Times New Roman" w:cs="Times New Roman"/>
          <w:sz w:val="24"/>
        </w:rPr>
        <w:t xml:space="preserve">Louis Pinto impute au processus d’institutionnalisation de son œuvre </w:t>
      </w:r>
      <w:r w:rsidR="00A76A9F">
        <w:rPr>
          <w:rFonts w:ascii="Times New Roman" w:hAnsi="Times New Roman" w:cs="Times New Roman"/>
          <w:sz w:val="24"/>
        </w:rPr>
        <w:t xml:space="preserve">– paralyse notre ambition d’en élaborer une présentation scientifique. </w:t>
      </w:r>
      <w:r w:rsidR="0065517A">
        <w:rPr>
          <w:rFonts w:ascii="Times New Roman" w:hAnsi="Times New Roman" w:cs="Times New Roman"/>
          <w:sz w:val="24"/>
        </w:rPr>
        <w:t xml:space="preserve">En effet, toutes les sources que nous avons mentionnées précédemment ne permettent en rien d’aboutir à un quelconque consensus scientifique quant aux thèmes </w:t>
      </w:r>
      <w:r w:rsidR="0065517A">
        <w:rPr>
          <w:rFonts w:ascii="Times New Roman" w:hAnsi="Times New Roman" w:cs="Times New Roman"/>
          <w:sz w:val="24"/>
        </w:rPr>
        <w:lastRenderedPageBreak/>
        <w:t>majeurs de la pensée nietzschéenne</w:t>
      </w:r>
      <w:r w:rsidR="00E90C0A">
        <w:rPr>
          <w:rFonts w:ascii="Times New Roman" w:hAnsi="Times New Roman" w:cs="Times New Roman"/>
          <w:sz w:val="24"/>
        </w:rPr>
        <w:t xml:space="preserve">. Les désaccords entre interprètes </w:t>
      </w:r>
      <w:r w:rsidR="003314F7">
        <w:rPr>
          <w:rFonts w:ascii="Times New Roman" w:hAnsi="Times New Roman" w:cs="Times New Roman"/>
          <w:sz w:val="24"/>
        </w:rPr>
        <w:t>sont le propre de l’analyse philosophique, chaque étude mettant en exergue certaines dimensions de l’œuvre au détriment d’autres, mais un relatif consensus parvient généralement à émerger quant à la signification globale de la pensée</w:t>
      </w:r>
      <w:r w:rsidR="00600E3D">
        <w:rPr>
          <w:rFonts w:ascii="Times New Roman" w:hAnsi="Times New Roman" w:cs="Times New Roman"/>
          <w:sz w:val="24"/>
        </w:rPr>
        <w:t xml:space="preserve"> qui y est développée. </w:t>
      </w:r>
      <w:r w:rsidR="00D820A2">
        <w:rPr>
          <w:rFonts w:ascii="Times New Roman" w:hAnsi="Times New Roman" w:cs="Times New Roman"/>
          <w:sz w:val="24"/>
        </w:rPr>
        <w:t>Dans le cas de Nietzsche, les inter</w:t>
      </w:r>
      <w:r w:rsidR="00206D5B">
        <w:rPr>
          <w:rFonts w:ascii="Times New Roman" w:hAnsi="Times New Roman" w:cs="Times New Roman"/>
          <w:sz w:val="24"/>
        </w:rPr>
        <w:t>prétations universitaires</w:t>
      </w:r>
      <w:r w:rsidR="00D820A2">
        <w:rPr>
          <w:rFonts w:ascii="Times New Roman" w:hAnsi="Times New Roman" w:cs="Times New Roman"/>
          <w:sz w:val="24"/>
        </w:rPr>
        <w:t xml:space="preserve"> sont si fragmentées que l’existence-même de certaines œuvres, comme </w:t>
      </w:r>
      <w:r w:rsidR="00D820A2">
        <w:rPr>
          <w:rFonts w:ascii="Times New Roman" w:hAnsi="Times New Roman" w:cs="Times New Roman"/>
          <w:i/>
          <w:sz w:val="24"/>
        </w:rPr>
        <w:t>La Volonté de puissance</w:t>
      </w:r>
      <w:r w:rsidR="00D820A2">
        <w:rPr>
          <w:rFonts w:ascii="Times New Roman" w:hAnsi="Times New Roman" w:cs="Times New Roman"/>
          <w:sz w:val="24"/>
        </w:rPr>
        <w:t xml:space="preserve">, et des concepts qui y correspondent est encore débattue. </w:t>
      </w:r>
      <w:r w:rsidR="00206D5B">
        <w:rPr>
          <w:rFonts w:ascii="Times New Roman" w:hAnsi="Times New Roman" w:cs="Times New Roman"/>
          <w:sz w:val="24"/>
        </w:rPr>
        <w:t xml:space="preserve">Au-delà du travail d’édition qui poursuit son cours – en faisant l’objet d’essais comme </w:t>
      </w:r>
      <w:r w:rsidR="00206D5B">
        <w:rPr>
          <w:rFonts w:ascii="Times New Roman" w:hAnsi="Times New Roman" w:cs="Times New Roman"/>
          <w:i/>
          <w:sz w:val="24"/>
        </w:rPr>
        <w:t>La volonté de puissance n’existe pas</w:t>
      </w:r>
      <w:r w:rsidR="00206D5B">
        <w:rPr>
          <w:rFonts w:ascii="Times New Roman" w:hAnsi="Times New Roman" w:cs="Times New Roman"/>
          <w:sz w:val="24"/>
        </w:rPr>
        <w:t xml:space="preserve"> de Montinari qui ne parviennent pas à imposer un véritable consensus philologique – c’est donc la signification d’ensemble de la pensée nietzschéenne et son inscription dans une « tradition » philosophique qui ne parvient pas à être stabilisée. Sans céder au mythe d’une « exception » Nietzsche, il nous faut donc constater que même les publications les plus savantes</w:t>
      </w:r>
      <w:r w:rsidR="000706B6">
        <w:rPr>
          <w:rStyle w:val="Appelnotedebasdep"/>
          <w:rFonts w:ascii="Times New Roman" w:hAnsi="Times New Roman" w:cs="Times New Roman"/>
          <w:sz w:val="24"/>
        </w:rPr>
        <w:footnoteReference w:id="47"/>
      </w:r>
      <w:r w:rsidR="00206D5B">
        <w:rPr>
          <w:rFonts w:ascii="Times New Roman" w:hAnsi="Times New Roman" w:cs="Times New Roman"/>
          <w:sz w:val="24"/>
        </w:rPr>
        <w:t xml:space="preserve"> ne sont pas en mesure de nous fournir les bases d’une présentation de son œuvre qui ne serait pas elle-même impliquée dans les processus de controverse que nous allons étudier. </w:t>
      </w:r>
      <w:r w:rsidR="00E57609">
        <w:rPr>
          <w:rFonts w:ascii="Times New Roman" w:hAnsi="Times New Roman" w:cs="Times New Roman"/>
          <w:sz w:val="24"/>
        </w:rPr>
        <w:t>La science procède toujours pour partie de l’interprétation mais Nietzsche, en tant que « source » de nos controverses, fait l’objet d’herméneutiqu</w:t>
      </w:r>
      <w:r w:rsidR="00B15E00">
        <w:rPr>
          <w:rFonts w:ascii="Times New Roman" w:hAnsi="Times New Roman" w:cs="Times New Roman"/>
          <w:sz w:val="24"/>
        </w:rPr>
        <w:t xml:space="preserve">es radicalement contradictoires. Si bien que </w:t>
      </w:r>
      <w:r w:rsidR="00E57609">
        <w:rPr>
          <w:rFonts w:ascii="Times New Roman" w:hAnsi="Times New Roman" w:cs="Times New Roman"/>
          <w:sz w:val="24"/>
        </w:rPr>
        <w:t xml:space="preserve">l’apparent consensus </w:t>
      </w:r>
      <w:r w:rsidR="00B15E00">
        <w:rPr>
          <w:rFonts w:ascii="Times New Roman" w:hAnsi="Times New Roman" w:cs="Times New Roman"/>
          <w:sz w:val="24"/>
        </w:rPr>
        <w:t>des nietzsc</w:t>
      </w:r>
      <w:r w:rsidR="00E82A2F">
        <w:rPr>
          <w:rFonts w:ascii="Times New Roman" w:hAnsi="Times New Roman" w:cs="Times New Roman"/>
          <w:sz w:val="24"/>
        </w:rPr>
        <w:t xml:space="preserve">héens universitaires des années </w:t>
      </w:r>
      <w:r w:rsidR="00B15E00">
        <w:rPr>
          <w:rFonts w:ascii="Times New Roman" w:hAnsi="Times New Roman" w:cs="Times New Roman"/>
          <w:sz w:val="24"/>
        </w:rPr>
        <w:t xml:space="preserve">1970, fondé sur la proclamation de l’infinitude des interprétations possibles, a lui-même fait l’objet de controverses. </w:t>
      </w:r>
      <w:r w:rsidR="00DA5D52">
        <w:rPr>
          <w:rFonts w:ascii="Times New Roman" w:hAnsi="Times New Roman" w:cs="Times New Roman"/>
          <w:sz w:val="24"/>
        </w:rPr>
        <w:t>En ce sens, nous ne saurions « présenter » Nietzsche et son œuvre à notre</w:t>
      </w:r>
      <w:r w:rsidR="004853B3">
        <w:rPr>
          <w:rFonts w:ascii="Times New Roman" w:hAnsi="Times New Roman" w:cs="Times New Roman"/>
          <w:sz w:val="24"/>
        </w:rPr>
        <w:t xml:space="preserve"> lecteur, </w:t>
      </w:r>
      <w:r w:rsidR="00DA5D52">
        <w:rPr>
          <w:rFonts w:ascii="Times New Roman" w:hAnsi="Times New Roman" w:cs="Times New Roman"/>
          <w:sz w:val="24"/>
        </w:rPr>
        <w:t>en guise de prélude à notre étude</w:t>
      </w:r>
      <w:r w:rsidR="004853B3">
        <w:rPr>
          <w:rFonts w:ascii="Times New Roman" w:hAnsi="Times New Roman" w:cs="Times New Roman"/>
          <w:sz w:val="24"/>
        </w:rPr>
        <w:t>,</w:t>
      </w:r>
      <w:r w:rsidR="00DA5D52">
        <w:rPr>
          <w:rFonts w:ascii="Times New Roman" w:hAnsi="Times New Roman" w:cs="Times New Roman"/>
          <w:sz w:val="24"/>
        </w:rPr>
        <w:t xml:space="preserve"> sans nous faire nous-mêmes interprètes et acteurs de notre objet : les controverses contemporaines sur Nietzsche. </w:t>
      </w:r>
      <w:r w:rsidR="002C5F5F">
        <w:rPr>
          <w:rFonts w:ascii="Times New Roman" w:hAnsi="Times New Roman" w:cs="Times New Roman"/>
          <w:sz w:val="24"/>
        </w:rPr>
        <w:t>Il nous faut donc procéder d’une manière analogue à l’étude de Louis Pinto, en nous abstenant d’écrire quoique ce soit sur Nietzsche qui ne soit pas</w:t>
      </w:r>
      <w:r w:rsidR="00E82A2F">
        <w:rPr>
          <w:rFonts w:ascii="Times New Roman" w:hAnsi="Times New Roman" w:cs="Times New Roman"/>
          <w:sz w:val="24"/>
        </w:rPr>
        <w:t xml:space="preserve"> une modalité de sa réception ou</w:t>
      </w:r>
      <w:r w:rsidR="002C5F5F">
        <w:rPr>
          <w:rFonts w:ascii="Times New Roman" w:hAnsi="Times New Roman" w:cs="Times New Roman"/>
          <w:sz w:val="24"/>
        </w:rPr>
        <w:t xml:space="preserve"> une contribution aux processus de controverses que nous étudions. </w:t>
      </w:r>
    </w:p>
    <w:p w:rsidR="005A4F75" w:rsidRPr="002E74C5" w:rsidRDefault="00E56FD6" w:rsidP="002E74C5">
      <w:pPr>
        <w:pStyle w:val="Paragraphedeliste"/>
        <w:numPr>
          <w:ilvl w:val="0"/>
          <w:numId w:val="1"/>
        </w:numPr>
        <w:spacing w:line="360" w:lineRule="auto"/>
        <w:rPr>
          <w:rFonts w:ascii="Times New Roman" w:hAnsi="Times New Roman" w:cs="Times New Roman"/>
          <w:sz w:val="24"/>
        </w:rPr>
      </w:pPr>
      <w:r w:rsidRPr="002E74C5">
        <w:rPr>
          <w:rFonts w:ascii="Times New Roman" w:hAnsi="Times New Roman" w:cs="Times New Roman"/>
          <w:sz w:val="24"/>
        </w:rPr>
        <w:t xml:space="preserve">Prélude à l’étude de la controverse – Socio-histoire de la réception de Nietzsche </w:t>
      </w:r>
    </w:p>
    <w:p w:rsidR="00E56FD6" w:rsidRPr="005A4F75" w:rsidRDefault="005A4F75" w:rsidP="008463BC">
      <w:pPr>
        <w:spacing w:line="360" w:lineRule="auto"/>
        <w:ind w:firstLine="708"/>
        <w:jc w:val="both"/>
        <w:rPr>
          <w:rFonts w:ascii="Times New Roman" w:hAnsi="Times New Roman" w:cs="Times New Roman"/>
          <w:sz w:val="24"/>
        </w:rPr>
      </w:pPr>
      <w:r>
        <w:rPr>
          <w:rFonts w:ascii="Times New Roman" w:hAnsi="Times New Roman" w:cs="Times New Roman"/>
          <w:sz w:val="24"/>
        </w:rPr>
        <w:t>La littérature disponible sur la réception de Nietzsche en France est suffisamment riche pour nous fournir les éléments nécessaires à une présentation sommaire de la « présence » du philosophe dans la vie intellectuelle, littéraire et philosophique française, de la fin du XIXe siècle à nos jours. Nous proposons de partir du « bilan critique » ét</w:t>
      </w:r>
      <w:r w:rsidR="00BB7EB6">
        <w:rPr>
          <w:rFonts w:ascii="Times New Roman" w:hAnsi="Times New Roman" w:cs="Times New Roman"/>
          <w:sz w:val="24"/>
        </w:rPr>
        <w:t>abli par Laure</w:t>
      </w:r>
      <w:r>
        <w:rPr>
          <w:rFonts w:ascii="Times New Roman" w:hAnsi="Times New Roman" w:cs="Times New Roman"/>
          <w:sz w:val="24"/>
        </w:rPr>
        <w:t xml:space="preserve"> Verbaere en 2003</w:t>
      </w:r>
      <w:r w:rsidR="005F3F4D">
        <w:rPr>
          <w:rStyle w:val="Appelnotedebasdep"/>
          <w:rFonts w:ascii="Times New Roman" w:hAnsi="Times New Roman" w:cs="Times New Roman"/>
          <w:sz w:val="24"/>
        </w:rPr>
        <w:footnoteReference w:id="48"/>
      </w:r>
      <w:r>
        <w:rPr>
          <w:rFonts w:ascii="Times New Roman" w:hAnsi="Times New Roman" w:cs="Times New Roman"/>
          <w:sz w:val="24"/>
        </w:rPr>
        <w:t xml:space="preserve">, actualisé à l’aide de ses contributions plus récentes, et de mêler ces </w:t>
      </w:r>
      <w:r>
        <w:rPr>
          <w:rFonts w:ascii="Times New Roman" w:hAnsi="Times New Roman" w:cs="Times New Roman"/>
          <w:sz w:val="24"/>
        </w:rPr>
        <w:lastRenderedPageBreak/>
        <w:t>dernières aux résultats des travaux fondamentaux qu’</w:t>
      </w:r>
      <w:r w:rsidR="00650A45">
        <w:rPr>
          <w:rFonts w:ascii="Times New Roman" w:hAnsi="Times New Roman" w:cs="Times New Roman"/>
          <w:sz w:val="24"/>
        </w:rPr>
        <w:t xml:space="preserve">elle recense </w:t>
      </w:r>
      <w:r w:rsidR="00F230CE">
        <w:rPr>
          <w:rFonts w:ascii="Times New Roman" w:hAnsi="Times New Roman" w:cs="Times New Roman"/>
          <w:sz w:val="24"/>
        </w:rPr>
        <w:t xml:space="preserve">– qu’il </w:t>
      </w:r>
      <w:r>
        <w:rPr>
          <w:rFonts w:ascii="Times New Roman" w:hAnsi="Times New Roman" w:cs="Times New Roman"/>
          <w:sz w:val="24"/>
        </w:rPr>
        <w:t>s’agisse d’études d’historiens, de germanistes ou de sociologues. Nous nous donnerons ainsi les moyens de contextualiser les controverses que nous étudierons par la suite</w:t>
      </w:r>
      <w:r w:rsidR="00811F8C">
        <w:rPr>
          <w:rFonts w:ascii="Times New Roman" w:hAnsi="Times New Roman" w:cs="Times New Roman"/>
          <w:sz w:val="24"/>
        </w:rPr>
        <w:t>,</w:t>
      </w:r>
      <w:r>
        <w:rPr>
          <w:rFonts w:ascii="Times New Roman" w:hAnsi="Times New Roman" w:cs="Times New Roman"/>
          <w:sz w:val="24"/>
        </w:rPr>
        <w:t xml:space="preserve"> en les appréhendant en tant que composantes d’un processus de longue durée, caractérisé par des phases de </w:t>
      </w:r>
      <w:r w:rsidR="00811F8C">
        <w:rPr>
          <w:rFonts w:ascii="Times New Roman" w:hAnsi="Times New Roman" w:cs="Times New Roman"/>
          <w:sz w:val="24"/>
        </w:rPr>
        <w:t>relative stabilisation, auxquelles succèdent des</w:t>
      </w:r>
      <w:r>
        <w:rPr>
          <w:rFonts w:ascii="Times New Roman" w:hAnsi="Times New Roman" w:cs="Times New Roman"/>
          <w:sz w:val="24"/>
        </w:rPr>
        <w:t xml:space="preserve"> réactivations ultérieures de la dispute, </w:t>
      </w:r>
      <w:r w:rsidR="00811F8C">
        <w:rPr>
          <w:rFonts w:ascii="Times New Roman" w:hAnsi="Times New Roman" w:cs="Times New Roman"/>
          <w:sz w:val="24"/>
        </w:rPr>
        <w:t>héritières</w:t>
      </w:r>
      <w:r>
        <w:rPr>
          <w:rFonts w:ascii="Times New Roman" w:hAnsi="Times New Roman" w:cs="Times New Roman"/>
          <w:sz w:val="24"/>
        </w:rPr>
        <w:t xml:space="preserve"> des débats </w:t>
      </w:r>
      <w:r w:rsidR="00811F8C">
        <w:rPr>
          <w:rFonts w:ascii="Times New Roman" w:hAnsi="Times New Roman" w:cs="Times New Roman"/>
          <w:sz w:val="24"/>
        </w:rPr>
        <w:t>passés</w:t>
      </w:r>
      <w:r>
        <w:rPr>
          <w:rFonts w:ascii="Times New Roman" w:hAnsi="Times New Roman" w:cs="Times New Roman"/>
          <w:sz w:val="24"/>
        </w:rPr>
        <w:t xml:space="preserve">. </w:t>
      </w:r>
    </w:p>
    <w:p w:rsidR="00E56FD6" w:rsidRDefault="00E56FD6" w:rsidP="00630683">
      <w:pPr>
        <w:pStyle w:val="Paragraphedeliste"/>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Caractérisation de l’historiographie et sélection des sources </w:t>
      </w:r>
    </w:p>
    <w:p w:rsidR="00650A45" w:rsidRDefault="00650A45" w:rsidP="008463BC">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Dans son article de 2003, </w:t>
      </w:r>
      <w:r w:rsidR="00BB7EB6">
        <w:rPr>
          <w:rFonts w:ascii="Times New Roman" w:hAnsi="Times New Roman" w:cs="Times New Roman"/>
          <w:sz w:val="24"/>
        </w:rPr>
        <w:t>Laure</w:t>
      </w:r>
      <w:r>
        <w:rPr>
          <w:rFonts w:ascii="Times New Roman" w:hAnsi="Times New Roman" w:cs="Times New Roman"/>
          <w:sz w:val="24"/>
        </w:rPr>
        <w:t xml:space="preserve"> Verbaere part</w:t>
      </w:r>
      <w:r w:rsidR="006273C9">
        <w:rPr>
          <w:rFonts w:ascii="Times New Roman" w:hAnsi="Times New Roman" w:cs="Times New Roman"/>
          <w:sz w:val="24"/>
        </w:rPr>
        <w:t>ait</w:t>
      </w:r>
      <w:r>
        <w:rPr>
          <w:rFonts w:ascii="Times New Roman" w:hAnsi="Times New Roman" w:cs="Times New Roman"/>
          <w:sz w:val="24"/>
        </w:rPr>
        <w:t xml:space="preserve"> d’un constat, formulé </w:t>
      </w:r>
      <w:r w:rsidR="006273C9">
        <w:rPr>
          <w:rFonts w:ascii="Times New Roman" w:hAnsi="Times New Roman" w:cs="Times New Roman"/>
          <w:sz w:val="24"/>
        </w:rPr>
        <w:t xml:space="preserve">en 1990 </w:t>
      </w:r>
      <w:r>
        <w:rPr>
          <w:rFonts w:ascii="Times New Roman" w:hAnsi="Times New Roman" w:cs="Times New Roman"/>
          <w:sz w:val="24"/>
        </w:rPr>
        <w:t>par l’historien des idées Daniel Linderberg</w:t>
      </w:r>
      <w:r w:rsidR="005F3F4D">
        <w:rPr>
          <w:rStyle w:val="Appelnotedebasdep"/>
          <w:rFonts w:ascii="Times New Roman" w:hAnsi="Times New Roman" w:cs="Times New Roman"/>
          <w:sz w:val="24"/>
        </w:rPr>
        <w:footnoteReference w:id="49"/>
      </w:r>
      <w:r w:rsidR="006B098C">
        <w:rPr>
          <w:rFonts w:ascii="Times New Roman" w:hAnsi="Times New Roman" w:cs="Times New Roman"/>
          <w:sz w:val="24"/>
        </w:rPr>
        <w:t xml:space="preserve"> qu’elle jugeait sévère, </w:t>
      </w:r>
      <w:r>
        <w:rPr>
          <w:rFonts w:ascii="Times New Roman" w:hAnsi="Times New Roman" w:cs="Times New Roman"/>
          <w:sz w:val="24"/>
        </w:rPr>
        <w:t xml:space="preserve">selon </w:t>
      </w:r>
      <w:r w:rsidR="007650ED">
        <w:rPr>
          <w:rFonts w:ascii="Times New Roman" w:hAnsi="Times New Roman" w:cs="Times New Roman"/>
          <w:sz w:val="24"/>
        </w:rPr>
        <w:t>lequel</w:t>
      </w:r>
      <w:r>
        <w:rPr>
          <w:rFonts w:ascii="Times New Roman" w:hAnsi="Times New Roman" w:cs="Times New Roman"/>
          <w:sz w:val="24"/>
        </w:rPr>
        <w:t xml:space="preserve"> l’histoire de Nietzsche en France restait à écrire. </w:t>
      </w:r>
      <w:r w:rsidR="006273C9">
        <w:rPr>
          <w:rFonts w:ascii="Times New Roman" w:hAnsi="Times New Roman" w:cs="Times New Roman"/>
          <w:sz w:val="24"/>
        </w:rPr>
        <w:t xml:space="preserve">Soulignant que la littérature s’était depuis lors « considérablement enrichie », elle déroulait sur une dizaine de pages les principales publications dont avait fait l’objet la réception de Nietzsche en France, en prenant soin de confronter ces travaux les uns aux autres quant à leurs apports respectifs. Après avoir restitué le paysage littéraire dépeint par son article, nous justifierons des sources sélectionnées par nos soins pour l’établissement d’une socio-histoire de la présence de Nietzsche en France, qui servira de prélude </w:t>
      </w:r>
      <w:r w:rsidR="00F72978">
        <w:rPr>
          <w:rFonts w:ascii="Times New Roman" w:hAnsi="Times New Roman" w:cs="Times New Roman"/>
          <w:sz w:val="24"/>
        </w:rPr>
        <w:t xml:space="preserve">indispensable </w:t>
      </w:r>
      <w:r w:rsidR="006B0325">
        <w:rPr>
          <w:rFonts w:ascii="Times New Roman" w:hAnsi="Times New Roman" w:cs="Times New Roman"/>
          <w:sz w:val="24"/>
        </w:rPr>
        <w:t xml:space="preserve">à notre étude contextualisée des controverses actuelles. </w:t>
      </w:r>
    </w:p>
    <w:p w:rsidR="000A14D2" w:rsidRPr="00340F6B" w:rsidRDefault="000A14D2" w:rsidP="008463BC">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Nous devons la publication d’une première histoire de la réception de Nietzsche en France à la germaniste Geneviève </w:t>
      </w:r>
      <w:r w:rsidR="00517D9B">
        <w:rPr>
          <w:rFonts w:ascii="Times New Roman" w:hAnsi="Times New Roman" w:cs="Times New Roman"/>
          <w:sz w:val="24"/>
        </w:rPr>
        <w:t>Bianquis (1886-1972), disciple</w:t>
      </w:r>
      <w:r>
        <w:rPr>
          <w:rFonts w:ascii="Times New Roman" w:hAnsi="Times New Roman" w:cs="Times New Roman"/>
          <w:sz w:val="24"/>
        </w:rPr>
        <w:t xml:space="preserve"> de Charles Andler (1866-1933)</w:t>
      </w:r>
      <w:r w:rsidR="00BB7EB6">
        <w:rPr>
          <w:rFonts w:ascii="Times New Roman" w:hAnsi="Times New Roman" w:cs="Times New Roman"/>
          <w:sz w:val="24"/>
        </w:rPr>
        <w:t>, lui-même auteur de six volumes consacrés au philosophe </w:t>
      </w:r>
      <w:r w:rsidR="00063376">
        <w:rPr>
          <w:rFonts w:ascii="Times New Roman" w:hAnsi="Times New Roman" w:cs="Times New Roman"/>
          <w:sz w:val="24"/>
        </w:rPr>
        <w:t>sous le titre</w:t>
      </w:r>
      <w:r w:rsidR="00BB7EB6">
        <w:rPr>
          <w:rFonts w:ascii="Times New Roman" w:hAnsi="Times New Roman" w:cs="Times New Roman"/>
          <w:sz w:val="24"/>
        </w:rPr>
        <w:t xml:space="preserve"> </w:t>
      </w:r>
      <w:r w:rsidR="00BB7EB6">
        <w:rPr>
          <w:rFonts w:ascii="Times New Roman" w:hAnsi="Times New Roman" w:cs="Times New Roman"/>
          <w:i/>
          <w:sz w:val="24"/>
        </w:rPr>
        <w:t>Nietzsche, sa vie et sa pensée</w:t>
      </w:r>
      <w:r w:rsidR="00FF734D">
        <w:rPr>
          <w:rStyle w:val="Appelnotedebasdep"/>
          <w:rFonts w:ascii="Times New Roman" w:hAnsi="Times New Roman" w:cs="Times New Roman"/>
          <w:i/>
          <w:sz w:val="24"/>
        </w:rPr>
        <w:footnoteReference w:id="50"/>
      </w:r>
      <w:r w:rsidR="00BB7EB6">
        <w:rPr>
          <w:rFonts w:ascii="Times New Roman" w:hAnsi="Times New Roman" w:cs="Times New Roman"/>
          <w:sz w:val="24"/>
        </w:rPr>
        <w:t xml:space="preserve">, publiés entre 1920 et 1931. C’est en 1929 que les éditions Alcan publièrent </w:t>
      </w:r>
      <w:r w:rsidR="00441751">
        <w:rPr>
          <w:rFonts w:ascii="Times New Roman" w:hAnsi="Times New Roman" w:cs="Times New Roman"/>
          <w:sz w:val="24"/>
        </w:rPr>
        <w:t>l’</w:t>
      </w:r>
      <w:r w:rsidR="00BB7EB6">
        <w:rPr>
          <w:rFonts w:ascii="Times New Roman" w:hAnsi="Times New Roman" w:cs="Times New Roman"/>
          <w:sz w:val="24"/>
        </w:rPr>
        <w:t>étude</w:t>
      </w:r>
      <w:r w:rsidR="00441751">
        <w:rPr>
          <w:rFonts w:ascii="Times New Roman" w:hAnsi="Times New Roman" w:cs="Times New Roman"/>
          <w:sz w:val="24"/>
        </w:rPr>
        <w:t xml:space="preserve"> de Bianquis</w:t>
      </w:r>
      <w:r w:rsidR="00BB7EB6">
        <w:rPr>
          <w:rFonts w:ascii="Times New Roman" w:hAnsi="Times New Roman" w:cs="Times New Roman"/>
          <w:sz w:val="24"/>
        </w:rPr>
        <w:t xml:space="preserve"> intitulée </w:t>
      </w:r>
      <w:r w:rsidR="00BB7EB6">
        <w:rPr>
          <w:rFonts w:ascii="Times New Roman" w:hAnsi="Times New Roman" w:cs="Times New Roman"/>
          <w:i/>
          <w:sz w:val="24"/>
        </w:rPr>
        <w:t>Nietzsche en France. L’influence de Nietzsche sur la pensée française</w:t>
      </w:r>
      <w:r w:rsidR="002D606C">
        <w:rPr>
          <w:rStyle w:val="Appelnotedebasdep"/>
          <w:rFonts w:ascii="Times New Roman" w:hAnsi="Times New Roman" w:cs="Times New Roman"/>
          <w:i/>
          <w:sz w:val="24"/>
        </w:rPr>
        <w:footnoteReference w:id="51"/>
      </w:r>
      <w:r w:rsidR="00BB7EB6">
        <w:rPr>
          <w:rFonts w:ascii="Times New Roman" w:hAnsi="Times New Roman" w:cs="Times New Roman"/>
          <w:sz w:val="24"/>
        </w:rPr>
        <w:t xml:space="preserve">. Laure Verbaere fait remarquer que malgré les critiques qui lui furent adressées en raison d’un dépouillement jugé incomplet des revues et manuels de philosophie, l’ouvrage fit l’objet d’un accueil dans l’ensemble enthousiaste, servant « quasiment d’unique référence jusqu’au début des années 1980 ». </w:t>
      </w:r>
      <w:r w:rsidR="00661BB2">
        <w:rPr>
          <w:rFonts w:ascii="Times New Roman" w:hAnsi="Times New Roman" w:cs="Times New Roman"/>
          <w:sz w:val="24"/>
        </w:rPr>
        <w:t xml:space="preserve">Entre temps furent publiés nombre d’articles dans diverses revues germanistes ou littéraires, éclairant par exemple les relations entretenues </w:t>
      </w:r>
      <w:r w:rsidR="00A63CC6">
        <w:rPr>
          <w:rFonts w:ascii="Times New Roman" w:hAnsi="Times New Roman" w:cs="Times New Roman"/>
          <w:sz w:val="24"/>
        </w:rPr>
        <w:t>avec Nietzsche par</w:t>
      </w:r>
      <w:r w:rsidR="00661BB2">
        <w:rPr>
          <w:rFonts w:ascii="Times New Roman" w:hAnsi="Times New Roman" w:cs="Times New Roman"/>
          <w:sz w:val="24"/>
        </w:rPr>
        <w:t xml:space="preserve"> des auteurs (André Gide, Romain Rolland) ou </w:t>
      </w:r>
      <w:r w:rsidR="00A63CC6">
        <w:rPr>
          <w:rFonts w:ascii="Times New Roman" w:hAnsi="Times New Roman" w:cs="Times New Roman"/>
          <w:sz w:val="24"/>
        </w:rPr>
        <w:t xml:space="preserve">des </w:t>
      </w:r>
      <w:r w:rsidR="00661BB2">
        <w:rPr>
          <w:rFonts w:ascii="Times New Roman" w:hAnsi="Times New Roman" w:cs="Times New Roman"/>
          <w:sz w:val="24"/>
        </w:rPr>
        <w:t>couran</w:t>
      </w:r>
      <w:r w:rsidR="00A63CC6">
        <w:rPr>
          <w:rFonts w:ascii="Times New Roman" w:hAnsi="Times New Roman" w:cs="Times New Roman"/>
          <w:sz w:val="24"/>
        </w:rPr>
        <w:t xml:space="preserve">ts (l’Action française). </w:t>
      </w:r>
      <w:r w:rsidR="008F11D5">
        <w:rPr>
          <w:rFonts w:ascii="Times New Roman" w:hAnsi="Times New Roman" w:cs="Times New Roman"/>
          <w:sz w:val="24"/>
        </w:rPr>
        <w:t>L</w:t>
      </w:r>
      <w:r w:rsidR="006A037B">
        <w:rPr>
          <w:rFonts w:ascii="Times New Roman" w:hAnsi="Times New Roman" w:cs="Times New Roman"/>
          <w:sz w:val="24"/>
        </w:rPr>
        <w:t>a</w:t>
      </w:r>
      <w:r w:rsidR="00661BB2">
        <w:rPr>
          <w:rFonts w:ascii="Times New Roman" w:hAnsi="Times New Roman" w:cs="Times New Roman"/>
          <w:sz w:val="24"/>
        </w:rPr>
        <w:t xml:space="preserve"> seule synthèse fut celle </w:t>
      </w:r>
      <w:r w:rsidR="006A037B">
        <w:rPr>
          <w:rFonts w:ascii="Times New Roman" w:hAnsi="Times New Roman" w:cs="Times New Roman"/>
          <w:sz w:val="24"/>
        </w:rPr>
        <w:t xml:space="preserve">publiée en 1970 par </w:t>
      </w:r>
      <w:r w:rsidR="00661BB2">
        <w:rPr>
          <w:rFonts w:ascii="Times New Roman" w:hAnsi="Times New Roman" w:cs="Times New Roman"/>
          <w:sz w:val="24"/>
        </w:rPr>
        <w:t xml:space="preserve">Pierre Boudot, </w:t>
      </w:r>
      <w:r w:rsidR="00661BB2">
        <w:rPr>
          <w:rFonts w:ascii="Times New Roman" w:hAnsi="Times New Roman" w:cs="Times New Roman"/>
          <w:i/>
          <w:sz w:val="24"/>
        </w:rPr>
        <w:t xml:space="preserve">Nietzsche et les écrivains </w:t>
      </w:r>
      <w:r w:rsidR="00661BB2">
        <w:rPr>
          <w:rFonts w:ascii="Times New Roman" w:hAnsi="Times New Roman" w:cs="Times New Roman"/>
          <w:i/>
          <w:sz w:val="24"/>
        </w:rPr>
        <w:lastRenderedPageBreak/>
        <w:t>français de 1930 à 1960</w:t>
      </w:r>
      <w:r w:rsidR="001D0923">
        <w:rPr>
          <w:rStyle w:val="Appelnotedebasdep"/>
          <w:rFonts w:ascii="Times New Roman" w:hAnsi="Times New Roman" w:cs="Times New Roman"/>
          <w:i/>
          <w:sz w:val="24"/>
        </w:rPr>
        <w:footnoteReference w:id="52"/>
      </w:r>
      <w:r w:rsidR="00661BB2">
        <w:rPr>
          <w:rFonts w:ascii="Times New Roman" w:hAnsi="Times New Roman" w:cs="Times New Roman"/>
          <w:sz w:val="24"/>
        </w:rPr>
        <w:t>,</w:t>
      </w:r>
      <w:r w:rsidR="008F11D5">
        <w:rPr>
          <w:rFonts w:ascii="Times New Roman" w:hAnsi="Times New Roman" w:cs="Times New Roman"/>
          <w:sz w:val="24"/>
        </w:rPr>
        <w:t xml:space="preserve"> élaborée</w:t>
      </w:r>
      <w:r w:rsidR="00661BB2">
        <w:rPr>
          <w:rFonts w:ascii="Times New Roman" w:hAnsi="Times New Roman" w:cs="Times New Roman"/>
          <w:sz w:val="24"/>
        </w:rPr>
        <w:t xml:space="preserve"> dans le prolongement chronologique de l’étude de Bianquis. </w:t>
      </w:r>
      <w:r w:rsidR="00340F6B">
        <w:rPr>
          <w:rFonts w:ascii="Times New Roman" w:hAnsi="Times New Roman" w:cs="Times New Roman"/>
          <w:sz w:val="24"/>
        </w:rPr>
        <w:t xml:space="preserve">La principale nouveauté dans cette période réside en la publication, en 1960, d’une </w:t>
      </w:r>
      <w:r w:rsidR="00340F6B">
        <w:rPr>
          <w:rFonts w:ascii="Times New Roman" w:hAnsi="Times New Roman" w:cs="Times New Roman"/>
          <w:i/>
          <w:sz w:val="24"/>
        </w:rPr>
        <w:t>International Nietzsche Bibliography</w:t>
      </w:r>
      <w:r w:rsidR="003C2653">
        <w:rPr>
          <w:rStyle w:val="Appelnotedebasdep"/>
          <w:rFonts w:ascii="Times New Roman" w:hAnsi="Times New Roman" w:cs="Times New Roman"/>
          <w:i/>
          <w:sz w:val="24"/>
        </w:rPr>
        <w:footnoteReference w:id="53"/>
      </w:r>
      <w:r w:rsidR="00340F6B">
        <w:rPr>
          <w:rFonts w:ascii="Times New Roman" w:hAnsi="Times New Roman" w:cs="Times New Roman"/>
          <w:sz w:val="24"/>
        </w:rPr>
        <w:t xml:space="preserve"> dirigée par Herbert W. Reichert (1917-1978) et Karl Schlechta (1904-1985) et augmentée en 1968. Cette dernière multiplie « quasiment par deux le nombre de références recensées précédemment par Geneviève Bianquis »</w:t>
      </w:r>
      <w:r w:rsidR="008F11D5">
        <w:rPr>
          <w:rFonts w:ascii="Times New Roman" w:hAnsi="Times New Roman" w:cs="Times New Roman"/>
          <w:sz w:val="24"/>
        </w:rPr>
        <w:t xml:space="preserve">, constituant ainsi une étape décisive pour la suite. </w:t>
      </w:r>
    </w:p>
    <w:p w:rsidR="005C3105" w:rsidRDefault="00F46347" w:rsidP="008463BC">
      <w:pPr>
        <w:spacing w:line="360" w:lineRule="auto"/>
        <w:ind w:firstLine="708"/>
        <w:jc w:val="both"/>
        <w:rPr>
          <w:rFonts w:ascii="Times New Roman" w:hAnsi="Times New Roman" w:cs="Times New Roman"/>
          <w:sz w:val="24"/>
        </w:rPr>
      </w:pPr>
      <w:r>
        <w:rPr>
          <w:rFonts w:ascii="Times New Roman" w:hAnsi="Times New Roman" w:cs="Times New Roman"/>
          <w:sz w:val="24"/>
        </w:rPr>
        <w:t>Laure Verbaere situe donc la véritable reprise des études historiques de la réception de Nietzsche en France au début des années 1980, avec la publication</w:t>
      </w:r>
      <w:r w:rsidR="00443726">
        <w:rPr>
          <w:rFonts w:ascii="Times New Roman" w:hAnsi="Times New Roman" w:cs="Times New Roman"/>
          <w:sz w:val="24"/>
        </w:rPr>
        <w:t xml:space="preserve"> en 1982, sous la plume d’Eric Hollingsworth Deudon,</w:t>
      </w:r>
      <w:r>
        <w:rPr>
          <w:rFonts w:ascii="Times New Roman" w:hAnsi="Times New Roman" w:cs="Times New Roman"/>
          <w:sz w:val="24"/>
        </w:rPr>
        <w:t xml:space="preserve"> d’</w:t>
      </w:r>
      <w:r w:rsidR="00932055">
        <w:rPr>
          <w:rFonts w:ascii="Times New Roman" w:hAnsi="Times New Roman" w:cs="Times New Roman"/>
          <w:sz w:val="24"/>
        </w:rPr>
        <w:t xml:space="preserve">une thèse intitulée </w:t>
      </w:r>
      <w:r w:rsidR="00932055">
        <w:rPr>
          <w:rFonts w:ascii="Times New Roman" w:hAnsi="Times New Roman" w:cs="Times New Roman"/>
          <w:i/>
          <w:sz w:val="24"/>
        </w:rPr>
        <w:t>L’Antichristianisme et la critique. La réception de Nietzsche en France, 1891-1915</w:t>
      </w:r>
      <w:r w:rsidR="00034E7A">
        <w:rPr>
          <w:rStyle w:val="Appelnotedebasdep"/>
          <w:rFonts w:ascii="Times New Roman" w:hAnsi="Times New Roman" w:cs="Times New Roman"/>
          <w:i/>
          <w:sz w:val="24"/>
        </w:rPr>
        <w:footnoteReference w:id="54"/>
      </w:r>
      <w:r w:rsidR="00443726">
        <w:rPr>
          <w:rFonts w:ascii="Times New Roman" w:hAnsi="Times New Roman" w:cs="Times New Roman"/>
          <w:sz w:val="24"/>
        </w:rPr>
        <w:t xml:space="preserve">. </w:t>
      </w:r>
      <w:r w:rsidR="00AC2B27">
        <w:rPr>
          <w:rFonts w:ascii="Times New Roman" w:hAnsi="Times New Roman" w:cs="Times New Roman"/>
          <w:sz w:val="24"/>
        </w:rPr>
        <w:t>Enrichie par l’</w:t>
      </w:r>
      <w:r w:rsidR="00AC2B27">
        <w:rPr>
          <w:rFonts w:ascii="Times New Roman" w:hAnsi="Times New Roman" w:cs="Times New Roman"/>
          <w:i/>
          <w:sz w:val="24"/>
        </w:rPr>
        <w:t xml:space="preserve">International Nietzsche Bibliography </w:t>
      </w:r>
      <w:r w:rsidR="00AC2B27">
        <w:rPr>
          <w:rFonts w:ascii="Times New Roman" w:hAnsi="Times New Roman" w:cs="Times New Roman"/>
          <w:sz w:val="24"/>
        </w:rPr>
        <w:t xml:space="preserve">et en opposition aux conclusions de Bianquis quant à l’enthousiasme de la réception (que l’auteur juge moins important que l’hostilité suscitée </w:t>
      </w:r>
      <w:r w:rsidR="00D25600">
        <w:rPr>
          <w:rFonts w:ascii="Times New Roman" w:hAnsi="Times New Roman" w:cs="Times New Roman"/>
          <w:sz w:val="24"/>
        </w:rPr>
        <w:t>par le ton polémique de Nietzsc</w:t>
      </w:r>
      <w:r w:rsidR="00AC2B27">
        <w:rPr>
          <w:rFonts w:ascii="Times New Roman" w:hAnsi="Times New Roman" w:cs="Times New Roman"/>
          <w:sz w:val="24"/>
        </w:rPr>
        <w:t>he), cette étude étatsunienne n’aurait pas eu un grand écho en France. Finalement, jusqu’au début des années 1990, souligne Verbaere, le livre de Bianquis est toujours l’</w:t>
      </w:r>
      <w:r w:rsidR="00E934BA">
        <w:rPr>
          <w:rFonts w:ascii="Times New Roman" w:hAnsi="Times New Roman" w:cs="Times New Roman"/>
          <w:sz w:val="24"/>
        </w:rPr>
        <w:t>ouvrage de référence. Cette hégémonie est maintenue au détrim</w:t>
      </w:r>
      <w:r w:rsidR="007E053A">
        <w:rPr>
          <w:rFonts w:ascii="Times New Roman" w:hAnsi="Times New Roman" w:cs="Times New Roman"/>
          <w:sz w:val="24"/>
        </w:rPr>
        <w:t>ent des travaux de Donato Longo</w:t>
      </w:r>
      <w:r w:rsidR="00E934BA">
        <w:rPr>
          <w:rFonts w:ascii="Times New Roman" w:hAnsi="Times New Roman" w:cs="Times New Roman"/>
          <w:sz w:val="24"/>
        </w:rPr>
        <w:t xml:space="preserve"> qui, entre 1980 et 1985, a consacré à la réception de Nietzsche</w:t>
      </w:r>
      <w:r w:rsidR="00BC69F0">
        <w:rPr>
          <w:rFonts w:ascii="Times New Roman" w:hAnsi="Times New Roman" w:cs="Times New Roman"/>
          <w:sz w:val="24"/>
        </w:rPr>
        <w:t xml:space="preserve"> son mémoire de recherche</w:t>
      </w:r>
      <w:r w:rsidR="00E934BA">
        <w:rPr>
          <w:rFonts w:ascii="Times New Roman" w:hAnsi="Times New Roman" w:cs="Times New Roman"/>
          <w:sz w:val="24"/>
        </w:rPr>
        <w:t xml:space="preserve"> </w:t>
      </w:r>
      <w:r w:rsidR="00E934BA">
        <w:rPr>
          <w:rFonts w:ascii="Times New Roman" w:hAnsi="Times New Roman" w:cs="Times New Roman"/>
          <w:i/>
          <w:sz w:val="24"/>
        </w:rPr>
        <w:t>La Philosophie de Nietzsche et le mouvement socialiste français, 1890-1914</w:t>
      </w:r>
      <w:r w:rsidR="001D76D3">
        <w:rPr>
          <w:rStyle w:val="Appelnotedebasdep"/>
          <w:rFonts w:ascii="Times New Roman" w:hAnsi="Times New Roman" w:cs="Times New Roman"/>
          <w:i/>
          <w:sz w:val="24"/>
        </w:rPr>
        <w:footnoteReference w:id="55"/>
      </w:r>
      <w:r w:rsidR="00E934BA">
        <w:rPr>
          <w:rFonts w:ascii="Times New Roman" w:hAnsi="Times New Roman" w:cs="Times New Roman"/>
          <w:sz w:val="24"/>
        </w:rPr>
        <w:t xml:space="preserve"> ainsi qu’une thèse intitulée </w:t>
      </w:r>
      <w:r w:rsidR="00E934BA">
        <w:rPr>
          <w:rFonts w:ascii="Times New Roman" w:hAnsi="Times New Roman" w:cs="Times New Roman"/>
          <w:i/>
          <w:sz w:val="24"/>
        </w:rPr>
        <w:t>La Présence de Nietzsche dans les débats politiques et culturels en France pendant l’entre-deux-guerres</w:t>
      </w:r>
      <w:r w:rsidR="00E934BA">
        <w:rPr>
          <w:rFonts w:ascii="Times New Roman" w:hAnsi="Times New Roman" w:cs="Times New Roman"/>
          <w:sz w:val="24"/>
        </w:rPr>
        <w:t xml:space="preserve"> </w:t>
      </w:r>
      <w:r w:rsidR="00E934BA">
        <w:rPr>
          <w:rFonts w:ascii="Times New Roman" w:hAnsi="Times New Roman" w:cs="Times New Roman"/>
          <w:i/>
          <w:sz w:val="24"/>
        </w:rPr>
        <w:t>(1919-1940</w:t>
      </w:r>
      <w:r w:rsidR="00E934BA">
        <w:rPr>
          <w:rFonts w:ascii="Times New Roman" w:hAnsi="Times New Roman" w:cs="Times New Roman"/>
          <w:sz w:val="24"/>
        </w:rPr>
        <w:t>)</w:t>
      </w:r>
      <w:r w:rsidR="001D76D3">
        <w:rPr>
          <w:rStyle w:val="Appelnotedebasdep"/>
          <w:rFonts w:ascii="Times New Roman" w:hAnsi="Times New Roman" w:cs="Times New Roman"/>
          <w:sz w:val="24"/>
        </w:rPr>
        <w:footnoteReference w:id="56"/>
      </w:r>
      <w:r w:rsidR="00E934BA">
        <w:rPr>
          <w:rFonts w:ascii="Times New Roman" w:hAnsi="Times New Roman" w:cs="Times New Roman"/>
          <w:sz w:val="24"/>
        </w:rPr>
        <w:t>.</w:t>
      </w:r>
      <w:r w:rsidR="006408E3">
        <w:rPr>
          <w:rFonts w:ascii="Times New Roman" w:hAnsi="Times New Roman" w:cs="Times New Roman"/>
          <w:sz w:val="24"/>
        </w:rPr>
        <w:t xml:space="preserve"> </w:t>
      </w:r>
    </w:p>
    <w:p w:rsidR="00DE56D3" w:rsidRDefault="00A542DC" w:rsidP="008463BC">
      <w:pPr>
        <w:spacing w:line="360" w:lineRule="auto"/>
        <w:ind w:firstLine="708"/>
        <w:jc w:val="both"/>
        <w:rPr>
          <w:rFonts w:ascii="Times New Roman" w:hAnsi="Times New Roman" w:cs="Times New Roman"/>
          <w:sz w:val="24"/>
        </w:rPr>
      </w:pPr>
      <w:r>
        <w:rPr>
          <w:rFonts w:ascii="Times New Roman" w:hAnsi="Times New Roman" w:cs="Times New Roman"/>
          <w:sz w:val="24"/>
        </w:rPr>
        <w:t>Malgré ce faible écho, c’est</w:t>
      </w:r>
      <w:r w:rsidR="006408E3">
        <w:rPr>
          <w:rFonts w:ascii="Times New Roman" w:hAnsi="Times New Roman" w:cs="Times New Roman"/>
          <w:sz w:val="24"/>
        </w:rPr>
        <w:t xml:space="preserve"> bien le terme de « présence » que reprendra Jacques Le Rider quelques années plus tard dans divers </w:t>
      </w:r>
      <w:r w:rsidR="00EF12FA">
        <w:rPr>
          <w:rFonts w:ascii="Times New Roman" w:hAnsi="Times New Roman" w:cs="Times New Roman"/>
          <w:sz w:val="24"/>
        </w:rPr>
        <w:t>écrits consacrés à la question. Ce faisant, il délaissa</w:t>
      </w:r>
      <w:r w:rsidR="006408E3">
        <w:rPr>
          <w:rFonts w:ascii="Times New Roman" w:hAnsi="Times New Roman" w:cs="Times New Roman"/>
          <w:sz w:val="24"/>
        </w:rPr>
        <w:t xml:space="preserve"> la notion d’« influence » chère à Bianquis</w:t>
      </w:r>
      <w:r w:rsidR="0013390E">
        <w:rPr>
          <w:rFonts w:ascii="Times New Roman" w:hAnsi="Times New Roman" w:cs="Times New Roman"/>
          <w:sz w:val="24"/>
        </w:rPr>
        <w:t>, que Laure Verbaere juge « largement dépassée », lui préférant une véritable histoire de la réception</w:t>
      </w:r>
      <w:r w:rsidR="00172103">
        <w:rPr>
          <w:rFonts w:ascii="Times New Roman" w:hAnsi="Times New Roman" w:cs="Times New Roman"/>
          <w:sz w:val="24"/>
        </w:rPr>
        <w:t xml:space="preserve"> qui ne serait pas centrée sur </w:t>
      </w:r>
      <w:r w:rsidR="001F51B6">
        <w:rPr>
          <w:rFonts w:ascii="Times New Roman" w:hAnsi="Times New Roman" w:cs="Times New Roman"/>
          <w:sz w:val="24"/>
        </w:rPr>
        <w:t>« </w:t>
      </w:r>
      <w:r w:rsidR="00172103">
        <w:rPr>
          <w:rFonts w:ascii="Times New Roman" w:hAnsi="Times New Roman" w:cs="Times New Roman"/>
          <w:sz w:val="24"/>
        </w:rPr>
        <w:t>les cas les plus célèbres et réussis d’assimilation de la pensée de Nietzsche</w:t>
      </w:r>
      <w:r w:rsidR="001F51B6">
        <w:rPr>
          <w:rFonts w:ascii="Times New Roman" w:hAnsi="Times New Roman" w:cs="Times New Roman"/>
          <w:sz w:val="24"/>
        </w:rPr>
        <w:t> »</w:t>
      </w:r>
      <w:r w:rsidR="006408E3">
        <w:rPr>
          <w:rFonts w:ascii="Times New Roman" w:hAnsi="Times New Roman" w:cs="Times New Roman"/>
          <w:sz w:val="24"/>
        </w:rPr>
        <w:t xml:space="preserve">. </w:t>
      </w:r>
      <w:r w:rsidR="00DE56D3">
        <w:rPr>
          <w:rFonts w:ascii="Times New Roman" w:hAnsi="Times New Roman" w:cs="Times New Roman"/>
          <w:sz w:val="24"/>
        </w:rPr>
        <w:t xml:space="preserve">Signalons ici que le bilan critique de Laure Verbaere ne se limite pas aux synthèses françaises de la réception de Nietzsche en France. Cette dernière, au-delà des travaux qui « étudient la discussion des idées de Nietzsche dans des groupes particuliers » ou « le rôle de la pensée de Nietzsche dans la vie de personnalités et sa place dans leur œuvre », évoque des études </w:t>
      </w:r>
      <w:r w:rsidR="00DE56D3">
        <w:rPr>
          <w:rFonts w:ascii="Times New Roman" w:hAnsi="Times New Roman" w:cs="Times New Roman"/>
          <w:sz w:val="24"/>
        </w:rPr>
        <w:lastRenderedPageBreak/>
        <w:t xml:space="preserve">réalisées en Allemagne, où « l’activité est la plus intense » dans la décennie 1980. </w:t>
      </w:r>
      <w:r w:rsidR="006A66C6">
        <w:rPr>
          <w:rFonts w:ascii="Times New Roman" w:hAnsi="Times New Roman" w:cs="Times New Roman"/>
          <w:sz w:val="24"/>
        </w:rPr>
        <w:t xml:space="preserve">Par exemple, les travaux de Heinz </w:t>
      </w:r>
      <w:r w:rsidR="00DE56D3">
        <w:rPr>
          <w:rFonts w:ascii="Times New Roman" w:hAnsi="Times New Roman" w:cs="Times New Roman"/>
          <w:sz w:val="24"/>
        </w:rPr>
        <w:t>Georg Kuttner</w:t>
      </w:r>
      <w:r w:rsidR="006A66C6">
        <w:rPr>
          <w:rStyle w:val="Appelnotedebasdep"/>
          <w:rFonts w:ascii="Times New Roman" w:hAnsi="Times New Roman" w:cs="Times New Roman"/>
          <w:sz w:val="24"/>
        </w:rPr>
        <w:footnoteReference w:id="57"/>
      </w:r>
      <w:r w:rsidR="00DE56D3">
        <w:rPr>
          <w:rFonts w:ascii="Times New Roman" w:hAnsi="Times New Roman" w:cs="Times New Roman"/>
          <w:sz w:val="24"/>
        </w:rPr>
        <w:t xml:space="preserve"> et Werner Hamacher</w:t>
      </w:r>
      <w:r w:rsidR="006A66C6">
        <w:rPr>
          <w:rStyle w:val="Appelnotedebasdep"/>
          <w:rFonts w:ascii="Times New Roman" w:hAnsi="Times New Roman" w:cs="Times New Roman"/>
          <w:sz w:val="24"/>
        </w:rPr>
        <w:footnoteReference w:id="58"/>
      </w:r>
      <w:r w:rsidR="00DE56D3">
        <w:rPr>
          <w:rFonts w:ascii="Times New Roman" w:hAnsi="Times New Roman" w:cs="Times New Roman"/>
          <w:sz w:val="24"/>
        </w:rPr>
        <w:t xml:space="preserve"> « complètent avantageusement l’étude de Geneviève Bianquis », ce qui n’empêche pas Margot Fleischer de mentionner cette dernière comme référence principale dans son bilan réalisé en 1990</w:t>
      </w:r>
      <w:r w:rsidR="006A66C6">
        <w:rPr>
          <w:rStyle w:val="Appelnotedebasdep"/>
          <w:rFonts w:ascii="Times New Roman" w:hAnsi="Times New Roman" w:cs="Times New Roman"/>
          <w:sz w:val="24"/>
        </w:rPr>
        <w:footnoteReference w:id="59"/>
      </w:r>
      <w:r w:rsidR="00DE56D3">
        <w:rPr>
          <w:rFonts w:ascii="Times New Roman" w:hAnsi="Times New Roman" w:cs="Times New Roman"/>
          <w:sz w:val="24"/>
        </w:rPr>
        <w:t xml:space="preserve">. </w:t>
      </w:r>
    </w:p>
    <w:p w:rsidR="006408E3" w:rsidRDefault="00DE56D3" w:rsidP="008463BC">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C’est la même année qu’est publiée en France </w:t>
      </w:r>
      <w:r w:rsidR="006408E3">
        <w:rPr>
          <w:rFonts w:ascii="Times New Roman" w:hAnsi="Times New Roman" w:cs="Times New Roman"/>
          <w:sz w:val="24"/>
        </w:rPr>
        <w:t>une « nouvelle thèse, nouvelle extension et contestation de l’étude de Geneviève Bianquis » par Angelika Schober</w:t>
      </w:r>
      <w:r w:rsidR="006A66C6">
        <w:rPr>
          <w:rStyle w:val="Appelnotedebasdep"/>
          <w:rFonts w:ascii="Times New Roman" w:hAnsi="Times New Roman" w:cs="Times New Roman"/>
          <w:sz w:val="24"/>
        </w:rPr>
        <w:footnoteReference w:id="60"/>
      </w:r>
      <w:r w:rsidR="006408E3">
        <w:rPr>
          <w:rFonts w:ascii="Times New Roman" w:hAnsi="Times New Roman" w:cs="Times New Roman"/>
          <w:sz w:val="24"/>
        </w:rPr>
        <w:t xml:space="preserve"> qui, avec une « monumentale étude en trois volumes sur la réception de Nietzsche en France de 1890 à 1990 », marque l’accélération du rythme </w:t>
      </w:r>
      <w:r w:rsidR="005F0B0E">
        <w:rPr>
          <w:rFonts w:ascii="Times New Roman" w:hAnsi="Times New Roman" w:cs="Times New Roman"/>
          <w:sz w:val="24"/>
        </w:rPr>
        <w:t xml:space="preserve">des travaux. L’année 1992 est marquée à la fois par la soutenance de la thèse d’Anne Staszak sur </w:t>
      </w:r>
      <w:r w:rsidR="005F0B0E">
        <w:rPr>
          <w:rFonts w:ascii="Times New Roman" w:hAnsi="Times New Roman" w:cs="Times New Roman"/>
          <w:i/>
          <w:sz w:val="24"/>
        </w:rPr>
        <w:t>Les Usages de Nietzsche dans les sciences sociales de 1890 à 1990</w:t>
      </w:r>
      <w:r w:rsidR="0054365B">
        <w:rPr>
          <w:rStyle w:val="Appelnotedebasdep"/>
          <w:rFonts w:ascii="Times New Roman" w:hAnsi="Times New Roman" w:cs="Times New Roman"/>
          <w:i/>
          <w:sz w:val="24"/>
        </w:rPr>
        <w:footnoteReference w:id="61"/>
      </w:r>
      <w:r w:rsidR="005F0B0E">
        <w:rPr>
          <w:rFonts w:ascii="Times New Roman" w:hAnsi="Times New Roman" w:cs="Times New Roman"/>
          <w:i/>
          <w:sz w:val="24"/>
        </w:rPr>
        <w:t xml:space="preserve"> </w:t>
      </w:r>
      <w:r w:rsidR="005F0B0E">
        <w:rPr>
          <w:rFonts w:ascii="Times New Roman" w:hAnsi="Times New Roman" w:cs="Times New Roman"/>
          <w:sz w:val="24"/>
        </w:rPr>
        <w:t xml:space="preserve">et par la publication dans le </w:t>
      </w:r>
      <w:r w:rsidR="005F0B0E">
        <w:rPr>
          <w:rFonts w:ascii="Times New Roman" w:hAnsi="Times New Roman" w:cs="Times New Roman"/>
          <w:i/>
          <w:sz w:val="24"/>
        </w:rPr>
        <w:t xml:space="preserve">Magazine littéraire </w:t>
      </w:r>
      <w:r w:rsidR="005F0B0E">
        <w:rPr>
          <w:rFonts w:ascii="Times New Roman" w:hAnsi="Times New Roman" w:cs="Times New Roman"/>
          <w:sz w:val="24"/>
        </w:rPr>
        <w:t>d’un article de Jacques Le Rider consacré aux premières lectures françaises de Nietzsche</w:t>
      </w:r>
      <w:r w:rsidR="009338A5">
        <w:rPr>
          <w:rStyle w:val="Appelnotedebasdep"/>
          <w:rFonts w:ascii="Times New Roman" w:hAnsi="Times New Roman" w:cs="Times New Roman"/>
          <w:sz w:val="24"/>
        </w:rPr>
        <w:footnoteReference w:id="62"/>
      </w:r>
      <w:r w:rsidR="005F0B0E">
        <w:rPr>
          <w:rFonts w:ascii="Times New Roman" w:hAnsi="Times New Roman" w:cs="Times New Roman"/>
          <w:sz w:val="24"/>
        </w:rPr>
        <w:t xml:space="preserve">, première composante d’une série de publications sur Nietzsche. En effet, l’année suivante, </w:t>
      </w:r>
      <w:r w:rsidR="009338A5">
        <w:rPr>
          <w:rFonts w:ascii="Times New Roman" w:hAnsi="Times New Roman" w:cs="Times New Roman"/>
          <w:sz w:val="24"/>
        </w:rPr>
        <w:t>le germaniste</w:t>
      </w:r>
      <w:r w:rsidR="005F0B0E">
        <w:rPr>
          <w:rFonts w:ascii="Times New Roman" w:hAnsi="Times New Roman" w:cs="Times New Roman"/>
          <w:sz w:val="24"/>
        </w:rPr>
        <w:t xml:space="preserve"> se voit confier l’écriture de l’introduction des </w:t>
      </w:r>
      <w:r w:rsidR="005F0B0E">
        <w:rPr>
          <w:rFonts w:ascii="Times New Roman" w:hAnsi="Times New Roman" w:cs="Times New Roman"/>
          <w:i/>
          <w:sz w:val="24"/>
        </w:rPr>
        <w:t>Œuvres</w:t>
      </w:r>
      <w:r w:rsidR="005F0B0E">
        <w:rPr>
          <w:rFonts w:ascii="Times New Roman" w:hAnsi="Times New Roman" w:cs="Times New Roman"/>
          <w:sz w:val="24"/>
        </w:rPr>
        <w:t xml:space="preserve"> de Nietzsche chez Robert Laffont</w:t>
      </w:r>
      <w:r w:rsidR="00661CFF">
        <w:rPr>
          <w:rStyle w:val="Appelnotedebasdep"/>
          <w:rFonts w:ascii="Times New Roman" w:hAnsi="Times New Roman" w:cs="Times New Roman"/>
          <w:sz w:val="24"/>
        </w:rPr>
        <w:footnoteReference w:id="63"/>
      </w:r>
      <w:r w:rsidR="005F0B0E">
        <w:rPr>
          <w:rFonts w:ascii="Times New Roman" w:hAnsi="Times New Roman" w:cs="Times New Roman"/>
          <w:sz w:val="24"/>
        </w:rPr>
        <w:t xml:space="preserve">, dans laquelle il propose une version augmentée de son article publié dans le </w:t>
      </w:r>
      <w:r w:rsidR="005F0B0E">
        <w:rPr>
          <w:rFonts w:ascii="Times New Roman" w:hAnsi="Times New Roman" w:cs="Times New Roman"/>
          <w:i/>
          <w:sz w:val="24"/>
        </w:rPr>
        <w:t>Magazine littéraire</w:t>
      </w:r>
      <w:r w:rsidR="005F0B0E">
        <w:rPr>
          <w:rFonts w:ascii="Times New Roman" w:hAnsi="Times New Roman" w:cs="Times New Roman"/>
          <w:sz w:val="24"/>
        </w:rPr>
        <w:t xml:space="preserve">. En 1994, il publie </w:t>
      </w:r>
      <w:r w:rsidR="005F0B0E">
        <w:rPr>
          <w:rFonts w:ascii="Times New Roman" w:hAnsi="Times New Roman" w:cs="Times New Roman"/>
          <w:i/>
          <w:sz w:val="24"/>
        </w:rPr>
        <w:t>Nietzsche in Frankreich</w:t>
      </w:r>
      <w:r w:rsidR="00101C9F">
        <w:rPr>
          <w:rStyle w:val="Appelnotedebasdep"/>
          <w:rFonts w:ascii="Times New Roman" w:hAnsi="Times New Roman" w:cs="Times New Roman"/>
          <w:i/>
          <w:sz w:val="24"/>
        </w:rPr>
        <w:footnoteReference w:id="64"/>
      </w:r>
      <w:r w:rsidR="005F0B0E">
        <w:rPr>
          <w:rFonts w:ascii="Times New Roman" w:hAnsi="Times New Roman" w:cs="Times New Roman"/>
          <w:i/>
          <w:sz w:val="24"/>
        </w:rPr>
        <w:t xml:space="preserve"> </w:t>
      </w:r>
      <w:r w:rsidR="005F0B0E">
        <w:rPr>
          <w:rFonts w:ascii="Times New Roman" w:hAnsi="Times New Roman" w:cs="Times New Roman"/>
          <w:sz w:val="24"/>
        </w:rPr>
        <w:t xml:space="preserve">en Allemagne, avant de conclure son entreprise avec deux publications </w:t>
      </w:r>
      <w:r w:rsidR="00070317">
        <w:rPr>
          <w:rFonts w:ascii="Times New Roman" w:hAnsi="Times New Roman" w:cs="Times New Roman"/>
          <w:sz w:val="24"/>
        </w:rPr>
        <w:t xml:space="preserve">françaises </w:t>
      </w:r>
      <w:r w:rsidR="005F0B0E">
        <w:rPr>
          <w:rFonts w:ascii="Times New Roman" w:hAnsi="Times New Roman" w:cs="Times New Roman"/>
          <w:sz w:val="24"/>
        </w:rPr>
        <w:t xml:space="preserve">en 1999 : son livre </w:t>
      </w:r>
      <w:r w:rsidR="005F0B0E">
        <w:rPr>
          <w:rFonts w:ascii="Times New Roman" w:hAnsi="Times New Roman" w:cs="Times New Roman"/>
          <w:i/>
          <w:sz w:val="24"/>
        </w:rPr>
        <w:t>Nietzsche en France. De la fin du XIXe siècle au temps présent</w:t>
      </w:r>
      <w:r w:rsidR="00CA3BB8">
        <w:rPr>
          <w:rStyle w:val="Appelnotedebasdep"/>
          <w:rFonts w:ascii="Times New Roman" w:hAnsi="Times New Roman" w:cs="Times New Roman"/>
          <w:i/>
          <w:sz w:val="24"/>
        </w:rPr>
        <w:footnoteReference w:id="65"/>
      </w:r>
      <w:r w:rsidR="005F0B0E">
        <w:rPr>
          <w:rFonts w:ascii="Times New Roman" w:hAnsi="Times New Roman" w:cs="Times New Roman"/>
          <w:i/>
          <w:sz w:val="24"/>
        </w:rPr>
        <w:t xml:space="preserve"> </w:t>
      </w:r>
      <w:r w:rsidR="005F0B0E">
        <w:rPr>
          <w:rFonts w:ascii="Times New Roman" w:hAnsi="Times New Roman" w:cs="Times New Roman"/>
          <w:sz w:val="24"/>
        </w:rPr>
        <w:t xml:space="preserve">(PUF), accompagné d’un recueil qu’il dirige, intitulé </w:t>
      </w:r>
      <w:r w:rsidR="005F0B0E">
        <w:rPr>
          <w:rFonts w:ascii="Times New Roman" w:hAnsi="Times New Roman" w:cs="Times New Roman"/>
          <w:i/>
          <w:sz w:val="24"/>
        </w:rPr>
        <w:t>Nietzsche. Cent ans de réception française</w:t>
      </w:r>
      <w:r w:rsidR="00CA3BB8">
        <w:rPr>
          <w:rStyle w:val="Appelnotedebasdep"/>
          <w:rFonts w:ascii="Times New Roman" w:hAnsi="Times New Roman" w:cs="Times New Roman"/>
          <w:i/>
          <w:sz w:val="24"/>
        </w:rPr>
        <w:footnoteReference w:id="66"/>
      </w:r>
      <w:r w:rsidR="005F0B0E">
        <w:rPr>
          <w:rFonts w:ascii="Times New Roman" w:hAnsi="Times New Roman" w:cs="Times New Roman"/>
          <w:i/>
          <w:sz w:val="24"/>
        </w:rPr>
        <w:t xml:space="preserve"> </w:t>
      </w:r>
      <w:r w:rsidR="005F0B0E">
        <w:rPr>
          <w:rFonts w:ascii="Times New Roman" w:hAnsi="Times New Roman" w:cs="Times New Roman"/>
          <w:sz w:val="24"/>
        </w:rPr>
        <w:t xml:space="preserve">(Editions Suger). </w:t>
      </w:r>
      <w:r w:rsidR="00EB02CA">
        <w:rPr>
          <w:rFonts w:ascii="Times New Roman" w:hAnsi="Times New Roman" w:cs="Times New Roman"/>
          <w:sz w:val="24"/>
        </w:rPr>
        <w:t xml:space="preserve">Entre temps était paru un ouvrage du sociologue Louis Pinto, </w:t>
      </w:r>
      <w:r w:rsidR="00093191">
        <w:rPr>
          <w:rFonts w:ascii="Times New Roman" w:hAnsi="Times New Roman" w:cs="Times New Roman"/>
          <w:i/>
          <w:sz w:val="24"/>
        </w:rPr>
        <w:t>Les Neveux de Zarathoustra. La réception de Nietzsche en France</w:t>
      </w:r>
      <w:r w:rsidR="007246E0">
        <w:rPr>
          <w:rStyle w:val="Appelnotedebasdep"/>
          <w:rFonts w:ascii="Times New Roman" w:hAnsi="Times New Roman" w:cs="Times New Roman"/>
          <w:i/>
          <w:sz w:val="24"/>
        </w:rPr>
        <w:footnoteReference w:id="67"/>
      </w:r>
      <w:r w:rsidR="00093191">
        <w:rPr>
          <w:rFonts w:ascii="Times New Roman" w:hAnsi="Times New Roman" w:cs="Times New Roman"/>
          <w:sz w:val="24"/>
        </w:rPr>
        <w:t xml:space="preserve">, lequel proposait d’étudier l’inscription de l’œuvre dans les champs de la littérature et de la philosophie académique entre la fin du XIXe siècle et les années 1970, qui marquaient pour lui la consécration universitaire de Nietzsche en tant que philosophe légitime. </w:t>
      </w:r>
    </w:p>
    <w:p w:rsidR="00FF40C3" w:rsidRDefault="00FF40C3" w:rsidP="008463BC">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Maintenons que nous avons résumé à grands traits le bilan établi en 2003 par Laure Verbaere, nous pouvons nous concentrer sur une initiative à laquelle cette dernière a participé depuis lors, et qui est une ressource indispensable pour l’étude de la réception de Nietzsche en France. Il s’agit du site internet « Nietzsche et la France</w:t>
      </w:r>
      <w:r w:rsidR="000C29CF">
        <w:rPr>
          <w:rStyle w:val="Appelnotedebasdep"/>
          <w:rFonts w:ascii="Times New Roman" w:hAnsi="Times New Roman" w:cs="Times New Roman"/>
          <w:sz w:val="24"/>
        </w:rPr>
        <w:footnoteReference w:id="68"/>
      </w:r>
      <w:r>
        <w:rPr>
          <w:rFonts w:ascii="Times New Roman" w:hAnsi="Times New Roman" w:cs="Times New Roman"/>
          <w:sz w:val="24"/>
        </w:rPr>
        <w:t> », dont l’entreprise est définie ainsi : « </w:t>
      </w:r>
      <w:r w:rsidRPr="00FF40C3">
        <w:rPr>
          <w:rFonts w:ascii="Times New Roman" w:hAnsi="Times New Roman" w:cs="Times New Roman"/>
          <w:sz w:val="24"/>
        </w:rPr>
        <w:t>Aux sources du nietzschéisme français et de la dispersion des idées de Nietzsche de 1868 à 1940</w:t>
      </w:r>
      <w:r>
        <w:rPr>
          <w:rFonts w:ascii="Times New Roman" w:hAnsi="Times New Roman" w:cs="Times New Roman"/>
          <w:sz w:val="24"/>
        </w:rPr>
        <w:t xml:space="preserve"> </w:t>
      </w:r>
      <w:r w:rsidRPr="00FF40C3">
        <w:rPr>
          <w:rFonts w:ascii="Times New Roman" w:hAnsi="Times New Roman" w:cs="Times New Roman"/>
          <w:sz w:val="24"/>
        </w:rPr>
        <w:t>: outils et études réunis pour l'histoire de la r</w:t>
      </w:r>
      <w:r>
        <w:rPr>
          <w:rFonts w:ascii="Times New Roman" w:hAnsi="Times New Roman" w:cs="Times New Roman"/>
          <w:sz w:val="24"/>
        </w:rPr>
        <w:t xml:space="preserve">éception de Nietzsche en France ». </w:t>
      </w:r>
      <w:r w:rsidR="00476CD1">
        <w:rPr>
          <w:rFonts w:ascii="Times New Roman" w:hAnsi="Times New Roman" w:cs="Times New Roman"/>
          <w:sz w:val="24"/>
        </w:rPr>
        <w:t xml:space="preserve">Laure Verbaere, qui a elle-même soutenu en 1999 une thèse intitulée </w:t>
      </w:r>
      <w:r w:rsidR="00476CD1">
        <w:rPr>
          <w:rFonts w:ascii="Times New Roman" w:hAnsi="Times New Roman" w:cs="Times New Roman"/>
          <w:i/>
          <w:sz w:val="24"/>
        </w:rPr>
        <w:t>Le Nietzschéisme français. Approche historique de la réception de Nietzsche en France de 1870 à 1910</w:t>
      </w:r>
      <w:r w:rsidR="00891F19">
        <w:rPr>
          <w:rStyle w:val="Appelnotedebasdep"/>
          <w:rFonts w:ascii="Times New Roman" w:hAnsi="Times New Roman" w:cs="Times New Roman"/>
          <w:i/>
          <w:sz w:val="24"/>
        </w:rPr>
        <w:footnoteReference w:id="69"/>
      </w:r>
      <w:r w:rsidR="00476CD1">
        <w:rPr>
          <w:rFonts w:ascii="Times New Roman" w:hAnsi="Times New Roman" w:cs="Times New Roman"/>
          <w:sz w:val="24"/>
        </w:rPr>
        <w:t xml:space="preserve">, est la responsable administrative de ce site, dont elle est la contributrice principale aux côtés de Donato Longo. </w:t>
      </w:r>
      <w:r w:rsidR="008F7730">
        <w:rPr>
          <w:rFonts w:ascii="Times New Roman" w:hAnsi="Times New Roman" w:cs="Times New Roman"/>
          <w:sz w:val="24"/>
        </w:rPr>
        <w:t>On y trouve un recensement, avec extraits d’archives, des publications frança</w:t>
      </w:r>
      <w:r w:rsidR="00441D15">
        <w:rPr>
          <w:rFonts w:ascii="Times New Roman" w:hAnsi="Times New Roman" w:cs="Times New Roman"/>
          <w:sz w:val="24"/>
        </w:rPr>
        <w:t>ises sur Nietzsche. L</w:t>
      </w:r>
      <w:r w:rsidR="008F7730">
        <w:rPr>
          <w:rFonts w:ascii="Times New Roman" w:hAnsi="Times New Roman" w:cs="Times New Roman"/>
          <w:sz w:val="24"/>
        </w:rPr>
        <w:t>a bibliographie des années 1868-1910 et 1911-1918 est réalisée par Laure Verbaere, tandis que celle des années 1918-1940 est à la charge de Donato Longo. Du reste, on y trouve des articles de synthèse consacrés</w:t>
      </w:r>
      <w:r w:rsidR="00537EE1">
        <w:rPr>
          <w:rFonts w:ascii="Times New Roman" w:hAnsi="Times New Roman" w:cs="Times New Roman"/>
          <w:sz w:val="24"/>
        </w:rPr>
        <w:t>, entre autres,</w:t>
      </w:r>
      <w:r w:rsidR="008F7730">
        <w:rPr>
          <w:rFonts w:ascii="Times New Roman" w:hAnsi="Times New Roman" w:cs="Times New Roman"/>
          <w:sz w:val="24"/>
        </w:rPr>
        <w:t xml:space="preserve"> aux tradu</w:t>
      </w:r>
      <w:r w:rsidR="00544CC0">
        <w:rPr>
          <w:rFonts w:ascii="Times New Roman" w:hAnsi="Times New Roman" w:cs="Times New Roman"/>
          <w:sz w:val="24"/>
        </w:rPr>
        <w:t>ctions et éditions de Nietzsche ;</w:t>
      </w:r>
      <w:r w:rsidR="008F7730">
        <w:rPr>
          <w:rFonts w:ascii="Times New Roman" w:hAnsi="Times New Roman" w:cs="Times New Roman"/>
          <w:sz w:val="24"/>
        </w:rPr>
        <w:t xml:space="preserve"> à l’ordre chronologique de sa réception et à ses rapports avec </w:t>
      </w:r>
      <w:r w:rsidR="00537EE1">
        <w:rPr>
          <w:rFonts w:ascii="Times New Roman" w:hAnsi="Times New Roman" w:cs="Times New Roman"/>
          <w:sz w:val="24"/>
        </w:rPr>
        <w:t xml:space="preserve">les milieux littéraires ou </w:t>
      </w:r>
      <w:r w:rsidR="008F7730">
        <w:rPr>
          <w:rFonts w:ascii="Times New Roman" w:hAnsi="Times New Roman" w:cs="Times New Roman"/>
          <w:sz w:val="24"/>
        </w:rPr>
        <w:t>la phil</w:t>
      </w:r>
      <w:r w:rsidR="00544CC0">
        <w:rPr>
          <w:rFonts w:ascii="Times New Roman" w:hAnsi="Times New Roman" w:cs="Times New Roman"/>
          <w:sz w:val="24"/>
        </w:rPr>
        <w:t>osophie universitaire française ;</w:t>
      </w:r>
      <w:r w:rsidR="008F7730">
        <w:rPr>
          <w:rFonts w:ascii="Times New Roman" w:hAnsi="Times New Roman" w:cs="Times New Roman"/>
          <w:sz w:val="24"/>
        </w:rPr>
        <w:t xml:space="preserve"> mais également des traces </w:t>
      </w:r>
      <w:r w:rsidR="00537EE1">
        <w:rPr>
          <w:rFonts w:ascii="Times New Roman" w:hAnsi="Times New Roman" w:cs="Times New Roman"/>
          <w:sz w:val="24"/>
        </w:rPr>
        <w:t xml:space="preserve">orales (cours, colloques) ou </w:t>
      </w:r>
      <w:r w:rsidR="00B721BE">
        <w:rPr>
          <w:rFonts w:ascii="Times New Roman" w:hAnsi="Times New Roman" w:cs="Times New Roman"/>
          <w:sz w:val="24"/>
        </w:rPr>
        <w:t>des documents inédits</w:t>
      </w:r>
      <w:r w:rsidR="00537EE1">
        <w:rPr>
          <w:rFonts w:ascii="Times New Roman" w:hAnsi="Times New Roman" w:cs="Times New Roman"/>
          <w:sz w:val="24"/>
        </w:rPr>
        <w:t xml:space="preserve"> (archives, brouillons). </w:t>
      </w:r>
    </w:p>
    <w:p w:rsidR="0079519C" w:rsidRPr="006077A5" w:rsidRDefault="00806E07" w:rsidP="007F68EA">
      <w:pPr>
        <w:spacing w:line="360" w:lineRule="auto"/>
        <w:ind w:firstLine="708"/>
        <w:jc w:val="both"/>
        <w:rPr>
          <w:rFonts w:ascii="Times New Roman" w:hAnsi="Times New Roman" w:cs="Times New Roman"/>
          <w:sz w:val="24"/>
        </w:rPr>
      </w:pPr>
      <w:r>
        <w:rPr>
          <w:rFonts w:ascii="Times New Roman" w:hAnsi="Times New Roman" w:cs="Times New Roman"/>
          <w:sz w:val="24"/>
        </w:rPr>
        <w:t>Pour conclure ce tour d’horizon des études consacrées à la réception française de Nietzsche, voici les sources que nous avons retenues pour établir notre socio-histoire de la présence de Nietzsche</w:t>
      </w:r>
      <w:r w:rsidR="00CA3F81">
        <w:rPr>
          <w:rFonts w:ascii="Times New Roman" w:hAnsi="Times New Roman" w:cs="Times New Roman"/>
          <w:sz w:val="24"/>
        </w:rPr>
        <w:t xml:space="preserve"> en France</w:t>
      </w:r>
      <w:r>
        <w:rPr>
          <w:rFonts w:ascii="Times New Roman" w:hAnsi="Times New Roman" w:cs="Times New Roman"/>
          <w:sz w:val="24"/>
        </w:rPr>
        <w:t xml:space="preserve">, répondant à l’impératif de contextualisation de la situation de controverse que nous proposons d’étudier. </w:t>
      </w:r>
      <w:r w:rsidR="006F4154">
        <w:rPr>
          <w:rFonts w:ascii="Times New Roman" w:hAnsi="Times New Roman" w:cs="Times New Roman"/>
          <w:sz w:val="24"/>
        </w:rPr>
        <w:t>Premièrement, en tenant compte des critiques légitimes qui lui furent adressées par ses contemporains comme par Laure Verbaere, nous nous référerons à un article de Geneviève Bianquis intitulé « Socialisme et impérialisme nietzschéens</w:t>
      </w:r>
      <w:r w:rsidR="008021EC">
        <w:rPr>
          <w:rStyle w:val="Appelnotedebasdep"/>
          <w:rFonts w:ascii="Times New Roman" w:hAnsi="Times New Roman" w:cs="Times New Roman"/>
          <w:sz w:val="24"/>
        </w:rPr>
        <w:footnoteReference w:id="70"/>
      </w:r>
      <w:r w:rsidR="006F4154">
        <w:rPr>
          <w:rFonts w:ascii="Times New Roman" w:hAnsi="Times New Roman" w:cs="Times New Roman"/>
          <w:sz w:val="24"/>
        </w:rPr>
        <w:t xml:space="preserve"> », particulièrement significatif en ce qui concerne la réception </w:t>
      </w:r>
      <w:r w:rsidR="006F4154">
        <w:rPr>
          <w:rFonts w:ascii="Times New Roman" w:hAnsi="Times New Roman" w:cs="Times New Roman"/>
          <w:i/>
          <w:sz w:val="24"/>
        </w:rPr>
        <w:t>politique</w:t>
      </w:r>
      <w:r w:rsidR="006F4154">
        <w:rPr>
          <w:rFonts w:ascii="Times New Roman" w:hAnsi="Times New Roman" w:cs="Times New Roman"/>
          <w:sz w:val="24"/>
        </w:rPr>
        <w:t xml:space="preserve"> de Nietzsche. </w:t>
      </w:r>
      <w:r w:rsidR="00CA4463">
        <w:rPr>
          <w:rFonts w:ascii="Times New Roman" w:hAnsi="Times New Roman" w:cs="Times New Roman"/>
          <w:sz w:val="24"/>
        </w:rPr>
        <w:t xml:space="preserve">Nous en affinerons les conclusions à l’aide des outils proposés par les archives du site Nietzsche en France. Ensuite, nous puiserons pour la période 1870-1940 dans </w:t>
      </w:r>
      <w:r w:rsidR="00221D80">
        <w:rPr>
          <w:rFonts w:ascii="Times New Roman" w:hAnsi="Times New Roman" w:cs="Times New Roman"/>
          <w:sz w:val="24"/>
        </w:rPr>
        <w:t>la thèse de</w:t>
      </w:r>
      <w:r w:rsidR="00CA4463">
        <w:rPr>
          <w:rFonts w:ascii="Times New Roman" w:hAnsi="Times New Roman" w:cs="Times New Roman"/>
          <w:sz w:val="24"/>
        </w:rPr>
        <w:t xml:space="preserve"> Donato Longo, dont nous présenterons les principaux résultats. Enfin, nous compléterons avec les travaux </w:t>
      </w:r>
      <w:r w:rsidR="0006754F">
        <w:rPr>
          <w:rFonts w:ascii="Times New Roman" w:hAnsi="Times New Roman" w:cs="Times New Roman"/>
          <w:sz w:val="24"/>
        </w:rPr>
        <w:t>de</w:t>
      </w:r>
      <w:r w:rsidR="00CA4463">
        <w:rPr>
          <w:rFonts w:ascii="Times New Roman" w:hAnsi="Times New Roman" w:cs="Times New Roman"/>
          <w:sz w:val="24"/>
        </w:rPr>
        <w:t xml:space="preserve"> Louis Pinto et Jacques Le Rider pour obtenir une synthèse aussi représentative que faire se peut de ce qu’aura été la présence de Nietzsche en France, des premiers embryons de réception à nos jours. Nous serons ainsi en mesure de </w:t>
      </w:r>
      <w:r w:rsidR="00CA4463">
        <w:rPr>
          <w:rFonts w:ascii="Times New Roman" w:hAnsi="Times New Roman" w:cs="Times New Roman"/>
          <w:i/>
          <w:sz w:val="24"/>
        </w:rPr>
        <w:t>situer</w:t>
      </w:r>
      <w:r w:rsidR="00CA4463">
        <w:rPr>
          <w:rFonts w:ascii="Times New Roman" w:hAnsi="Times New Roman" w:cs="Times New Roman"/>
          <w:sz w:val="24"/>
        </w:rPr>
        <w:t xml:space="preserve"> </w:t>
      </w:r>
      <w:r w:rsidR="009170A8">
        <w:rPr>
          <w:rFonts w:ascii="Times New Roman" w:hAnsi="Times New Roman" w:cs="Times New Roman"/>
          <w:sz w:val="24"/>
        </w:rPr>
        <w:t xml:space="preserve">dans un </w:t>
      </w:r>
      <w:r w:rsidR="009170A8">
        <w:rPr>
          <w:rFonts w:ascii="Times New Roman" w:hAnsi="Times New Roman" w:cs="Times New Roman"/>
          <w:sz w:val="24"/>
        </w:rPr>
        <w:lastRenderedPageBreak/>
        <w:t xml:space="preserve">ensemble plus large notre processus de controverse qui, partant de la France, se forge en puisant </w:t>
      </w:r>
      <w:r w:rsidR="00EF7291">
        <w:rPr>
          <w:rFonts w:ascii="Times New Roman" w:hAnsi="Times New Roman" w:cs="Times New Roman"/>
          <w:sz w:val="24"/>
        </w:rPr>
        <w:t>certains éléments essentiels</w:t>
      </w:r>
      <w:r w:rsidR="007F68EA">
        <w:rPr>
          <w:rFonts w:ascii="Times New Roman" w:hAnsi="Times New Roman" w:cs="Times New Roman"/>
          <w:sz w:val="24"/>
        </w:rPr>
        <w:t xml:space="preserve"> en Allemagne ou en Italie.</w:t>
      </w:r>
    </w:p>
    <w:p w:rsidR="00E56FD6" w:rsidRDefault="00E47C91" w:rsidP="00630683">
      <w:pPr>
        <w:pStyle w:val="Paragraphedeliste"/>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Impacts des démarches éditoriales des germanistes sur la réception </w:t>
      </w:r>
    </w:p>
    <w:p w:rsidR="002D6982" w:rsidRDefault="002D6982" w:rsidP="00D14376">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Sur le site « Nietzsche en France », Laure Verbaere </w:t>
      </w:r>
      <w:r w:rsidR="00D14376">
        <w:rPr>
          <w:rFonts w:ascii="Times New Roman" w:hAnsi="Times New Roman" w:cs="Times New Roman"/>
          <w:sz w:val="24"/>
        </w:rPr>
        <w:t xml:space="preserve">recense des mentions du nom de Nietzsche et de ses </w:t>
      </w:r>
      <w:r w:rsidR="0053544C">
        <w:rPr>
          <w:rFonts w:ascii="Times New Roman" w:hAnsi="Times New Roman" w:cs="Times New Roman"/>
          <w:sz w:val="24"/>
        </w:rPr>
        <w:t>écrits</w:t>
      </w:r>
      <w:r w:rsidR="00D14376">
        <w:rPr>
          <w:rFonts w:ascii="Times New Roman" w:hAnsi="Times New Roman" w:cs="Times New Roman"/>
          <w:sz w:val="24"/>
        </w:rPr>
        <w:t xml:space="preserve"> dès 1868, dans la </w:t>
      </w:r>
      <w:r w:rsidR="00D14376">
        <w:rPr>
          <w:rFonts w:ascii="Times New Roman" w:hAnsi="Times New Roman" w:cs="Times New Roman"/>
          <w:i/>
          <w:sz w:val="24"/>
        </w:rPr>
        <w:t>Revue critique d’histoire et de littérature</w:t>
      </w:r>
      <w:r w:rsidR="001A4FE5">
        <w:rPr>
          <w:rFonts w:ascii="Times New Roman" w:hAnsi="Times New Roman" w:cs="Times New Roman"/>
          <w:sz w:val="24"/>
        </w:rPr>
        <w:t xml:space="preserve"> (avec des articles « probablement » signés par l’historien wagnérien Gabriel Monod)</w:t>
      </w:r>
      <w:r w:rsidR="00D14376">
        <w:rPr>
          <w:rFonts w:ascii="Times New Roman" w:hAnsi="Times New Roman" w:cs="Times New Roman"/>
          <w:i/>
          <w:sz w:val="24"/>
        </w:rPr>
        <w:t xml:space="preserve"> </w:t>
      </w:r>
      <w:r w:rsidR="00D14376">
        <w:rPr>
          <w:rFonts w:ascii="Times New Roman" w:hAnsi="Times New Roman" w:cs="Times New Roman"/>
          <w:sz w:val="24"/>
        </w:rPr>
        <w:t>mais aussi dans différents volumes de la « revue bibliographique universel</w:t>
      </w:r>
      <w:r w:rsidR="001A4FE5">
        <w:rPr>
          <w:rFonts w:ascii="Times New Roman" w:hAnsi="Times New Roman" w:cs="Times New Roman"/>
          <w:sz w:val="24"/>
        </w:rPr>
        <w:t>l</w:t>
      </w:r>
      <w:r w:rsidR="00D14376">
        <w:rPr>
          <w:rFonts w:ascii="Times New Roman" w:hAnsi="Times New Roman" w:cs="Times New Roman"/>
          <w:sz w:val="24"/>
        </w:rPr>
        <w:t xml:space="preserve">e » </w:t>
      </w:r>
      <w:r w:rsidR="00D14376">
        <w:rPr>
          <w:rFonts w:ascii="Times New Roman" w:hAnsi="Times New Roman" w:cs="Times New Roman"/>
          <w:i/>
          <w:sz w:val="24"/>
        </w:rPr>
        <w:t>Polybiblion</w:t>
      </w:r>
      <w:r w:rsidR="00D14376">
        <w:rPr>
          <w:rFonts w:ascii="Times New Roman" w:hAnsi="Times New Roman" w:cs="Times New Roman"/>
          <w:sz w:val="24"/>
        </w:rPr>
        <w:t xml:space="preserve"> ou dans l’</w:t>
      </w:r>
      <w:r w:rsidR="00D14376">
        <w:rPr>
          <w:rFonts w:ascii="Times New Roman" w:hAnsi="Times New Roman" w:cs="Times New Roman"/>
          <w:i/>
          <w:sz w:val="24"/>
        </w:rPr>
        <w:t>Annuaire de l’association pour l’encouragement des études grecques</w:t>
      </w:r>
      <w:r w:rsidR="00D14376">
        <w:rPr>
          <w:rFonts w:ascii="Times New Roman" w:hAnsi="Times New Roman" w:cs="Times New Roman"/>
          <w:sz w:val="24"/>
        </w:rPr>
        <w:t xml:space="preserve">. </w:t>
      </w:r>
      <w:r w:rsidR="001A4FE5">
        <w:rPr>
          <w:rFonts w:ascii="Times New Roman" w:hAnsi="Times New Roman" w:cs="Times New Roman"/>
          <w:sz w:val="24"/>
        </w:rPr>
        <w:t>Nietzsche retient leur attention en tant que philologue, auteur de</w:t>
      </w:r>
      <w:r w:rsidR="00DD4819">
        <w:rPr>
          <w:rFonts w:ascii="Times New Roman" w:hAnsi="Times New Roman" w:cs="Times New Roman"/>
          <w:sz w:val="24"/>
        </w:rPr>
        <w:t xml:space="preserve"> </w:t>
      </w:r>
      <w:r w:rsidR="00DD4819" w:rsidRPr="00DD4819">
        <w:rPr>
          <w:rFonts w:ascii="Times New Roman" w:hAnsi="Times New Roman" w:cs="Times New Roman"/>
          <w:i/>
          <w:sz w:val="24"/>
        </w:rPr>
        <w:t>Die Geburt der Tragödie</w:t>
      </w:r>
      <w:r w:rsidR="001A4FE5">
        <w:rPr>
          <w:rFonts w:ascii="Times New Roman" w:hAnsi="Times New Roman" w:cs="Times New Roman"/>
          <w:sz w:val="24"/>
        </w:rPr>
        <w:t xml:space="preserve"> (rapproché de Schopenhauer et Wagner) ainsi que de textes sur Strauss ou Théognis, </w:t>
      </w:r>
      <w:r w:rsidR="00D67B20">
        <w:rPr>
          <w:rFonts w:ascii="Times New Roman" w:hAnsi="Times New Roman" w:cs="Times New Roman"/>
          <w:sz w:val="24"/>
        </w:rPr>
        <w:t>mais aussi de</w:t>
      </w:r>
      <w:r w:rsidR="001A4FE5">
        <w:rPr>
          <w:rFonts w:ascii="Times New Roman" w:hAnsi="Times New Roman" w:cs="Times New Roman"/>
          <w:sz w:val="24"/>
        </w:rPr>
        <w:t xml:space="preserve"> conférences sur Platon à l’Université de Bâle (</w:t>
      </w:r>
      <w:r w:rsidR="00DD4819">
        <w:rPr>
          <w:rFonts w:ascii="Times New Roman" w:hAnsi="Times New Roman" w:cs="Times New Roman"/>
          <w:sz w:val="24"/>
        </w:rPr>
        <w:t xml:space="preserve">1876). </w:t>
      </w:r>
      <w:r w:rsidR="004D1EFB">
        <w:rPr>
          <w:rFonts w:ascii="Times New Roman" w:hAnsi="Times New Roman" w:cs="Times New Roman"/>
          <w:sz w:val="24"/>
        </w:rPr>
        <w:t>Ces premières années, durant lesquelles la référence à Nietzsche demeure marginale, intéressent peu Jacques Le Rider. Ce dernier, après avoir brièvement étudié l’intérêt de Nietzsche pour la France et tout particulièrement pour Baudelaire et Bizet, écrit sur les « premiers contacts avec la France et les premiers malentendus</w:t>
      </w:r>
      <w:r w:rsidR="00AC3039">
        <w:rPr>
          <w:rStyle w:val="Appelnotedebasdep"/>
          <w:rFonts w:ascii="Times New Roman" w:hAnsi="Times New Roman" w:cs="Times New Roman"/>
          <w:sz w:val="24"/>
        </w:rPr>
        <w:footnoteReference w:id="71"/>
      </w:r>
      <w:r w:rsidR="004D1EFB">
        <w:rPr>
          <w:rFonts w:ascii="Times New Roman" w:hAnsi="Times New Roman" w:cs="Times New Roman"/>
          <w:sz w:val="24"/>
        </w:rPr>
        <w:t xml:space="preserve"> ». </w:t>
      </w:r>
      <w:r w:rsidR="007007AA">
        <w:rPr>
          <w:rFonts w:ascii="Times New Roman" w:hAnsi="Times New Roman" w:cs="Times New Roman"/>
          <w:sz w:val="24"/>
        </w:rPr>
        <w:t xml:space="preserve">Il remonte à l’année 1877, où une première traduction de la quatrième </w:t>
      </w:r>
      <w:r w:rsidR="007007AA">
        <w:rPr>
          <w:rFonts w:ascii="Times New Roman" w:hAnsi="Times New Roman" w:cs="Times New Roman"/>
          <w:i/>
          <w:sz w:val="24"/>
        </w:rPr>
        <w:t>Inactuelle</w:t>
      </w:r>
      <w:r w:rsidR="00397792">
        <w:rPr>
          <w:rFonts w:ascii="Times New Roman" w:hAnsi="Times New Roman" w:cs="Times New Roman"/>
          <w:sz w:val="24"/>
        </w:rPr>
        <w:t xml:space="preserve">, </w:t>
      </w:r>
      <w:r w:rsidR="00397792">
        <w:rPr>
          <w:rFonts w:ascii="Times New Roman" w:hAnsi="Times New Roman" w:cs="Times New Roman"/>
          <w:i/>
          <w:sz w:val="24"/>
        </w:rPr>
        <w:t xml:space="preserve">Richard Wagner à </w:t>
      </w:r>
      <w:r w:rsidR="00FF4F63">
        <w:rPr>
          <w:rFonts w:ascii="Times New Roman" w:hAnsi="Times New Roman" w:cs="Times New Roman"/>
          <w:i/>
          <w:sz w:val="24"/>
        </w:rPr>
        <w:t>Bayreuth</w:t>
      </w:r>
      <w:r w:rsidR="00743B00">
        <w:rPr>
          <w:rFonts w:ascii="Times New Roman" w:hAnsi="Times New Roman" w:cs="Times New Roman"/>
          <w:i/>
          <w:sz w:val="24"/>
        </w:rPr>
        <w:t>,</w:t>
      </w:r>
      <w:r w:rsidR="00397792">
        <w:rPr>
          <w:rFonts w:ascii="Times New Roman" w:hAnsi="Times New Roman" w:cs="Times New Roman"/>
          <w:i/>
          <w:sz w:val="24"/>
        </w:rPr>
        <w:t xml:space="preserve"> </w:t>
      </w:r>
      <w:r w:rsidR="00397792">
        <w:rPr>
          <w:rFonts w:ascii="Times New Roman" w:hAnsi="Times New Roman" w:cs="Times New Roman"/>
          <w:sz w:val="24"/>
        </w:rPr>
        <w:t xml:space="preserve">est </w:t>
      </w:r>
      <w:r w:rsidR="007007AA">
        <w:rPr>
          <w:rFonts w:ascii="Times New Roman" w:hAnsi="Times New Roman" w:cs="Times New Roman"/>
          <w:sz w:val="24"/>
        </w:rPr>
        <w:t xml:space="preserve">proposée par Marie Baumgartner-Köchlin, manuscrit dont la diffusion est si limitée qu’elle ne toucha, selon Geneviève Bianquis, que les wagnériens de Suisse romande. </w:t>
      </w:r>
      <w:r w:rsidR="00A457F4">
        <w:rPr>
          <w:rFonts w:ascii="Times New Roman" w:hAnsi="Times New Roman" w:cs="Times New Roman"/>
          <w:sz w:val="24"/>
        </w:rPr>
        <w:t xml:space="preserve">Laure Verbaere est en mesure de remonter plus loin encore, </w:t>
      </w:r>
      <w:r w:rsidR="00BD374A">
        <w:rPr>
          <w:rFonts w:ascii="Times New Roman" w:hAnsi="Times New Roman" w:cs="Times New Roman"/>
          <w:sz w:val="24"/>
        </w:rPr>
        <w:t xml:space="preserve">avec </w:t>
      </w:r>
      <w:r w:rsidR="00A457F4">
        <w:rPr>
          <w:rFonts w:ascii="Times New Roman" w:hAnsi="Times New Roman" w:cs="Times New Roman"/>
          <w:sz w:val="24"/>
        </w:rPr>
        <w:t xml:space="preserve">une traduction inachevée de </w:t>
      </w:r>
      <w:r w:rsidR="00A457F4" w:rsidRPr="00DD4819">
        <w:rPr>
          <w:rFonts w:ascii="Times New Roman" w:hAnsi="Times New Roman" w:cs="Times New Roman"/>
          <w:i/>
          <w:sz w:val="24"/>
        </w:rPr>
        <w:t>Die Geburt der Tragödie</w:t>
      </w:r>
      <w:r w:rsidR="00A457F4">
        <w:rPr>
          <w:rFonts w:ascii="Times New Roman" w:hAnsi="Times New Roman" w:cs="Times New Roman"/>
          <w:sz w:val="24"/>
        </w:rPr>
        <w:t xml:space="preserve"> par la Comtesse Diodati en 1872</w:t>
      </w:r>
      <w:r w:rsidR="00397792">
        <w:rPr>
          <w:rFonts w:ascii="Times New Roman" w:hAnsi="Times New Roman" w:cs="Times New Roman"/>
          <w:sz w:val="24"/>
        </w:rPr>
        <w:t>, suivie en 1875 par une traduction non publiée de Marie B</w:t>
      </w:r>
      <w:r w:rsidR="00BD374A">
        <w:rPr>
          <w:rFonts w:ascii="Times New Roman" w:hAnsi="Times New Roman" w:cs="Times New Roman"/>
          <w:sz w:val="24"/>
        </w:rPr>
        <w:t xml:space="preserve">aumgartner, consacrée à la troisième des </w:t>
      </w:r>
      <w:r w:rsidR="00BD374A">
        <w:rPr>
          <w:rFonts w:ascii="Times New Roman" w:hAnsi="Times New Roman" w:cs="Times New Roman"/>
          <w:i/>
          <w:sz w:val="24"/>
        </w:rPr>
        <w:t xml:space="preserve">Considérations </w:t>
      </w:r>
      <w:r w:rsidR="00BD374A" w:rsidRPr="00F015E5">
        <w:rPr>
          <w:rFonts w:ascii="Times New Roman" w:hAnsi="Times New Roman" w:cs="Times New Roman"/>
          <w:i/>
          <w:sz w:val="24"/>
        </w:rPr>
        <w:t>inactuelles</w:t>
      </w:r>
      <w:r w:rsidR="004629E4">
        <w:rPr>
          <w:rFonts w:ascii="Times New Roman" w:hAnsi="Times New Roman" w:cs="Times New Roman"/>
          <w:sz w:val="24"/>
        </w:rPr>
        <w:t xml:space="preserve"> : </w:t>
      </w:r>
      <w:r w:rsidR="00BD374A">
        <w:rPr>
          <w:rFonts w:ascii="Times New Roman" w:hAnsi="Times New Roman" w:cs="Times New Roman"/>
          <w:i/>
          <w:sz w:val="24"/>
        </w:rPr>
        <w:t xml:space="preserve">Schopenhauer </w:t>
      </w:r>
      <w:r w:rsidR="00BD374A" w:rsidRPr="00BD374A">
        <w:rPr>
          <w:rFonts w:ascii="Times New Roman" w:hAnsi="Times New Roman" w:cs="Times New Roman"/>
          <w:i/>
          <w:sz w:val="24"/>
        </w:rPr>
        <w:t>éducateur</w:t>
      </w:r>
      <w:r w:rsidR="00BD374A">
        <w:rPr>
          <w:rFonts w:ascii="Times New Roman" w:hAnsi="Times New Roman" w:cs="Times New Roman"/>
          <w:sz w:val="24"/>
        </w:rPr>
        <w:t xml:space="preserve">. </w:t>
      </w:r>
      <w:r w:rsidR="006D10A3" w:rsidRPr="00BD374A">
        <w:rPr>
          <w:rFonts w:ascii="Times New Roman" w:hAnsi="Times New Roman" w:cs="Times New Roman"/>
          <w:sz w:val="24"/>
        </w:rPr>
        <w:t>Le</w:t>
      </w:r>
      <w:r w:rsidR="006D10A3">
        <w:rPr>
          <w:rFonts w:ascii="Times New Roman" w:hAnsi="Times New Roman" w:cs="Times New Roman"/>
          <w:sz w:val="24"/>
        </w:rPr>
        <w:t xml:space="preserve"> Rider note que « les premiers contacts de Nietzsche avec des intellectuels français avaient été autant d’échecs », car les wagnériens qu’il avait rencontrés comme Edouard Schuré, Catulle Mendès, Judith Gautier et Gabriel Monod allaient « constituer le noyau dur de ‘l’anti-nietzschéisme’ français ». </w:t>
      </w:r>
      <w:r w:rsidR="00B86C8A">
        <w:rPr>
          <w:rFonts w:ascii="Times New Roman" w:hAnsi="Times New Roman" w:cs="Times New Roman"/>
          <w:sz w:val="24"/>
        </w:rPr>
        <w:t xml:space="preserve">Le travail éditorial d’importation de Nietzsche en France avait également connu quelques difficultés du vivant du philosophe : </w:t>
      </w:r>
      <w:r w:rsidR="009961B7">
        <w:rPr>
          <w:rFonts w:ascii="Times New Roman" w:hAnsi="Times New Roman" w:cs="Times New Roman"/>
          <w:sz w:val="24"/>
        </w:rPr>
        <w:t xml:space="preserve">August Strindberg réclamait des honoraires trop élevés et </w:t>
      </w:r>
      <w:r w:rsidR="00B86C8A">
        <w:rPr>
          <w:rFonts w:ascii="Times New Roman" w:hAnsi="Times New Roman" w:cs="Times New Roman"/>
          <w:sz w:val="24"/>
        </w:rPr>
        <w:t>Hippolyte T</w:t>
      </w:r>
      <w:r w:rsidR="009961B7">
        <w:rPr>
          <w:rFonts w:ascii="Times New Roman" w:hAnsi="Times New Roman" w:cs="Times New Roman"/>
          <w:sz w:val="24"/>
        </w:rPr>
        <w:t>aine suggérait en 1888 de confier la traduction à Jean Bourdeau (</w:t>
      </w:r>
      <w:r w:rsidR="009961B7">
        <w:rPr>
          <w:rFonts w:ascii="Times New Roman" w:hAnsi="Times New Roman" w:cs="Times New Roman"/>
          <w:i/>
          <w:sz w:val="24"/>
        </w:rPr>
        <w:t>Journal des Débats</w:t>
      </w:r>
      <w:r w:rsidR="009961B7">
        <w:rPr>
          <w:rFonts w:ascii="Times New Roman" w:hAnsi="Times New Roman" w:cs="Times New Roman"/>
          <w:sz w:val="24"/>
        </w:rPr>
        <w:t xml:space="preserve">), lequel ne s’y engagea pas puis finit par critiquer sévèrement la pensée de Nietzsche. </w:t>
      </w:r>
    </w:p>
    <w:p w:rsidR="00EF35C9" w:rsidRPr="00BA748B" w:rsidRDefault="00E516ED" w:rsidP="00CB5E99">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Avant qu’Henri Albert n’obtienne le « monopole » de la traduction, selon la formule de Laure Verbaere, </w:t>
      </w:r>
      <w:r w:rsidR="00CD7336">
        <w:rPr>
          <w:rFonts w:ascii="Times New Roman" w:hAnsi="Times New Roman" w:cs="Times New Roman"/>
          <w:sz w:val="24"/>
        </w:rPr>
        <w:t>il faut mentionner une demande de traduction avortée par Auguste Lavallé qui s’était adressé à Peter Gast, disciple et secrétaire de N</w:t>
      </w:r>
      <w:r w:rsidR="00020FB5">
        <w:rPr>
          <w:rFonts w:ascii="Times New Roman" w:hAnsi="Times New Roman" w:cs="Times New Roman"/>
          <w:sz w:val="24"/>
        </w:rPr>
        <w:t>ietzsche. Des</w:t>
      </w:r>
      <w:r w:rsidR="00CD7336">
        <w:rPr>
          <w:rFonts w:ascii="Times New Roman" w:hAnsi="Times New Roman" w:cs="Times New Roman"/>
          <w:sz w:val="24"/>
        </w:rPr>
        <w:t xml:space="preserve"> premiers fragments </w:t>
      </w:r>
      <w:r w:rsidR="00CD7336">
        <w:rPr>
          <w:rFonts w:ascii="Times New Roman" w:hAnsi="Times New Roman" w:cs="Times New Roman"/>
          <w:sz w:val="24"/>
        </w:rPr>
        <w:lastRenderedPageBreak/>
        <w:t xml:space="preserve">extraits de </w:t>
      </w:r>
      <w:r w:rsidR="00CD7336" w:rsidRPr="00CD7336">
        <w:rPr>
          <w:rFonts w:ascii="Times New Roman" w:hAnsi="Times New Roman" w:cs="Times New Roman"/>
          <w:i/>
          <w:sz w:val="24"/>
        </w:rPr>
        <w:t>Menschliches, Allzumenschliches</w:t>
      </w:r>
      <w:r w:rsidR="00CD7336">
        <w:rPr>
          <w:rFonts w:ascii="Times New Roman" w:hAnsi="Times New Roman" w:cs="Times New Roman"/>
          <w:i/>
          <w:sz w:val="24"/>
        </w:rPr>
        <w:t xml:space="preserve"> </w:t>
      </w:r>
      <w:r w:rsidR="00020FB5">
        <w:rPr>
          <w:rFonts w:ascii="Times New Roman" w:hAnsi="Times New Roman" w:cs="Times New Roman"/>
          <w:sz w:val="24"/>
        </w:rPr>
        <w:t>ont été</w:t>
      </w:r>
      <w:r w:rsidR="00CD7336">
        <w:rPr>
          <w:rFonts w:ascii="Times New Roman" w:hAnsi="Times New Roman" w:cs="Times New Roman"/>
          <w:sz w:val="24"/>
        </w:rPr>
        <w:t xml:space="preserve"> traduits par Teodor de Wyzewa dans son article « Frédéric Nietzsche, le dernier métaphysicien », publié dans la </w:t>
      </w:r>
      <w:r w:rsidR="00CD7336">
        <w:rPr>
          <w:rFonts w:ascii="Times New Roman" w:hAnsi="Times New Roman" w:cs="Times New Roman"/>
          <w:i/>
          <w:sz w:val="24"/>
        </w:rPr>
        <w:t xml:space="preserve">Revue </w:t>
      </w:r>
      <w:r w:rsidR="007A3115">
        <w:rPr>
          <w:rFonts w:ascii="Times New Roman" w:hAnsi="Times New Roman" w:cs="Times New Roman"/>
          <w:i/>
          <w:sz w:val="24"/>
        </w:rPr>
        <w:t xml:space="preserve">politique et </w:t>
      </w:r>
      <w:r w:rsidR="007A3115" w:rsidRPr="007A3115">
        <w:rPr>
          <w:rFonts w:ascii="Times New Roman" w:hAnsi="Times New Roman" w:cs="Times New Roman"/>
          <w:i/>
          <w:sz w:val="24"/>
        </w:rPr>
        <w:t>littéraire</w:t>
      </w:r>
      <w:r w:rsidR="007A3115">
        <w:rPr>
          <w:rFonts w:ascii="Times New Roman" w:hAnsi="Times New Roman" w:cs="Times New Roman"/>
          <w:i/>
          <w:sz w:val="24"/>
        </w:rPr>
        <w:t xml:space="preserve">, </w:t>
      </w:r>
      <w:r w:rsidR="007A3115">
        <w:rPr>
          <w:rFonts w:ascii="Times New Roman" w:hAnsi="Times New Roman" w:cs="Times New Roman"/>
          <w:sz w:val="24"/>
        </w:rPr>
        <w:t xml:space="preserve">dite </w:t>
      </w:r>
      <w:r w:rsidR="007A3115">
        <w:rPr>
          <w:rFonts w:ascii="Times New Roman" w:hAnsi="Times New Roman" w:cs="Times New Roman"/>
          <w:i/>
          <w:sz w:val="24"/>
        </w:rPr>
        <w:t xml:space="preserve">Revue </w:t>
      </w:r>
      <w:r w:rsidR="00CD7336" w:rsidRPr="007A3115">
        <w:rPr>
          <w:rFonts w:ascii="Times New Roman" w:hAnsi="Times New Roman" w:cs="Times New Roman"/>
          <w:i/>
          <w:sz w:val="24"/>
        </w:rPr>
        <w:t>bleue</w:t>
      </w:r>
      <w:r w:rsidR="007A3115">
        <w:rPr>
          <w:rFonts w:ascii="Times New Roman" w:hAnsi="Times New Roman" w:cs="Times New Roman"/>
          <w:i/>
          <w:sz w:val="24"/>
        </w:rPr>
        <w:t>,</w:t>
      </w:r>
      <w:r w:rsidR="00CD7336">
        <w:rPr>
          <w:rFonts w:ascii="Times New Roman" w:hAnsi="Times New Roman" w:cs="Times New Roman"/>
          <w:i/>
          <w:sz w:val="24"/>
        </w:rPr>
        <w:t xml:space="preserve"> </w:t>
      </w:r>
      <w:r w:rsidR="00CD7336">
        <w:rPr>
          <w:rFonts w:ascii="Times New Roman" w:hAnsi="Times New Roman" w:cs="Times New Roman"/>
          <w:sz w:val="24"/>
        </w:rPr>
        <w:t>en novembre 1891</w:t>
      </w:r>
      <w:r w:rsidR="00CB5E99">
        <w:rPr>
          <w:rFonts w:ascii="Times New Roman" w:hAnsi="Times New Roman" w:cs="Times New Roman"/>
          <w:sz w:val="24"/>
        </w:rPr>
        <w:t xml:space="preserve">. Nietzsche y est critiqué en tant que « nihiliste », ce qui sera contesté </w:t>
      </w:r>
      <w:r w:rsidR="00303824">
        <w:rPr>
          <w:rFonts w:ascii="Times New Roman" w:hAnsi="Times New Roman" w:cs="Times New Roman"/>
          <w:sz w:val="24"/>
        </w:rPr>
        <w:t xml:space="preserve">dès 1892 </w:t>
      </w:r>
      <w:r w:rsidR="00CB5E99">
        <w:rPr>
          <w:rFonts w:ascii="Times New Roman" w:hAnsi="Times New Roman" w:cs="Times New Roman"/>
          <w:sz w:val="24"/>
        </w:rPr>
        <w:t>par Daniel Halévy, qui jouera un r</w:t>
      </w:r>
      <w:r w:rsidR="00303824">
        <w:rPr>
          <w:rFonts w:ascii="Times New Roman" w:hAnsi="Times New Roman" w:cs="Times New Roman"/>
          <w:sz w:val="24"/>
        </w:rPr>
        <w:t>ôle majeur par la suite</w:t>
      </w:r>
      <w:r w:rsidR="00CB5E99">
        <w:rPr>
          <w:rFonts w:ascii="Times New Roman" w:hAnsi="Times New Roman" w:cs="Times New Roman"/>
          <w:sz w:val="24"/>
        </w:rPr>
        <w:t xml:space="preserve">. </w:t>
      </w:r>
      <w:r w:rsidR="00EF35C9">
        <w:rPr>
          <w:rFonts w:ascii="Times New Roman" w:hAnsi="Times New Roman" w:cs="Times New Roman"/>
          <w:sz w:val="24"/>
        </w:rPr>
        <w:t xml:space="preserve">Les différentes contre-attaques nietzschéennes, publiées dans la </w:t>
      </w:r>
      <w:r w:rsidR="00EF35C9">
        <w:rPr>
          <w:rFonts w:ascii="Times New Roman" w:hAnsi="Times New Roman" w:cs="Times New Roman"/>
          <w:i/>
          <w:sz w:val="24"/>
        </w:rPr>
        <w:t>Revue blanche</w:t>
      </w:r>
      <w:r w:rsidR="00A95E68">
        <w:rPr>
          <w:rFonts w:ascii="Times New Roman" w:hAnsi="Times New Roman" w:cs="Times New Roman"/>
          <w:sz w:val="24"/>
        </w:rPr>
        <w:t xml:space="preserve"> </w:t>
      </w:r>
      <w:r w:rsidR="00792D08">
        <w:rPr>
          <w:rFonts w:ascii="Times New Roman" w:hAnsi="Times New Roman" w:cs="Times New Roman"/>
          <w:sz w:val="24"/>
        </w:rPr>
        <w:t>(d’orientation anarchiste)</w:t>
      </w:r>
      <w:r w:rsidR="00A95E68">
        <w:rPr>
          <w:rFonts w:ascii="Times New Roman" w:hAnsi="Times New Roman" w:cs="Times New Roman"/>
          <w:sz w:val="24"/>
        </w:rPr>
        <w:t xml:space="preserve"> </w:t>
      </w:r>
      <w:r w:rsidR="00EF35C9">
        <w:rPr>
          <w:rFonts w:ascii="Times New Roman" w:hAnsi="Times New Roman" w:cs="Times New Roman"/>
          <w:sz w:val="24"/>
        </w:rPr>
        <w:t>ou</w:t>
      </w:r>
      <w:r w:rsidR="00A95E68">
        <w:rPr>
          <w:rFonts w:ascii="Times New Roman" w:hAnsi="Times New Roman" w:cs="Times New Roman"/>
          <w:sz w:val="24"/>
        </w:rPr>
        <w:t xml:space="preserve"> dans</w:t>
      </w:r>
      <w:r w:rsidR="00EF35C9">
        <w:rPr>
          <w:rFonts w:ascii="Times New Roman" w:hAnsi="Times New Roman" w:cs="Times New Roman"/>
          <w:sz w:val="24"/>
        </w:rPr>
        <w:t xml:space="preserve"> </w:t>
      </w:r>
      <w:r w:rsidR="00EF35C9">
        <w:rPr>
          <w:rFonts w:ascii="Times New Roman" w:hAnsi="Times New Roman" w:cs="Times New Roman"/>
          <w:i/>
          <w:sz w:val="24"/>
        </w:rPr>
        <w:t>Le B</w:t>
      </w:r>
      <w:r w:rsidR="00A95E68">
        <w:rPr>
          <w:rFonts w:ascii="Times New Roman" w:hAnsi="Times New Roman" w:cs="Times New Roman"/>
          <w:i/>
          <w:sz w:val="24"/>
        </w:rPr>
        <w:t>anquet</w:t>
      </w:r>
      <w:r w:rsidR="00792D08">
        <w:rPr>
          <w:rFonts w:ascii="Times New Roman" w:hAnsi="Times New Roman" w:cs="Times New Roman"/>
          <w:sz w:val="24"/>
        </w:rPr>
        <w:t xml:space="preserve"> (</w:t>
      </w:r>
      <w:r w:rsidR="00A95E68">
        <w:rPr>
          <w:rFonts w:ascii="Times New Roman" w:hAnsi="Times New Roman" w:cs="Times New Roman"/>
          <w:sz w:val="24"/>
        </w:rPr>
        <w:t>qui a connu les débu</w:t>
      </w:r>
      <w:r w:rsidR="00792D08">
        <w:rPr>
          <w:rFonts w:ascii="Times New Roman" w:hAnsi="Times New Roman" w:cs="Times New Roman"/>
          <w:sz w:val="24"/>
        </w:rPr>
        <w:t xml:space="preserve">ts littéraires de Marcel Proust) </w:t>
      </w:r>
      <w:r w:rsidR="00EF35C9">
        <w:rPr>
          <w:rFonts w:ascii="Times New Roman" w:hAnsi="Times New Roman" w:cs="Times New Roman"/>
          <w:sz w:val="24"/>
        </w:rPr>
        <w:t xml:space="preserve">marquent un début d’accession à la célébrité de Nietzsche en France. </w:t>
      </w:r>
      <w:r w:rsidR="0018623C">
        <w:rPr>
          <w:rFonts w:ascii="Times New Roman" w:hAnsi="Times New Roman" w:cs="Times New Roman"/>
          <w:sz w:val="24"/>
        </w:rPr>
        <w:t xml:space="preserve">Cette tendance est confirmée lors de la publication </w:t>
      </w:r>
      <w:r w:rsidR="00227C95">
        <w:rPr>
          <w:rFonts w:ascii="Times New Roman" w:hAnsi="Times New Roman" w:cs="Times New Roman"/>
          <w:sz w:val="24"/>
        </w:rPr>
        <w:t>aux éditions Albert Schultz</w:t>
      </w:r>
      <w:r w:rsidR="00C01AAA">
        <w:rPr>
          <w:rFonts w:ascii="Times New Roman" w:hAnsi="Times New Roman" w:cs="Times New Roman"/>
          <w:sz w:val="24"/>
        </w:rPr>
        <w:t xml:space="preserve"> </w:t>
      </w:r>
      <w:r w:rsidR="0018623C">
        <w:rPr>
          <w:rFonts w:ascii="Times New Roman" w:hAnsi="Times New Roman" w:cs="Times New Roman"/>
          <w:sz w:val="24"/>
        </w:rPr>
        <w:t xml:space="preserve">d’une traduction du </w:t>
      </w:r>
      <w:r w:rsidR="0018623C">
        <w:rPr>
          <w:rFonts w:ascii="Times New Roman" w:hAnsi="Times New Roman" w:cs="Times New Roman"/>
          <w:i/>
          <w:sz w:val="24"/>
        </w:rPr>
        <w:t>Cas Wagner</w:t>
      </w:r>
      <w:r w:rsidR="0018623C">
        <w:rPr>
          <w:rFonts w:ascii="Times New Roman" w:hAnsi="Times New Roman" w:cs="Times New Roman"/>
          <w:sz w:val="24"/>
        </w:rPr>
        <w:t xml:space="preserve"> par Daniel Halévy et Robert Dreyfus </w:t>
      </w:r>
      <w:r w:rsidR="00227C95">
        <w:rPr>
          <w:rFonts w:ascii="Times New Roman" w:hAnsi="Times New Roman" w:cs="Times New Roman"/>
          <w:sz w:val="24"/>
        </w:rPr>
        <w:t>(</w:t>
      </w:r>
      <w:r w:rsidR="0018623C">
        <w:rPr>
          <w:rFonts w:ascii="Times New Roman" w:hAnsi="Times New Roman" w:cs="Times New Roman"/>
          <w:sz w:val="24"/>
        </w:rPr>
        <w:t xml:space="preserve">de la revue </w:t>
      </w:r>
      <w:r w:rsidR="0018623C">
        <w:rPr>
          <w:rFonts w:ascii="Times New Roman" w:hAnsi="Times New Roman" w:cs="Times New Roman"/>
          <w:i/>
          <w:sz w:val="24"/>
        </w:rPr>
        <w:t>Le Banquet</w:t>
      </w:r>
      <w:r w:rsidR="00227C95">
        <w:rPr>
          <w:rFonts w:ascii="Times New Roman" w:hAnsi="Times New Roman" w:cs="Times New Roman"/>
          <w:i/>
          <w:sz w:val="24"/>
        </w:rPr>
        <w:t>)</w:t>
      </w:r>
      <w:r w:rsidR="00472885">
        <w:rPr>
          <w:rFonts w:ascii="Times New Roman" w:hAnsi="Times New Roman" w:cs="Times New Roman"/>
          <w:sz w:val="24"/>
        </w:rPr>
        <w:t xml:space="preserve"> – version </w:t>
      </w:r>
      <w:r w:rsidR="00227C95">
        <w:rPr>
          <w:rFonts w:ascii="Times New Roman" w:hAnsi="Times New Roman" w:cs="Times New Roman"/>
          <w:sz w:val="24"/>
        </w:rPr>
        <w:t xml:space="preserve">révisée d’une traduction antérieure publiée par eux-mêmes dans la revue belge </w:t>
      </w:r>
      <w:r w:rsidR="00227C95">
        <w:rPr>
          <w:rFonts w:ascii="Times New Roman" w:hAnsi="Times New Roman" w:cs="Times New Roman"/>
          <w:i/>
          <w:sz w:val="24"/>
        </w:rPr>
        <w:t>La Société Nouvelle.</w:t>
      </w:r>
      <w:r w:rsidR="00B16523">
        <w:rPr>
          <w:rFonts w:ascii="Times New Roman" w:hAnsi="Times New Roman" w:cs="Times New Roman"/>
          <w:i/>
          <w:sz w:val="24"/>
        </w:rPr>
        <w:t xml:space="preserve"> </w:t>
      </w:r>
      <w:r w:rsidR="00B16523">
        <w:rPr>
          <w:rFonts w:ascii="Times New Roman" w:hAnsi="Times New Roman" w:cs="Times New Roman"/>
          <w:sz w:val="24"/>
        </w:rPr>
        <w:t>Cette traduction a</w:t>
      </w:r>
      <w:r w:rsidR="0018623C">
        <w:rPr>
          <w:rFonts w:ascii="Times New Roman" w:hAnsi="Times New Roman" w:cs="Times New Roman"/>
          <w:sz w:val="24"/>
        </w:rPr>
        <w:t xml:space="preserve"> fait l’objet de nombreux comptes rendus</w:t>
      </w:r>
      <w:r w:rsidR="00B16523">
        <w:rPr>
          <w:rFonts w:ascii="Times New Roman" w:hAnsi="Times New Roman" w:cs="Times New Roman"/>
          <w:sz w:val="24"/>
        </w:rPr>
        <w:t>, et provoqué</w:t>
      </w:r>
      <w:r w:rsidR="00DA5E2A">
        <w:rPr>
          <w:rFonts w:ascii="Times New Roman" w:hAnsi="Times New Roman" w:cs="Times New Roman"/>
          <w:sz w:val="24"/>
        </w:rPr>
        <w:t xml:space="preserve"> la polémique des wagnériens francophones</w:t>
      </w:r>
      <w:r w:rsidR="00B16523">
        <w:rPr>
          <w:rFonts w:ascii="Times New Roman" w:hAnsi="Times New Roman" w:cs="Times New Roman"/>
          <w:sz w:val="24"/>
        </w:rPr>
        <w:t xml:space="preserve">, particulièrement vive entre 1892 et 1893. </w:t>
      </w:r>
      <w:r w:rsidR="00BA748B">
        <w:rPr>
          <w:rFonts w:ascii="Times New Roman" w:hAnsi="Times New Roman" w:cs="Times New Roman"/>
          <w:sz w:val="24"/>
        </w:rPr>
        <w:t xml:space="preserve">Poursuivons en signalant </w:t>
      </w:r>
      <w:r w:rsidR="00CB0107">
        <w:rPr>
          <w:rFonts w:ascii="Times New Roman" w:hAnsi="Times New Roman" w:cs="Times New Roman"/>
          <w:sz w:val="24"/>
        </w:rPr>
        <w:t>les deux derniers évènements qui précèdent la quasi-hégémonie des traductions d’</w:t>
      </w:r>
      <w:r w:rsidR="004B508A">
        <w:rPr>
          <w:rFonts w:ascii="Times New Roman" w:hAnsi="Times New Roman" w:cs="Times New Roman"/>
          <w:sz w:val="24"/>
        </w:rPr>
        <w:t xml:space="preserve">Henri </w:t>
      </w:r>
      <w:r w:rsidR="00CB0107">
        <w:rPr>
          <w:rFonts w:ascii="Times New Roman" w:hAnsi="Times New Roman" w:cs="Times New Roman"/>
          <w:sz w:val="24"/>
        </w:rPr>
        <w:t>Albert. En 1892, les éditions Félix Alcan ont rejeté une traduction d’</w:t>
      </w:r>
      <w:r w:rsidR="00CB0107" w:rsidRPr="00CB0107">
        <w:rPr>
          <w:rFonts w:ascii="Times New Roman" w:hAnsi="Times New Roman" w:cs="Times New Roman"/>
          <w:i/>
          <w:sz w:val="24"/>
        </w:rPr>
        <w:t xml:space="preserve">Also Sprach Zarathoustra </w:t>
      </w:r>
      <w:r w:rsidR="00CB0107">
        <w:rPr>
          <w:rFonts w:ascii="Times New Roman" w:hAnsi="Times New Roman" w:cs="Times New Roman"/>
          <w:sz w:val="24"/>
        </w:rPr>
        <w:t>que proposait la comtesse Emmy de Néméthy. E</w:t>
      </w:r>
      <w:r w:rsidR="00BA748B" w:rsidRPr="00CB0107">
        <w:rPr>
          <w:rFonts w:ascii="Times New Roman" w:hAnsi="Times New Roman" w:cs="Times New Roman"/>
          <w:sz w:val="24"/>
        </w:rPr>
        <w:t>n</w:t>
      </w:r>
      <w:r w:rsidR="00BA748B">
        <w:rPr>
          <w:rFonts w:ascii="Times New Roman" w:hAnsi="Times New Roman" w:cs="Times New Roman"/>
          <w:sz w:val="24"/>
        </w:rPr>
        <w:t xml:space="preserve"> 1893 a paru chez Albert Schultz le recueil </w:t>
      </w:r>
      <w:r w:rsidR="00BA748B">
        <w:rPr>
          <w:rFonts w:ascii="Times New Roman" w:hAnsi="Times New Roman" w:cs="Times New Roman"/>
          <w:i/>
          <w:sz w:val="24"/>
        </w:rPr>
        <w:t>A travers l’œuvre de Nietzsche. Extraits de tous ses ouvrages</w:t>
      </w:r>
      <w:r w:rsidR="00BA748B">
        <w:rPr>
          <w:rFonts w:ascii="Times New Roman" w:hAnsi="Times New Roman" w:cs="Times New Roman"/>
          <w:sz w:val="24"/>
        </w:rPr>
        <w:t>, réalisé par Adrien Wagnon et Paul Lauterbach, « neveu du dernier éditeur de Nietzsche, C.G. Nauman</w:t>
      </w:r>
      <w:r w:rsidR="00C90AD1">
        <w:rPr>
          <w:rFonts w:ascii="Times New Roman" w:hAnsi="Times New Roman" w:cs="Times New Roman"/>
          <w:sz w:val="24"/>
        </w:rPr>
        <w:t xml:space="preserve">n », avec l’aide de Peter Gast, disciple du philosophe. </w:t>
      </w:r>
    </w:p>
    <w:p w:rsidR="006C2C64" w:rsidRDefault="00F91353" w:rsidP="00CB5E99">
      <w:pPr>
        <w:spacing w:line="360" w:lineRule="auto"/>
        <w:ind w:firstLine="708"/>
        <w:jc w:val="both"/>
        <w:rPr>
          <w:rFonts w:ascii="Times New Roman" w:hAnsi="Times New Roman" w:cs="Times New Roman"/>
          <w:sz w:val="24"/>
        </w:rPr>
      </w:pPr>
      <w:r>
        <w:rPr>
          <w:rFonts w:ascii="Times New Roman" w:hAnsi="Times New Roman" w:cs="Times New Roman"/>
          <w:sz w:val="24"/>
        </w:rPr>
        <w:t>Jacques Le R</w:t>
      </w:r>
      <w:r w:rsidR="008E2CD2">
        <w:rPr>
          <w:rFonts w:ascii="Times New Roman" w:hAnsi="Times New Roman" w:cs="Times New Roman"/>
          <w:sz w:val="24"/>
        </w:rPr>
        <w:t>ider se réfère à B</w:t>
      </w:r>
      <w:r w:rsidR="001A1734">
        <w:rPr>
          <w:rFonts w:ascii="Times New Roman" w:hAnsi="Times New Roman" w:cs="Times New Roman"/>
          <w:sz w:val="24"/>
        </w:rPr>
        <w:t>ianquis</w:t>
      </w:r>
      <w:r w:rsidR="00853E36">
        <w:rPr>
          <w:rStyle w:val="Appelnotedebasdep"/>
          <w:rFonts w:ascii="Times New Roman" w:hAnsi="Times New Roman" w:cs="Times New Roman"/>
          <w:sz w:val="24"/>
        </w:rPr>
        <w:footnoteReference w:id="72"/>
      </w:r>
      <w:r w:rsidR="001A1734">
        <w:rPr>
          <w:rFonts w:ascii="Times New Roman" w:hAnsi="Times New Roman" w:cs="Times New Roman"/>
          <w:sz w:val="24"/>
        </w:rPr>
        <w:t xml:space="preserve"> lorsqu’elle cite </w:t>
      </w:r>
      <w:r w:rsidR="008E2CD2">
        <w:rPr>
          <w:rFonts w:ascii="Times New Roman" w:hAnsi="Times New Roman" w:cs="Times New Roman"/>
          <w:sz w:val="24"/>
        </w:rPr>
        <w:t xml:space="preserve">Teodor de Wyzewa </w:t>
      </w:r>
      <w:r w:rsidR="001A1734">
        <w:rPr>
          <w:rFonts w:ascii="Times New Roman" w:hAnsi="Times New Roman" w:cs="Times New Roman"/>
          <w:sz w:val="24"/>
        </w:rPr>
        <w:t>qui, en 1891, écrivait</w:t>
      </w:r>
      <w:r w:rsidR="008E2CD2">
        <w:rPr>
          <w:rFonts w:ascii="Times New Roman" w:hAnsi="Times New Roman" w:cs="Times New Roman"/>
          <w:sz w:val="24"/>
        </w:rPr>
        <w:t xml:space="preserve"> à propos de Nietzsche qu’en France, « personne encore ne le connaît », et ajoute qu’en 1894 encore, Henri Albert faisait le même constat. </w:t>
      </w:r>
      <w:r w:rsidR="00D1181B">
        <w:rPr>
          <w:rFonts w:ascii="Times New Roman" w:hAnsi="Times New Roman" w:cs="Times New Roman"/>
          <w:sz w:val="24"/>
        </w:rPr>
        <w:t xml:space="preserve">Pour les deux germanistes, il est clair que </w:t>
      </w:r>
      <w:r w:rsidR="00225B70">
        <w:rPr>
          <w:rFonts w:ascii="Times New Roman" w:hAnsi="Times New Roman" w:cs="Times New Roman"/>
          <w:sz w:val="24"/>
        </w:rPr>
        <w:t xml:space="preserve">le </w:t>
      </w:r>
      <w:r w:rsidR="00225B70">
        <w:rPr>
          <w:rFonts w:ascii="Times New Roman" w:hAnsi="Times New Roman" w:cs="Times New Roman"/>
          <w:i/>
          <w:sz w:val="24"/>
        </w:rPr>
        <w:t xml:space="preserve">Mercure de </w:t>
      </w:r>
      <w:r w:rsidR="00D37DC5">
        <w:rPr>
          <w:rFonts w:ascii="Times New Roman" w:hAnsi="Times New Roman" w:cs="Times New Roman"/>
          <w:i/>
          <w:sz w:val="24"/>
        </w:rPr>
        <w:t>France</w:t>
      </w:r>
      <w:r w:rsidR="00D37DC5">
        <w:rPr>
          <w:rFonts w:ascii="Times New Roman" w:hAnsi="Times New Roman" w:cs="Times New Roman"/>
          <w:sz w:val="24"/>
        </w:rPr>
        <w:t xml:space="preserve"> (</w:t>
      </w:r>
      <w:r w:rsidR="00225B70">
        <w:rPr>
          <w:rFonts w:ascii="Times New Roman" w:hAnsi="Times New Roman" w:cs="Times New Roman"/>
          <w:sz w:val="24"/>
        </w:rPr>
        <w:t>qui manifestait une volonté de rapproc</w:t>
      </w:r>
      <w:r w:rsidR="00D37DC5">
        <w:rPr>
          <w:rFonts w:ascii="Times New Roman" w:hAnsi="Times New Roman" w:cs="Times New Roman"/>
          <w:sz w:val="24"/>
        </w:rPr>
        <w:t>hement culturel franco-allemand)</w:t>
      </w:r>
      <w:r w:rsidR="00225B70">
        <w:rPr>
          <w:rFonts w:ascii="Times New Roman" w:hAnsi="Times New Roman" w:cs="Times New Roman"/>
          <w:sz w:val="24"/>
        </w:rPr>
        <w:t xml:space="preserve"> ainsi que le travail de traduction effectué par son collaborateur Henri Albert, ont joué un rôle éminent pour les débuts de la réception française de Nietzsche. </w:t>
      </w:r>
      <w:r w:rsidR="00A73C49">
        <w:rPr>
          <w:rFonts w:ascii="Times New Roman" w:hAnsi="Times New Roman" w:cs="Times New Roman"/>
          <w:sz w:val="24"/>
        </w:rPr>
        <w:t>Le Rider insiste sur le fait que les caractéristiques propres à la traduction d’Henri A</w:t>
      </w:r>
      <w:r w:rsidR="008725B1">
        <w:rPr>
          <w:rFonts w:ascii="Times New Roman" w:hAnsi="Times New Roman" w:cs="Times New Roman"/>
          <w:sz w:val="24"/>
        </w:rPr>
        <w:t xml:space="preserve">lbert, patriote français, </w:t>
      </w:r>
      <w:r w:rsidR="00A73C49">
        <w:rPr>
          <w:rFonts w:ascii="Times New Roman" w:hAnsi="Times New Roman" w:cs="Times New Roman"/>
          <w:sz w:val="24"/>
        </w:rPr>
        <w:t>bilingue et formé comme libraire avant de devenir journaliste, ont orienté la réception de Nietzsche vers les milieux littéraires</w:t>
      </w:r>
      <w:r w:rsidR="00105ADA">
        <w:rPr>
          <w:rFonts w:ascii="Times New Roman" w:hAnsi="Times New Roman" w:cs="Times New Roman"/>
          <w:sz w:val="24"/>
        </w:rPr>
        <w:t>. S</w:t>
      </w:r>
      <w:r w:rsidR="00A73C49">
        <w:rPr>
          <w:rFonts w:ascii="Times New Roman" w:hAnsi="Times New Roman" w:cs="Times New Roman"/>
          <w:sz w:val="24"/>
        </w:rPr>
        <w:t xml:space="preserve">i Geneviève Bianquis en critique les inexactitudes, </w:t>
      </w:r>
      <w:r w:rsidR="006062DE">
        <w:rPr>
          <w:rFonts w:ascii="Times New Roman" w:hAnsi="Times New Roman" w:cs="Times New Roman"/>
          <w:sz w:val="24"/>
        </w:rPr>
        <w:t>« </w:t>
      </w:r>
      <w:r w:rsidR="00A73C49">
        <w:rPr>
          <w:rFonts w:ascii="Times New Roman" w:hAnsi="Times New Roman" w:cs="Times New Roman"/>
          <w:sz w:val="24"/>
        </w:rPr>
        <w:t>la fluidité de la langue et la transposition des effets de style</w:t>
      </w:r>
      <w:r w:rsidR="006062DE">
        <w:rPr>
          <w:rFonts w:ascii="Times New Roman" w:hAnsi="Times New Roman" w:cs="Times New Roman"/>
          <w:sz w:val="24"/>
        </w:rPr>
        <w:t> »</w:t>
      </w:r>
      <w:r w:rsidR="00A73C49">
        <w:rPr>
          <w:rFonts w:ascii="Times New Roman" w:hAnsi="Times New Roman" w:cs="Times New Roman"/>
          <w:sz w:val="24"/>
        </w:rPr>
        <w:t xml:space="preserve"> ont pour effet de présenter Nietzsche comme « un penseur et un écrivain et non comme un philosophe universitaire », ce qui a « séduit et captivé Gide et Valéry</w:t>
      </w:r>
      <w:r w:rsidR="00DC630A">
        <w:rPr>
          <w:rStyle w:val="Appelnotedebasdep"/>
          <w:rFonts w:ascii="Times New Roman" w:hAnsi="Times New Roman" w:cs="Times New Roman"/>
          <w:sz w:val="24"/>
        </w:rPr>
        <w:footnoteReference w:id="73"/>
      </w:r>
      <w:r w:rsidR="00A73C49">
        <w:rPr>
          <w:rFonts w:ascii="Times New Roman" w:hAnsi="Times New Roman" w:cs="Times New Roman"/>
          <w:sz w:val="24"/>
        </w:rPr>
        <w:t xml:space="preserve"> ». </w:t>
      </w:r>
      <w:r w:rsidR="00E516ED">
        <w:rPr>
          <w:rFonts w:ascii="Times New Roman" w:hAnsi="Times New Roman" w:cs="Times New Roman"/>
          <w:sz w:val="24"/>
        </w:rPr>
        <w:t xml:space="preserve">Laure Verbaere fait d’ailleurs remarquer qu’Albert s’opposait à ce que Nietzsche soit publié par les éditions Félix Alcan, </w:t>
      </w:r>
      <w:r w:rsidR="00E516ED">
        <w:rPr>
          <w:rFonts w:ascii="Times New Roman" w:hAnsi="Times New Roman" w:cs="Times New Roman"/>
          <w:sz w:val="24"/>
        </w:rPr>
        <w:lastRenderedPageBreak/>
        <w:t>privilégiées par la philosophie universitaire</w:t>
      </w:r>
      <w:r w:rsidR="0002718A">
        <w:rPr>
          <w:rStyle w:val="Appelnotedebasdep"/>
          <w:rFonts w:ascii="Times New Roman" w:hAnsi="Times New Roman" w:cs="Times New Roman"/>
          <w:sz w:val="24"/>
        </w:rPr>
        <w:footnoteReference w:id="74"/>
      </w:r>
      <w:r w:rsidR="00E516ED">
        <w:rPr>
          <w:rFonts w:ascii="Times New Roman" w:hAnsi="Times New Roman" w:cs="Times New Roman"/>
          <w:sz w:val="24"/>
        </w:rPr>
        <w:t>.</w:t>
      </w:r>
      <w:r w:rsidR="00A17B1F">
        <w:rPr>
          <w:rFonts w:ascii="Times New Roman" w:hAnsi="Times New Roman" w:cs="Times New Roman"/>
          <w:sz w:val="24"/>
        </w:rPr>
        <w:t xml:space="preserve"> Nous aurons l’occasion de revenir sur l’engouement des milieux littéraires français pour Nietzsche entre la fin du XIXe et la première moitié du XXe siècle. </w:t>
      </w:r>
    </w:p>
    <w:p w:rsidR="00A27AEC" w:rsidRDefault="009F5C97" w:rsidP="0093483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Pour le moment, il nous faut remarquer que dès 1894, Henri Albert devient le traducteur officiel de Nietzsche, ce qui tend à faire de l’ombre aux multiples traductions fragmentaires qui se multipliaient les années précédentes dans de nombreuses revues. </w:t>
      </w:r>
      <w:r w:rsidR="000147EE">
        <w:rPr>
          <w:rFonts w:ascii="Times New Roman" w:hAnsi="Times New Roman" w:cs="Times New Roman"/>
          <w:sz w:val="24"/>
        </w:rPr>
        <w:t xml:space="preserve">Entre les mois de mars et juin 1895, Henri Albert fait paraître dans </w:t>
      </w:r>
      <w:r w:rsidR="000147EE">
        <w:rPr>
          <w:rFonts w:ascii="Times New Roman" w:hAnsi="Times New Roman" w:cs="Times New Roman"/>
          <w:i/>
          <w:sz w:val="24"/>
        </w:rPr>
        <w:t xml:space="preserve">Société nouvelle </w:t>
      </w:r>
      <w:r w:rsidR="000147EE">
        <w:rPr>
          <w:rFonts w:ascii="Times New Roman" w:hAnsi="Times New Roman" w:cs="Times New Roman"/>
          <w:sz w:val="24"/>
        </w:rPr>
        <w:t xml:space="preserve">les différents chapitres de </w:t>
      </w:r>
      <w:r w:rsidR="000147EE">
        <w:rPr>
          <w:rFonts w:ascii="Times New Roman" w:hAnsi="Times New Roman" w:cs="Times New Roman"/>
          <w:i/>
          <w:sz w:val="24"/>
        </w:rPr>
        <w:t xml:space="preserve">L’Antéchrist. Essai d’une critique du </w:t>
      </w:r>
      <w:r w:rsidR="000147EE" w:rsidRPr="000147EE">
        <w:rPr>
          <w:rFonts w:ascii="Times New Roman" w:hAnsi="Times New Roman" w:cs="Times New Roman"/>
          <w:i/>
          <w:sz w:val="24"/>
        </w:rPr>
        <w:t>christianisme</w:t>
      </w:r>
      <w:r w:rsidR="000147EE">
        <w:rPr>
          <w:rFonts w:ascii="Times New Roman" w:hAnsi="Times New Roman" w:cs="Times New Roman"/>
          <w:i/>
          <w:sz w:val="24"/>
        </w:rPr>
        <w:t xml:space="preserve">. </w:t>
      </w:r>
      <w:r w:rsidR="00CD3CEB" w:rsidRPr="000147EE">
        <w:rPr>
          <w:rFonts w:ascii="Times New Roman" w:hAnsi="Times New Roman" w:cs="Times New Roman"/>
          <w:sz w:val="24"/>
        </w:rPr>
        <w:t>Des</w:t>
      </w:r>
      <w:r w:rsidR="00CD3CEB">
        <w:rPr>
          <w:rFonts w:ascii="Times New Roman" w:hAnsi="Times New Roman" w:cs="Times New Roman"/>
          <w:sz w:val="24"/>
        </w:rPr>
        <w:t xml:space="preserve"> traductions complètes de </w:t>
      </w:r>
      <w:r w:rsidR="00CD3CEB">
        <w:rPr>
          <w:rFonts w:ascii="Times New Roman" w:hAnsi="Times New Roman" w:cs="Times New Roman"/>
          <w:i/>
          <w:sz w:val="24"/>
        </w:rPr>
        <w:t xml:space="preserve">Par-delà ben et mal </w:t>
      </w:r>
      <w:r w:rsidR="00CD3CEB">
        <w:rPr>
          <w:rFonts w:ascii="Times New Roman" w:hAnsi="Times New Roman" w:cs="Times New Roman"/>
          <w:sz w:val="24"/>
        </w:rPr>
        <w:t xml:space="preserve">et de </w:t>
      </w:r>
      <w:r w:rsidR="00CD3CEB">
        <w:rPr>
          <w:rFonts w:ascii="Times New Roman" w:hAnsi="Times New Roman" w:cs="Times New Roman"/>
          <w:i/>
          <w:sz w:val="24"/>
        </w:rPr>
        <w:t>La Généalogie de la morale</w:t>
      </w:r>
      <w:r w:rsidR="00FC53DE">
        <w:rPr>
          <w:rFonts w:ascii="Times New Roman" w:hAnsi="Times New Roman" w:cs="Times New Roman"/>
          <w:sz w:val="24"/>
        </w:rPr>
        <w:t xml:space="preserve"> sont annoncées pour 1896. L</w:t>
      </w:r>
      <w:r w:rsidR="00CD3CEB">
        <w:rPr>
          <w:rFonts w:ascii="Times New Roman" w:hAnsi="Times New Roman" w:cs="Times New Roman"/>
          <w:sz w:val="24"/>
        </w:rPr>
        <w:t xml:space="preserve">e projet connaît quelques difficultés et le </w:t>
      </w:r>
      <w:r w:rsidR="00CD3CEB">
        <w:rPr>
          <w:rFonts w:ascii="Times New Roman" w:hAnsi="Times New Roman" w:cs="Times New Roman"/>
          <w:i/>
          <w:sz w:val="24"/>
        </w:rPr>
        <w:t xml:space="preserve">Mercure de France </w:t>
      </w:r>
      <w:r w:rsidR="004F663C">
        <w:rPr>
          <w:rFonts w:ascii="Times New Roman" w:hAnsi="Times New Roman" w:cs="Times New Roman"/>
          <w:sz w:val="24"/>
        </w:rPr>
        <w:t xml:space="preserve">le sauve en </w:t>
      </w:r>
      <w:r w:rsidR="005E6D04">
        <w:rPr>
          <w:rFonts w:ascii="Times New Roman" w:hAnsi="Times New Roman" w:cs="Times New Roman"/>
          <w:sz w:val="24"/>
        </w:rPr>
        <w:t xml:space="preserve">1898 : Henri Albert parvient </w:t>
      </w:r>
      <w:r w:rsidR="00FC53DE">
        <w:rPr>
          <w:rFonts w:ascii="Times New Roman" w:hAnsi="Times New Roman" w:cs="Times New Roman"/>
          <w:sz w:val="24"/>
        </w:rPr>
        <w:t xml:space="preserve">ainsi </w:t>
      </w:r>
      <w:r w:rsidR="005E6D04">
        <w:rPr>
          <w:rFonts w:ascii="Times New Roman" w:hAnsi="Times New Roman" w:cs="Times New Roman"/>
          <w:sz w:val="24"/>
        </w:rPr>
        <w:t xml:space="preserve">à traduire et publier </w:t>
      </w:r>
      <w:r w:rsidR="005E6D04">
        <w:rPr>
          <w:rFonts w:ascii="Times New Roman" w:hAnsi="Times New Roman" w:cs="Times New Roman"/>
          <w:i/>
          <w:sz w:val="24"/>
        </w:rPr>
        <w:t>Ainsi parlait Zarathoustra</w:t>
      </w:r>
      <w:r w:rsidR="005E6D04">
        <w:rPr>
          <w:rFonts w:ascii="Times New Roman" w:hAnsi="Times New Roman" w:cs="Times New Roman"/>
          <w:sz w:val="24"/>
        </w:rPr>
        <w:t xml:space="preserve"> et </w:t>
      </w:r>
      <w:r w:rsidR="005E6D04">
        <w:rPr>
          <w:rFonts w:ascii="Times New Roman" w:hAnsi="Times New Roman" w:cs="Times New Roman"/>
          <w:i/>
          <w:sz w:val="24"/>
        </w:rPr>
        <w:t>Par-delà bien et mal,</w:t>
      </w:r>
      <w:r w:rsidR="005E6D04">
        <w:rPr>
          <w:rFonts w:ascii="Times New Roman" w:hAnsi="Times New Roman" w:cs="Times New Roman"/>
          <w:sz w:val="24"/>
        </w:rPr>
        <w:t xml:space="preserve"> mais pour un succès limité : 214 et 155 exemplaires vendus</w:t>
      </w:r>
      <w:r w:rsidR="0054553E">
        <w:rPr>
          <w:rFonts w:ascii="Times New Roman" w:hAnsi="Times New Roman" w:cs="Times New Roman"/>
          <w:sz w:val="24"/>
        </w:rPr>
        <w:t>.</w:t>
      </w:r>
      <w:r w:rsidR="004F663C">
        <w:rPr>
          <w:rFonts w:ascii="Times New Roman" w:hAnsi="Times New Roman" w:cs="Times New Roman"/>
          <w:sz w:val="24"/>
        </w:rPr>
        <w:t xml:space="preserve"> </w:t>
      </w:r>
      <w:r w:rsidR="00CD3CEB">
        <w:rPr>
          <w:rFonts w:ascii="Times New Roman" w:hAnsi="Times New Roman" w:cs="Times New Roman"/>
          <w:sz w:val="24"/>
        </w:rPr>
        <w:t xml:space="preserve">Il faudra attendre 1899 pour que la machine de traduction systématique des œuvres dans leur intégralité soit lancée, travail qui s’étendra jusqu’en 1922, bien que l’œuvre ait été pour l’essentiel traduite </w:t>
      </w:r>
      <w:r w:rsidR="0076649E">
        <w:rPr>
          <w:rFonts w:ascii="Times New Roman" w:hAnsi="Times New Roman" w:cs="Times New Roman"/>
          <w:sz w:val="24"/>
        </w:rPr>
        <w:t>dès</w:t>
      </w:r>
      <w:r w:rsidR="00CD3CEB">
        <w:rPr>
          <w:rFonts w:ascii="Times New Roman" w:hAnsi="Times New Roman" w:cs="Times New Roman"/>
          <w:sz w:val="24"/>
        </w:rPr>
        <w:t xml:space="preserve"> 1909. </w:t>
      </w:r>
      <w:r w:rsidR="00B345D5">
        <w:rPr>
          <w:rFonts w:ascii="Times New Roman" w:hAnsi="Times New Roman" w:cs="Times New Roman"/>
          <w:sz w:val="24"/>
        </w:rPr>
        <w:t xml:space="preserve">En attendant, Henri Albert constitue un recueil nommé </w:t>
      </w:r>
      <w:r w:rsidR="00B345D5">
        <w:rPr>
          <w:rFonts w:ascii="Times New Roman" w:hAnsi="Times New Roman" w:cs="Times New Roman"/>
          <w:i/>
          <w:sz w:val="24"/>
        </w:rPr>
        <w:t>Pages choisies</w:t>
      </w:r>
      <w:r w:rsidR="00B345D5">
        <w:rPr>
          <w:rFonts w:ascii="Times New Roman" w:hAnsi="Times New Roman" w:cs="Times New Roman"/>
          <w:sz w:val="24"/>
        </w:rPr>
        <w:t xml:space="preserve">, publié en 1899 aux éditions </w:t>
      </w:r>
      <w:r w:rsidR="00B345D5">
        <w:rPr>
          <w:rFonts w:ascii="Times New Roman" w:hAnsi="Times New Roman" w:cs="Times New Roman"/>
          <w:i/>
          <w:sz w:val="24"/>
        </w:rPr>
        <w:t>Mercure de France</w:t>
      </w:r>
      <w:r w:rsidR="00B345D5">
        <w:rPr>
          <w:rFonts w:ascii="Times New Roman" w:hAnsi="Times New Roman" w:cs="Times New Roman"/>
          <w:sz w:val="24"/>
        </w:rPr>
        <w:t xml:space="preserve">, et concurrencé la même année par le recueil </w:t>
      </w:r>
      <w:r w:rsidR="00B345D5">
        <w:rPr>
          <w:rFonts w:ascii="Times New Roman" w:hAnsi="Times New Roman" w:cs="Times New Roman"/>
          <w:i/>
          <w:sz w:val="24"/>
        </w:rPr>
        <w:t>Aphorismes</w:t>
      </w:r>
      <w:r w:rsidR="00B345D5">
        <w:rPr>
          <w:rFonts w:ascii="Times New Roman" w:hAnsi="Times New Roman" w:cs="Times New Roman"/>
          <w:sz w:val="24"/>
        </w:rPr>
        <w:t xml:space="preserve"> élaboré par Henri Lichtenberger pour les éditions Alcan.</w:t>
      </w:r>
      <w:r w:rsidR="00CF7873">
        <w:rPr>
          <w:rFonts w:ascii="Times New Roman" w:hAnsi="Times New Roman" w:cs="Times New Roman"/>
          <w:sz w:val="24"/>
        </w:rPr>
        <w:t xml:space="preserve"> </w:t>
      </w:r>
      <w:r w:rsidR="00C4579A">
        <w:rPr>
          <w:rFonts w:ascii="Times New Roman" w:hAnsi="Times New Roman" w:cs="Times New Roman"/>
          <w:sz w:val="24"/>
        </w:rPr>
        <w:t>Ce dernier</w:t>
      </w:r>
      <w:r w:rsidR="00CF7873">
        <w:rPr>
          <w:rFonts w:ascii="Times New Roman" w:hAnsi="Times New Roman" w:cs="Times New Roman"/>
          <w:sz w:val="24"/>
        </w:rPr>
        <w:t xml:space="preserve"> était depuis l’année précédente l’auteur du premier livre en langue française sur Nietzsche, intitulé </w:t>
      </w:r>
      <w:r w:rsidR="00CF7873">
        <w:rPr>
          <w:rFonts w:ascii="Times New Roman" w:hAnsi="Times New Roman" w:cs="Times New Roman"/>
          <w:i/>
          <w:sz w:val="24"/>
        </w:rPr>
        <w:t>La Philosophie de Nietzsche</w:t>
      </w:r>
      <w:r w:rsidR="00CF7873">
        <w:rPr>
          <w:rFonts w:ascii="Times New Roman" w:hAnsi="Times New Roman" w:cs="Times New Roman"/>
          <w:sz w:val="24"/>
        </w:rPr>
        <w:t xml:space="preserve"> (Alcan, 1898).</w:t>
      </w:r>
      <w:r w:rsidR="00B345D5">
        <w:rPr>
          <w:rFonts w:ascii="Times New Roman" w:hAnsi="Times New Roman" w:cs="Times New Roman"/>
          <w:sz w:val="24"/>
        </w:rPr>
        <w:t xml:space="preserve"> Laure Verbaere souligne la différence des choix établis dans la sélection des extraits par les deux germanistes, témoignant d’un écart de positionnement entre eux et les maisons d’édition pour lesquelles ils travaillent (le </w:t>
      </w:r>
      <w:r w:rsidR="00B345D5">
        <w:rPr>
          <w:rFonts w:ascii="Times New Roman" w:hAnsi="Times New Roman" w:cs="Times New Roman"/>
          <w:i/>
          <w:sz w:val="24"/>
        </w:rPr>
        <w:t xml:space="preserve">Mercure </w:t>
      </w:r>
      <w:r w:rsidR="00B345D5">
        <w:rPr>
          <w:rFonts w:ascii="Times New Roman" w:hAnsi="Times New Roman" w:cs="Times New Roman"/>
          <w:sz w:val="24"/>
        </w:rPr>
        <w:t>étant d’orientation littéraire, et Alcan privilégiant la philosophie universitaire et les sciences)</w:t>
      </w:r>
      <w:r w:rsidR="0093483A">
        <w:rPr>
          <w:rFonts w:ascii="Times New Roman" w:hAnsi="Times New Roman" w:cs="Times New Roman"/>
          <w:sz w:val="24"/>
        </w:rPr>
        <w:t xml:space="preserve">. Elle résume cette période comme étant marquée par une absence de coordination des entreprises d’édition, laissant la place aux initiatives individuelles, à propos desquelles elle remarque que les œuvres </w:t>
      </w:r>
      <w:r w:rsidR="005801AE">
        <w:rPr>
          <w:rFonts w:ascii="Times New Roman" w:hAnsi="Times New Roman" w:cs="Times New Roman"/>
          <w:sz w:val="24"/>
        </w:rPr>
        <w:t xml:space="preserve">de Nietzsche </w:t>
      </w:r>
      <w:r w:rsidR="0093483A">
        <w:rPr>
          <w:rFonts w:ascii="Times New Roman" w:hAnsi="Times New Roman" w:cs="Times New Roman"/>
          <w:sz w:val="24"/>
        </w:rPr>
        <w:t>écrites en 1888 sont privilégiées</w:t>
      </w:r>
      <w:r w:rsidR="009C2F11">
        <w:rPr>
          <w:rStyle w:val="Appelnotedebasdep"/>
          <w:rFonts w:ascii="Times New Roman" w:hAnsi="Times New Roman" w:cs="Times New Roman"/>
          <w:sz w:val="24"/>
        </w:rPr>
        <w:footnoteReference w:id="75"/>
      </w:r>
      <w:r w:rsidR="00B345D5">
        <w:rPr>
          <w:rFonts w:ascii="Times New Roman" w:hAnsi="Times New Roman" w:cs="Times New Roman"/>
          <w:sz w:val="24"/>
        </w:rPr>
        <w:t xml:space="preserve">. </w:t>
      </w:r>
    </w:p>
    <w:p w:rsidR="0079519C" w:rsidRDefault="00A33B57" w:rsidP="00013933">
      <w:pPr>
        <w:spacing w:line="360" w:lineRule="auto"/>
        <w:ind w:firstLine="708"/>
        <w:jc w:val="both"/>
        <w:rPr>
          <w:rFonts w:ascii="Times New Roman" w:hAnsi="Times New Roman" w:cs="Times New Roman"/>
          <w:sz w:val="24"/>
        </w:rPr>
      </w:pPr>
      <w:r>
        <w:rPr>
          <w:rFonts w:ascii="Times New Roman" w:hAnsi="Times New Roman" w:cs="Times New Roman"/>
          <w:sz w:val="24"/>
        </w:rPr>
        <w:t>Avant de plonger plus en détails dans les ouvrages écrits sur Nietzsche par ses premiers interprètes français, il convient d’</w:t>
      </w:r>
      <w:r w:rsidR="00795171">
        <w:rPr>
          <w:rFonts w:ascii="Times New Roman" w:hAnsi="Times New Roman" w:cs="Times New Roman"/>
          <w:sz w:val="24"/>
        </w:rPr>
        <w:t xml:space="preserve">évoquer </w:t>
      </w:r>
      <w:r w:rsidR="00002DB2">
        <w:rPr>
          <w:rFonts w:ascii="Times New Roman" w:hAnsi="Times New Roman" w:cs="Times New Roman"/>
          <w:sz w:val="24"/>
        </w:rPr>
        <w:t>l’ordre de parution des ouvrages, jugé décisif pour la réception par Le Rider comme par Verbaere</w:t>
      </w:r>
      <w:r w:rsidR="00EF08F4">
        <w:rPr>
          <w:rStyle w:val="Appelnotedebasdep"/>
          <w:rFonts w:ascii="Times New Roman" w:hAnsi="Times New Roman" w:cs="Times New Roman"/>
          <w:sz w:val="24"/>
        </w:rPr>
        <w:footnoteReference w:id="76"/>
      </w:r>
      <w:r w:rsidR="0048423F">
        <w:rPr>
          <w:rFonts w:ascii="Times New Roman" w:hAnsi="Times New Roman" w:cs="Times New Roman"/>
          <w:sz w:val="24"/>
        </w:rPr>
        <w:t>.</w:t>
      </w:r>
      <w:r w:rsidR="00002DB2">
        <w:rPr>
          <w:rFonts w:ascii="Times New Roman" w:hAnsi="Times New Roman" w:cs="Times New Roman"/>
          <w:sz w:val="24"/>
        </w:rPr>
        <w:t xml:space="preserve"> </w:t>
      </w:r>
      <w:r w:rsidR="00BF071A">
        <w:rPr>
          <w:rFonts w:ascii="Times New Roman" w:hAnsi="Times New Roman" w:cs="Times New Roman"/>
          <w:sz w:val="24"/>
        </w:rPr>
        <w:t xml:space="preserve">Le Rider précise que le « beau désordre chronologique » de la publication des œuvres en langue française « mérite d’être </w:t>
      </w:r>
      <w:r w:rsidR="00BF071A">
        <w:rPr>
          <w:rFonts w:ascii="Times New Roman" w:hAnsi="Times New Roman" w:cs="Times New Roman"/>
          <w:sz w:val="24"/>
        </w:rPr>
        <w:lastRenderedPageBreak/>
        <w:t>mentionné, car il conditionne l’image de ce philosophe durant la première phase de la réception de son œuvre en France, jusqu’à 1914</w:t>
      </w:r>
      <w:r w:rsidR="00620487">
        <w:rPr>
          <w:rStyle w:val="Appelnotedebasdep"/>
          <w:rFonts w:ascii="Times New Roman" w:hAnsi="Times New Roman" w:cs="Times New Roman"/>
          <w:sz w:val="24"/>
        </w:rPr>
        <w:footnoteReference w:id="77"/>
      </w:r>
      <w:r w:rsidR="00BF071A">
        <w:rPr>
          <w:rFonts w:ascii="Times New Roman" w:hAnsi="Times New Roman" w:cs="Times New Roman"/>
          <w:sz w:val="24"/>
        </w:rPr>
        <w:t xml:space="preserve"> ». </w:t>
      </w:r>
      <w:r w:rsidR="007573CB">
        <w:rPr>
          <w:rFonts w:ascii="Times New Roman" w:hAnsi="Times New Roman" w:cs="Times New Roman"/>
          <w:sz w:val="24"/>
        </w:rPr>
        <w:t>Verbaere confirme : « </w:t>
      </w:r>
      <w:r w:rsidR="007573CB" w:rsidRPr="007573CB">
        <w:rPr>
          <w:rFonts w:ascii="Times New Roman" w:hAnsi="Times New Roman" w:cs="Times New Roman"/>
          <w:sz w:val="24"/>
        </w:rPr>
        <w:t>Étant donné que la quasi-totalité des œuvres de Nietzsche étaient déjà publiées en Allemagne quand a débuté la réception française de Nietzsche, cet ordre peut donner des indications sur les choix des traducteurs, des revues et des maisons d'édition. L'historiographie considère par ailleurs que l'ordre de découverte est primordial pour comprendre les orientations de la première réception de Nietzsche (avant 1914), comment et pourquoi s'est forgé un Nietzsche français fin de siècle, si éloigné de celui que n</w:t>
      </w:r>
      <w:r w:rsidR="00A536BC">
        <w:rPr>
          <w:rFonts w:ascii="Times New Roman" w:hAnsi="Times New Roman" w:cs="Times New Roman"/>
          <w:sz w:val="24"/>
        </w:rPr>
        <w:t>ous connaissons aujourd'hui</w:t>
      </w:r>
      <w:r w:rsidR="00A05BB2">
        <w:rPr>
          <w:rStyle w:val="Appelnotedebasdep"/>
          <w:rFonts w:ascii="Times New Roman" w:hAnsi="Times New Roman" w:cs="Times New Roman"/>
          <w:sz w:val="24"/>
        </w:rPr>
        <w:footnoteReference w:id="78"/>
      </w:r>
      <w:r w:rsidR="00A536BC">
        <w:rPr>
          <w:rFonts w:ascii="Times New Roman" w:hAnsi="Times New Roman" w:cs="Times New Roman"/>
          <w:sz w:val="24"/>
        </w:rPr>
        <w:t xml:space="preserve"> ». </w:t>
      </w:r>
      <w:r w:rsidR="005D5189">
        <w:rPr>
          <w:rFonts w:ascii="Times New Roman" w:hAnsi="Times New Roman" w:cs="Times New Roman"/>
          <w:sz w:val="24"/>
        </w:rPr>
        <w:t>Le Rider évalue l’impact de cet ordre en mettant en exergue « l’image d’un Nietzsche triomphant et prophétique, disciple et apostolat du wagnérisme » qui s’est « d’abord imposée dans l’opinion intellectuelle française</w:t>
      </w:r>
      <w:r w:rsidR="001715F8">
        <w:rPr>
          <w:rStyle w:val="Appelnotedebasdep"/>
          <w:rFonts w:ascii="Times New Roman" w:hAnsi="Times New Roman" w:cs="Times New Roman"/>
          <w:sz w:val="24"/>
        </w:rPr>
        <w:footnoteReference w:id="79"/>
      </w:r>
      <w:r w:rsidR="005D5189">
        <w:rPr>
          <w:rFonts w:ascii="Times New Roman" w:hAnsi="Times New Roman" w:cs="Times New Roman"/>
          <w:sz w:val="24"/>
        </w:rPr>
        <w:t xml:space="preserve"> ». </w:t>
      </w:r>
      <w:r w:rsidR="004F663C">
        <w:rPr>
          <w:rFonts w:ascii="Times New Roman" w:hAnsi="Times New Roman" w:cs="Times New Roman"/>
          <w:sz w:val="24"/>
        </w:rPr>
        <w:t xml:space="preserve">Verbaere résume les « incidences » de </w:t>
      </w:r>
      <w:r w:rsidR="0000129B">
        <w:rPr>
          <w:rFonts w:ascii="Times New Roman" w:hAnsi="Times New Roman" w:cs="Times New Roman"/>
          <w:sz w:val="24"/>
        </w:rPr>
        <w:t xml:space="preserve">ce désordre, qu’elle renvoie pour partie aux aléas de la publication en Allemagne et du succès escompté par les éditeurs, en mettant en avant que </w:t>
      </w:r>
      <w:r w:rsidR="0000129B">
        <w:rPr>
          <w:rFonts w:ascii="Times New Roman" w:hAnsi="Times New Roman" w:cs="Times New Roman"/>
          <w:i/>
          <w:sz w:val="24"/>
        </w:rPr>
        <w:t>Zarathoustra</w:t>
      </w:r>
      <w:r w:rsidR="0000129B">
        <w:rPr>
          <w:rFonts w:ascii="Times New Roman" w:hAnsi="Times New Roman" w:cs="Times New Roman"/>
          <w:sz w:val="24"/>
        </w:rPr>
        <w:t xml:space="preserve"> est peu traduit mais présenté comme l’œuvre majeure de Nietzsche, et que du reste c’est la polémique wagnérienne qui l’emporte. </w:t>
      </w:r>
      <w:r w:rsidR="00E60760">
        <w:rPr>
          <w:rFonts w:ascii="Times New Roman" w:hAnsi="Times New Roman" w:cs="Times New Roman"/>
          <w:sz w:val="24"/>
        </w:rPr>
        <w:t>Elle conclut en précisant que « a</w:t>
      </w:r>
      <w:r w:rsidR="00E60760" w:rsidRPr="00E60760">
        <w:rPr>
          <w:rFonts w:ascii="Times New Roman" w:hAnsi="Times New Roman" w:cs="Times New Roman"/>
          <w:sz w:val="24"/>
        </w:rPr>
        <w:t>vant 1898, voire 1899, la réception de Nietzsche et les manifestations de son succès reposent en effet (paradoxalement) peu sur la connaissance de ses œuvres. C'est ainsi que André Gide a pu écrire que l'influence de Nietzsche en France avait précédé l'a</w:t>
      </w:r>
      <w:r w:rsidR="00E60760">
        <w:rPr>
          <w:rFonts w:ascii="Times New Roman" w:hAnsi="Times New Roman" w:cs="Times New Roman"/>
          <w:sz w:val="24"/>
        </w:rPr>
        <w:t>pparition de son œuvre traduite</w:t>
      </w:r>
      <w:r w:rsidR="001715F8">
        <w:rPr>
          <w:rStyle w:val="Appelnotedebasdep"/>
          <w:rFonts w:ascii="Times New Roman" w:hAnsi="Times New Roman" w:cs="Times New Roman"/>
          <w:sz w:val="24"/>
        </w:rPr>
        <w:footnoteReference w:id="80"/>
      </w:r>
      <w:r w:rsidR="00E60760">
        <w:rPr>
          <w:rFonts w:ascii="Times New Roman" w:hAnsi="Times New Roman" w:cs="Times New Roman"/>
          <w:sz w:val="24"/>
        </w:rPr>
        <w:t> ». C’est précisément à cette réception littéraire plus importante et enjouée que la</w:t>
      </w:r>
      <w:r w:rsidR="00467388">
        <w:rPr>
          <w:rFonts w:ascii="Times New Roman" w:hAnsi="Times New Roman" w:cs="Times New Roman"/>
          <w:sz w:val="24"/>
        </w:rPr>
        <w:t xml:space="preserve"> réception philosophique que Verbaere</w:t>
      </w:r>
      <w:r w:rsidR="00E60760">
        <w:rPr>
          <w:rFonts w:ascii="Times New Roman" w:hAnsi="Times New Roman" w:cs="Times New Roman"/>
          <w:sz w:val="24"/>
        </w:rPr>
        <w:t xml:space="preserve"> a consacré un autre article</w:t>
      </w:r>
      <w:r w:rsidR="00657C21">
        <w:rPr>
          <w:rStyle w:val="Appelnotedebasdep"/>
          <w:rFonts w:ascii="Times New Roman" w:hAnsi="Times New Roman" w:cs="Times New Roman"/>
          <w:sz w:val="24"/>
        </w:rPr>
        <w:footnoteReference w:id="81"/>
      </w:r>
      <w:r w:rsidR="00E60760">
        <w:rPr>
          <w:rFonts w:ascii="Times New Roman" w:hAnsi="Times New Roman" w:cs="Times New Roman"/>
          <w:sz w:val="24"/>
        </w:rPr>
        <w:t xml:space="preserve">. </w:t>
      </w:r>
      <w:r w:rsidR="004A048D">
        <w:rPr>
          <w:rFonts w:ascii="Times New Roman" w:hAnsi="Times New Roman" w:cs="Times New Roman"/>
          <w:sz w:val="24"/>
        </w:rPr>
        <w:t>Faire brièvement l’histoire des traductions et entreprises éditoriales était nécessaire à l’introduction de cette réception littéraire, qui se teintera d’accents politiques par moments et précèdera la réception philosophique</w:t>
      </w:r>
      <w:r w:rsidR="00AA5197">
        <w:rPr>
          <w:rFonts w:ascii="Times New Roman" w:hAnsi="Times New Roman" w:cs="Times New Roman"/>
          <w:sz w:val="24"/>
        </w:rPr>
        <w:t xml:space="preserve"> universitaire</w:t>
      </w:r>
      <w:r w:rsidR="004A048D">
        <w:rPr>
          <w:rFonts w:ascii="Times New Roman" w:hAnsi="Times New Roman" w:cs="Times New Roman"/>
          <w:sz w:val="24"/>
        </w:rPr>
        <w:t>.</w:t>
      </w:r>
      <w:r w:rsidR="00AA5197">
        <w:rPr>
          <w:rFonts w:ascii="Times New Roman" w:hAnsi="Times New Roman" w:cs="Times New Roman"/>
          <w:sz w:val="24"/>
        </w:rPr>
        <w:t xml:space="preserve"> </w:t>
      </w:r>
    </w:p>
    <w:p w:rsidR="00E47C91" w:rsidRPr="00E47C91" w:rsidRDefault="00E56FD6" w:rsidP="00630683">
      <w:pPr>
        <w:pStyle w:val="Paragraphedeliste"/>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Permanence de la controverse dans le processus de réception </w:t>
      </w:r>
    </w:p>
    <w:p w:rsidR="0066634C" w:rsidRDefault="0066634C" w:rsidP="0066634C">
      <w:pPr>
        <w:spacing w:line="360" w:lineRule="auto"/>
        <w:ind w:firstLine="708"/>
        <w:jc w:val="both"/>
        <w:rPr>
          <w:rFonts w:ascii="Times New Roman" w:hAnsi="Times New Roman" w:cs="Times New Roman"/>
          <w:sz w:val="24"/>
        </w:rPr>
      </w:pPr>
      <w:r>
        <w:rPr>
          <w:rFonts w:ascii="Times New Roman" w:hAnsi="Times New Roman" w:cs="Times New Roman"/>
          <w:sz w:val="24"/>
        </w:rPr>
        <w:t>Il n’est pas rare de présenter schématiquement, à des fins de simplification, la première phase de réception de Nietzsche comme ayant été l’apanage des milieux littéraires, tandis que les interprétations d’ordre philosophique ou politique seraient apparues plus tard. A y regarder avec plus de précision, les premières initiatives éditoriales des germanistes chargés de la traduction et de la publication des écrits de Nietzsche s’accompagnent déjà d’un travail d’interprétat</w:t>
      </w:r>
      <w:r w:rsidR="00CA09FA">
        <w:rPr>
          <w:rFonts w:ascii="Times New Roman" w:hAnsi="Times New Roman" w:cs="Times New Roman"/>
          <w:sz w:val="24"/>
        </w:rPr>
        <w:t xml:space="preserve">ion de la pensée nietzschéenne. Leur herméneutique est intimement liée à leur </w:t>
      </w:r>
      <w:r w:rsidR="00CA09FA">
        <w:rPr>
          <w:rFonts w:ascii="Times New Roman" w:hAnsi="Times New Roman" w:cs="Times New Roman"/>
          <w:sz w:val="24"/>
        </w:rPr>
        <w:lastRenderedPageBreak/>
        <w:t>manière de sélectionner, découper et présenter les textes qu’ils traduisent, et l</w:t>
      </w:r>
      <w:r>
        <w:rPr>
          <w:rFonts w:ascii="Times New Roman" w:hAnsi="Times New Roman" w:cs="Times New Roman"/>
          <w:sz w:val="24"/>
        </w:rPr>
        <w:t xml:space="preserve">’on ne saurait </w:t>
      </w:r>
      <w:r w:rsidR="00CA09FA">
        <w:rPr>
          <w:rFonts w:ascii="Times New Roman" w:hAnsi="Times New Roman" w:cs="Times New Roman"/>
          <w:sz w:val="24"/>
        </w:rPr>
        <w:t>l’</w:t>
      </w:r>
      <w:r>
        <w:rPr>
          <w:rFonts w:ascii="Times New Roman" w:hAnsi="Times New Roman" w:cs="Times New Roman"/>
          <w:sz w:val="24"/>
        </w:rPr>
        <w:t>expliquer en faisant l’économie des contextes s</w:t>
      </w:r>
      <w:r w:rsidR="00C37261">
        <w:rPr>
          <w:rFonts w:ascii="Times New Roman" w:hAnsi="Times New Roman" w:cs="Times New Roman"/>
          <w:sz w:val="24"/>
        </w:rPr>
        <w:t>ocio-historiques dans lesquels</w:t>
      </w:r>
      <w:r>
        <w:rPr>
          <w:rFonts w:ascii="Times New Roman" w:hAnsi="Times New Roman" w:cs="Times New Roman"/>
          <w:sz w:val="24"/>
        </w:rPr>
        <w:t xml:space="preserve"> </w:t>
      </w:r>
      <w:r w:rsidR="00C37261">
        <w:rPr>
          <w:rFonts w:ascii="Times New Roman" w:hAnsi="Times New Roman" w:cs="Times New Roman"/>
          <w:sz w:val="24"/>
        </w:rPr>
        <w:t xml:space="preserve">ils </w:t>
      </w:r>
      <w:r w:rsidR="003366D3">
        <w:rPr>
          <w:rFonts w:ascii="Times New Roman" w:hAnsi="Times New Roman" w:cs="Times New Roman"/>
          <w:sz w:val="24"/>
        </w:rPr>
        <w:t>s’inscrivent. S’y ajoutent le</w:t>
      </w:r>
      <w:r>
        <w:rPr>
          <w:rFonts w:ascii="Times New Roman" w:hAnsi="Times New Roman" w:cs="Times New Roman"/>
          <w:sz w:val="24"/>
        </w:rPr>
        <w:t xml:space="preserve">s </w:t>
      </w:r>
      <w:r w:rsidR="003366D3">
        <w:rPr>
          <w:rFonts w:ascii="Times New Roman" w:hAnsi="Times New Roman" w:cs="Times New Roman"/>
          <w:sz w:val="24"/>
        </w:rPr>
        <w:t xml:space="preserve">particularités de leurs auteurs, </w:t>
      </w:r>
      <w:r>
        <w:rPr>
          <w:rFonts w:ascii="Times New Roman" w:hAnsi="Times New Roman" w:cs="Times New Roman"/>
          <w:sz w:val="24"/>
        </w:rPr>
        <w:t xml:space="preserve">notamment en ce qui concerne leur trajectoire biographique et intellectuelle, mais aussi la position qu’ils occupent dans la vie intellectuelle française de leur temps. </w:t>
      </w:r>
      <w:r w:rsidR="00AD2B2E">
        <w:rPr>
          <w:rFonts w:ascii="Times New Roman" w:hAnsi="Times New Roman" w:cs="Times New Roman"/>
          <w:sz w:val="24"/>
        </w:rPr>
        <w:t xml:space="preserve">Enfin, les controverses auxquelles donnent lieu leurs activités d’édition et d’interprétation </w:t>
      </w:r>
      <w:r w:rsidR="009A6C6A">
        <w:rPr>
          <w:rFonts w:ascii="Times New Roman" w:hAnsi="Times New Roman" w:cs="Times New Roman"/>
          <w:sz w:val="24"/>
        </w:rPr>
        <w:t>constituent des situations dans lesquelles les acteurs se positionnent les uns par rapport aux autres dans l’action, en composant à partir de « tendances à agir » héritées de leurs expériences passées.</w:t>
      </w:r>
      <w:r w:rsidR="00B55300">
        <w:rPr>
          <w:rFonts w:ascii="Times New Roman" w:hAnsi="Times New Roman" w:cs="Times New Roman"/>
          <w:sz w:val="24"/>
        </w:rPr>
        <w:t xml:space="preserve"> Nous verrons d’abord que germanistes et littéraires se sont attaqués les uns aux autres, avant d’étudier plus en avant les controverses qui opposent les germanistes entre eux et les écrivains entre eux. </w:t>
      </w:r>
      <w:r w:rsidR="00072F68">
        <w:rPr>
          <w:rFonts w:ascii="Times New Roman" w:hAnsi="Times New Roman" w:cs="Times New Roman"/>
          <w:sz w:val="24"/>
        </w:rPr>
        <w:t xml:space="preserve">Nous finirons par les lectures politiques de Nietzsche, lesquelles ont évolué avec les contextes socio-historiques, et qui ont fini par peser sur l’incorporation de Nietzsche à la philosophie universitaire, par des jeux d’influences </w:t>
      </w:r>
      <w:r w:rsidR="0049725D">
        <w:rPr>
          <w:rFonts w:ascii="Times New Roman" w:hAnsi="Times New Roman" w:cs="Times New Roman"/>
          <w:i/>
          <w:sz w:val="24"/>
        </w:rPr>
        <w:t xml:space="preserve">inter pares </w:t>
      </w:r>
      <w:r w:rsidR="00072F68">
        <w:rPr>
          <w:rFonts w:ascii="Times New Roman" w:hAnsi="Times New Roman" w:cs="Times New Roman"/>
          <w:sz w:val="24"/>
        </w:rPr>
        <w:t xml:space="preserve">et des controverses interprétatives. </w:t>
      </w:r>
    </w:p>
    <w:p w:rsidR="007A4354" w:rsidRDefault="00985969" w:rsidP="00DA32D8">
      <w:pPr>
        <w:spacing w:line="360" w:lineRule="auto"/>
        <w:ind w:firstLine="708"/>
        <w:jc w:val="both"/>
        <w:rPr>
          <w:rFonts w:ascii="Times New Roman" w:hAnsi="Times New Roman" w:cs="Times New Roman"/>
          <w:sz w:val="24"/>
        </w:rPr>
      </w:pPr>
      <w:r>
        <w:rPr>
          <w:rFonts w:ascii="Times New Roman" w:hAnsi="Times New Roman" w:cs="Times New Roman"/>
          <w:sz w:val="24"/>
        </w:rPr>
        <w:t>Selon Donato Longo</w:t>
      </w:r>
      <w:r w:rsidR="00640938">
        <w:rPr>
          <w:rStyle w:val="Appelnotedebasdep"/>
          <w:rFonts w:ascii="Times New Roman" w:hAnsi="Times New Roman" w:cs="Times New Roman"/>
          <w:sz w:val="24"/>
        </w:rPr>
        <w:footnoteReference w:id="82"/>
      </w:r>
      <w:r>
        <w:rPr>
          <w:rFonts w:ascii="Times New Roman" w:hAnsi="Times New Roman" w:cs="Times New Roman"/>
          <w:sz w:val="24"/>
        </w:rPr>
        <w:t>, la première génération marquée par la présence de Nietzsche dans les débats politiques et culturels français est celle des interprètes nés entre 1865 et 1880. Qu’il s’agisse de germanistes comme Charles Andler</w:t>
      </w:r>
      <w:r w:rsidR="00511D95">
        <w:rPr>
          <w:rFonts w:ascii="Times New Roman" w:hAnsi="Times New Roman" w:cs="Times New Roman"/>
          <w:sz w:val="24"/>
        </w:rPr>
        <w:t>, Henri Albert</w:t>
      </w:r>
      <w:r w:rsidR="00D03289">
        <w:rPr>
          <w:rFonts w:ascii="Times New Roman" w:hAnsi="Times New Roman" w:cs="Times New Roman"/>
          <w:sz w:val="24"/>
        </w:rPr>
        <w:t xml:space="preserve"> ou Henri Lichtenberg ;</w:t>
      </w:r>
      <w:r>
        <w:rPr>
          <w:rFonts w:ascii="Times New Roman" w:hAnsi="Times New Roman" w:cs="Times New Roman"/>
          <w:sz w:val="24"/>
        </w:rPr>
        <w:t xml:space="preserve"> de penseurs comme Edouard Berth, Jules de Gaultier, Daniel Halévy, Georges Valois et Elie Faure</w:t>
      </w:r>
      <w:r w:rsidR="00D03289">
        <w:rPr>
          <w:rFonts w:ascii="Times New Roman" w:hAnsi="Times New Roman" w:cs="Times New Roman"/>
          <w:sz w:val="24"/>
        </w:rPr>
        <w:t xml:space="preserve"> ou</w:t>
      </w:r>
      <w:r>
        <w:rPr>
          <w:rFonts w:ascii="Times New Roman" w:hAnsi="Times New Roman" w:cs="Times New Roman"/>
          <w:sz w:val="24"/>
        </w:rPr>
        <w:t xml:space="preserve"> d’écri</w:t>
      </w:r>
      <w:r w:rsidR="0000096D">
        <w:rPr>
          <w:rFonts w:ascii="Times New Roman" w:hAnsi="Times New Roman" w:cs="Times New Roman"/>
          <w:sz w:val="24"/>
        </w:rPr>
        <w:t xml:space="preserve">vains comme André Gide – tous </w:t>
      </w:r>
      <w:r>
        <w:rPr>
          <w:rFonts w:ascii="Times New Roman" w:hAnsi="Times New Roman" w:cs="Times New Roman"/>
          <w:sz w:val="24"/>
        </w:rPr>
        <w:t xml:space="preserve">sont marqués par le contexte franco-allemand, qui place la vie intellectuelle française sous un mélange de ferveur anti-bismarckienne et d’influence avérée de la pensée et de la culture allemande. </w:t>
      </w:r>
      <w:r w:rsidR="005C65A3">
        <w:rPr>
          <w:rFonts w:ascii="Times New Roman" w:hAnsi="Times New Roman" w:cs="Times New Roman"/>
          <w:sz w:val="24"/>
        </w:rPr>
        <w:t>L’Affaire Dreyfus</w:t>
      </w:r>
      <w:r w:rsidR="00281AED">
        <w:rPr>
          <w:rFonts w:ascii="Times New Roman" w:hAnsi="Times New Roman" w:cs="Times New Roman"/>
          <w:sz w:val="24"/>
        </w:rPr>
        <w:t>, qui</w:t>
      </w:r>
      <w:r w:rsidR="005C65A3">
        <w:rPr>
          <w:rFonts w:ascii="Times New Roman" w:hAnsi="Times New Roman" w:cs="Times New Roman"/>
          <w:sz w:val="24"/>
        </w:rPr>
        <w:t xml:space="preserve"> joue également un rôle important dans les prises de position des écriva</w:t>
      </w:r>
      <w:r w:rsidR="00281AED">
        <w:rPr>
          <w:rFonts w:ascii="Times New Roman" w:hAnsi="Times New Roman" w:cs="Times New Roman"/>
          <w:sz w:val="24"/>
        </w:rPr>
        <w:t>ins et intellectuels à l’époque, est concomitant à un net « recul du wagnérisme qui permet l’avènement du nietzschéisme à Paris ».</w:t>
      </w:r>
      <w:r w:rsidR="005C65A3">
        <w:rPr>
          <w:rFonts w:ascii="Times New Roman" w:hAnsi="Times New Roman" w:cs="Times New Roman"/>
          <w:sz w:val="24"/>
        </w:rPr>
        <w:t xml:space="preserve"> </w:t>
      </w:r>
      <w:r w:rsidR="00941D5B">
        <w:rPr>
          <w:rFonts w:ascii="Times New Roman" w:hAnsi="Times New Roman" w:cs="Times New Roman"/>
          <w:sz w:val="24"/>
        </w:rPr>
        <w:t>C’est la « Belle Epoque », durant laquelle les champs philosophique, intellectuel et politique sont marqués par une opposition structurale entre un pôle « spiritualiste », qui renvoie à la réaction politique, et un pôle « scientiste », qui renvoie au camp du progrès</w:t>
      </w:r>
      <w:r w:rsidR="00AB6DA7">
        <w:rPr>
          <w:rStyle w:val="Appelnotedebasdep"/>
          <w:rFonts w:ascii="Times New Roman" w:hAnsi="Times New Roman" w:cs="Times New Roman"/>
          <w:sz w:val="24"/>
        </w:rPr>
        <w:footnoteReference w:id="83"/>
      </w:r>
      <w:r w:rsidR="00941D5B">
        <w:rPr>
          <w:rFonts w:ascii="Times New Roman" w:hAnsi="Times New Roman" w:cs="Times New Roman"/>
          <w:sz w:val="24"/>
        </w:rPr>
        <w:t xml:space="preserve">. </w:t>
      </w:r>
      <w:r w:rsidR="006F51D3">
        <w:rPr>
          <w:rFonts w:ascii="Times New Roman" w:hAnsi="Times New Roman" w:cs="Times New Roman"/>
          <w:sz w:val="24"/>
        </w:rPr>
        <w:t>Le critère national</w:t>
      </w:r>
      <w:r w:rsidR="00FE7953">
        <w:rPr>
          <w:rFonts w:ascii="Times New Roman" w:hAnsi="Times New Roman" w:cs="Times New Roman"/>
          <w:sz w:val="24"/>
        </w:rPr>
        <w:t>, qui renvoie à des modes de pensée,</w:t>
      </w:r>
      <w:r w:rsidR="006F51D3">
        <w:rPr>
          <w:rFonts w:ascii="Times New Roman" w:hAnsi="Times New Roman" w:cs="Times New Roman"/>
          <w:sz w:val="24"/>
        </w:rPr>
        <w:t xml:space="preserve"> est prégnant dans l’évaluation et les prises de position à l’égard des philosophes, </w:t>
      </w:r>
      <w:r w:rsidR="00FE7953">
        <w:rPr>
          <w:rFonts w:ascii="Times New Roman" w:hAnsi="Times New Roman" w:cs="Times New Roman"/>
          <w:sz w:val="24"/>
        </w:rPr>
        <w:t>et ces controverses</w:t>
      </w:r>
      <w:r w:rsidR="006F51D3">
        <w:rPr>
          <w:rFonts w:ascii="Times New Roman" w:hAnsi="Times New Roman" w:cs="Times New Roman"/>
          <w:sz w:val="24"/>
        </w:rPr>
        <w:t xml:space="preserve"> ont pour enjeu majeur la définition de l’excellence culturelle, dans l’opposition de la France et de l’Allemagne</w:t>
      </w:r>
      <w:r w:rsidR="00010482">
        <w:rPr>
          <w:rStyle w:val="Appelnotedebasdep"/>
          <w:rFonts w:ascii="Times New Roman" w:hAnsi="Times New Roman" w:cs="Times New Roman"/>
          <w:sz w:val="24"/>
        </w:rPr>
        <w:footnoteReference w:id="84"/>
      </w:r>
      <w:r w:rsidR="006F51D3">
        <w:rPr>
          <w:rFonts w:ascii="Times New Roman" w:hAnsi="Times New Roman" w:cs="Times New Roman"/>
          <w:sz w:val="24"/>
        </w:rPr>
        <w:t xml:space="preserve">. </w:t>
      </w:r>
      <w:r w:rsidR="00EB1F8F">
        <w:rPr>
          <w:rFonts w:ascii="Times New Roman" w:hAnsi="Times New Roman" w:cs="Times New Roman"/>
          <w:sz w:val="24"/>
        </w:rPr>
        <w:t>Jacques Le Rider détaille la position complexe adoptée par Henri Albert dans ce contexte : germaniste engagé pour les écha</w:t>
      </w:r>
      <w:r w:rsidR="00691AB8">
        <w:rPr>
          <w:rFonts w:ascii="Times New Roman" w:hAnsi="Times New Roman" w:cs="Times New Roman"/>
          <w:sz w:val="24"/>
        </w:rPr>
        <w:t>nges culturels franco-allemands,</w:t>
      </w:r>
      <w:r w:rsidR="00EB1F8F">
        <w:rPr>
          <w:rFonts w:ascii="Times New Roman" w:hAnsi="Times New Roman" w:cs="Times New Roman"/>
          <w:sz w:val="24"/>
        </w:rPr>
        <w:t xml:space="preserve"> il n’en deme</w:t>
      </w:r>
      <w:r w:rsidR="00691AB8">
        <w:rPr>
          <w:rFonts w:ascii="Times New Roman" w:hAnsi="Times New Roman" w:cs="Times New Roman"/>
          <w:sz w:val="24"/>
        </w:rPr>
        <w:t xml:space="preserve">ure </w:t>
      </w:r>
      <w:r w:rsidR="00691AB8">
        <w:rPr>
          <w:rFonts w:ascii="Times New Roman" w:hAnsi="Times New Roman" w:cs="Times New Roman"/>
          <w:sz w:val="24"/>
        </w:rPr>
        <w:lastRenderedPageBreak/>
        <w:t xml:space="preserve">pas moins patriote français, </w:t>
      </w:r>
      <w:r w:rsidR="00EB1F8F">
        <w:rPr>
          <w:rFonts w:ascii="Times New Roman" w:hAnsi="Times New Roman" w:cs="Times New Roman"/>
          <w:sz w:val="24"/>
        </w:rPr>
        <w:t>critique du pangermanisme</w:t>
      </w:r>
      <w:r w:rsidR="00691AB8">
        <w:rPr>
          <w:rFonts w:ascii="Times New Roman" w:hAnsi="Times New Roman" w:cs="Times New Roman"/>
          <w:sz w:val="24"/>
        </w:rPr>
        <w:t xml:space="preserve"> et « antidreyfusard par antigermanisme</w:t>
      </w:r>
      <w:r w:rsidR="007A6490">
        <w:rPr>
          <w:rStyle w:val="Appelnotedebasdep"/>
          <w:rFonts w:ascii="Times New Roman" w:hAnsi="Times New Roman" w:cs="Times New Roman"/>
          <w:sz w:val="24"/>
        </w:rPr>
        <w:footnoteReference w:id="85"/>
      </w:r>
      <w:r w:rsidR="00691AB8">
        <w:rPr>
          <w:rFonts w:ascii="Times New Roman" w:hAnsi="Times New Roman" w:cs="Times New Roman"/>
          <w:sz w:val="24"/>
        </w:rPr>
        <w:t> »</w:t>
      </w:r>
      <w:r w:rsidR="00EB1F8F">
        <w:rPr>
          <w:rFonts w:ascii="Times New Roman" w:hAnsi="Times New Roman" w:cs="Times New Roman"/>
          <w:sz w:val="24"/>
        </w:rPr>
        <w:t xml:space="preserve">. Son travail sur Nietzsche va de pair avec un intérêt pour l’individualiste Stirner. </w:t>
      </w:r>
      <w:r w:rsidR="003336A8">
        <w:rPr>
          <w:rFonts w:ascii="Times New Roman" w:hAnsi="Times New Roman" w:cs="Times New Roman"/>
          <w:sz w:val="24"/>
        </w:rPr>
        <w:t xml:space="preserve">Il travaille avec le </w:t>
      </w:r>
      <w:r w:rsidR="003336A8">
        <w:rPr>
          <w:rFonts w:ascii="Times New Roman" w:hAnsi="Times New Roman" w:cs="Times New Roman"/>
          <w:i/>
          <w:sz w:val="24"/>
        </w:rPr>
        <w:t>Mercure de France</w:t>
      </w:r>
      <w:r w:rsidR="003336A8">
        <w:rPr>
          <w:rFonts w:ascii="Times New Roman" w:hAnsi="Times New Roman" w:cs="Times New Roman"/>
          <w:sz w:val="24"/>
        </w:rPr>
        <w:t xml:space="preserve">, tandis qu’Henri Lichtenberger publie aux éditions Félix Alcan, spécialisées dans les sciences et la philosophie. Nous avons signalé précédemment qu’Henri Albert s’était opposé à la publication de Nietzsche chez cet éditeur, qu’il jugeait trop proche de la philosophie universitaire que critiquait Nietzsche, préférant le traduire en un sens plus littéraire. </w:t>
      </w:r>
      <w:r w:rsidR="00511D95">
        <w:rPr>
          <w:rFonts w:ascii="Times New Roman" w:hAnsi="Times New Roman" w:cs="Times New Roman"/>
          <w:sz w:val="24"/>
        </w:rPr>
        <w:t>Nous voyons là que les oppositions entre les orientations littéraires et philosophiques (au sens universitaire) côtoient de près des considérations politiques : il s’</w:t>
      </w:r>
      <w:r w:rsidR="005C65A3">
        <w:rPr>
          <w:rFonts w:ascii="Times New Roman" w:hAnsi="Times New Roman" w:cs="Times New Roman"/>
          <w:sz w:val="24"/>
        </w:rPr>
        <w:t>agit pour Albert de monter Goethe et Nietzsche contre « l’Allemagne wilhelminienne »</w:t>
      </w:r>
      <w:r w:rsidR="00DA32D8">
        <w:rPr>
          <w:rFonts w:ascii="Times New Roman" w:hAnsi="Times New Roman" w:cs="Times New Roman"/>
          <w:sz w:val="24"/>
        </w:rPr>
        <w:t xml:space="preserve">. </w:t>
      </w:r>
      <w:r w:rsidR="007A4354">
        <w:rPr>
          <w:rFonts w:ascii="Times New Roman" w:hAnsi="Times New Roman" w:cs="Times New Roman"/>
          <w:sz w:val="24"/>
        </w:rPr>
        <w:t>Le Rider souligne que le traducteur officiel qu’est devenu Henri Albert a travaillé en étroite collaboration avec Elisabeth Förster-Nietzsche, sœur du philosophe à la tête des Archives Nietzsche à Weimar. Nous aurons l’occasion de voir que le travail d’édition et de valorisation de l’œuvre de son frère à laquelle s’est livrée Elisabeth Förster</w:t>
      </w:r>
      <w:r w:rsidR="0063418C">
        <w:rPr>
          <w:rFonts w:ascii="Times New Roman" w:hAnsi="Times New Roman" w:cs="Times New Roman"/>
          <w:sz w:val="24"/>
        </w:rPr>
        <w:t>, avec l’aide du disciple et secrétaire de Nietzsche Peter Gast,</w:t>
      </w:r>
      <w:r w:rsidR="007A4354">
        <w:rPr>
          <w:rFonts w:ascii="Times New Roman" w:hAnsi="Times New Roman" w:cs="Times New Roman"/>
          <w:sz w:val="24"/>
        </w:rPr>
        <w:t xml:space="preserve"> suscitera de vives controverses</w:t>
      </w:r>
      <w:r w:rsidR="008F2B9F">
        <w:rPr>
          <w:rFonts w:ascii="Times New Roman" w:hAnsi="Times New Roman" w:cs="Times New Roman"/>
          <w:sz w:val="24"/>
        </w:rPr>
        <w:t xml:space="preserve"> </w:t>
      </w:r>
      <w:r w:rsidR="00DB0E0D">
        <w:rPr>
          <w:rFonts w:ascii="Times New Roman" w:hAnsi="Times New Roman" w:cs="Times New Roman"/>
          <w:sz w:val="24"/>
        </w:rPr>
        <w:t>des années 1930 jusqu’à nos jours, en passant par la philosophie universitaire des années 19</w:t>
      </w:r>
      <w:r w:rsidR="00DA55C2">
        <w:rPr>
          <w:rFonts w:ascii="Times New Roman" w:hAnsi="Times New Roman" w:cs="Times New Roman"/>
          <w:sz w:val="24"/>
        </w:rPr>
        <w:t>60-19</w:t>
      </w:r>
      <w:r w:rsidR="00DB0E0D">
        <w:rPr>
          <w:rFonts w:ascii="Times New Roman" w:hAnsi="Times New Roman" w:cs="Times New Roman"/>
          <w:sz w:val="24"/>
        </w:rPr>
        <w:t xml:space="preserve">70. </w:t>
      </w:r>
      <w:r w:rsidR="0063418C">
        <w:rPr>
          <w:rFonts w:ascii="Times New Roman" w:hAnsi="Times New Roman" w:cs="Times New Roman"/>
          <w:sz w:val="24"/>
        </w:rPr>
        <w:t xml:space="preserve"> </w:t>
      </w:r>
    </w:p>
    <w:p w:rsidR="00985969" w:rsidRDefault="00907957" w:rsidP="007A4354">
      <w:pPr>
        <w:spacing w:line="360" w:lineRule="auto"/>
        <w:ind w:firstLine="708"/>
        <w:jc w:val="both"/>
        <w:rPr>
          <w:rFonts w:ascii="Times New Roman" w:hAnsi="Times New Roman" w:cs="Times New Roman"/>
          <w:sz w:val="24"/>
        </w:rPr>
      </w:pPr>
      <w:r>
        <w:rPr>
          <w:rFonts w:ascii="Times New Roman" w:hAnsi="Times New Roman" w:cs="Times New Roman"/>
          <w:sz w:val="24"/>
        </w:rPr>
        <w:t>Pour Le Rider</w:t>
      </w:r>
      <w:r w:rsidR="00694543">
        <w:rPr>
          <w:rFonts w:ascii="Times New Roman" w:hAnsi="Times New Roman" w:cs="Times New Roman"/>
          <w:sz w:val="24"/>
        </w:rPr>
        <w:t>,</w:t>
      </w:r>
      <w:r>
        <w:rPr>
          <w:rFonts w:ascii="Times New Roman" w:hAnsi="Times New Roman" w:cs="Times New Roman"/>
          <w:sz w:val="24"/>
        </w:rPr>
        <w:t xml:space="preserve"> c’est le Nietzsche traduit par Albert qui a « séduit et captivé Gide et Valéry</w:t>
      </w:r>
      <w:r w:rsidR="007766FB">
        <w:rPr>
          <w:rStyle w:val="Appelnotedebasdep"/>
          <w:rFonts w:ascii="Times New Roman" w:hAnsi="Times New Roman" w:cs="Times New Roman"/>
          <w:sz w:val="24"/>
        </w:rPr>
        <w:footnoteReference w:id="86"/>
      </w:r>
      <w:r w:rsidR="00694543">
        <w:rPr>
          <w:rFonts w:ascii="Times New Roman" w:hAnsi="Times New Roman" w:cs="Times New Roman"/>
          <w:sz w:val="24"/>
        </w:rPr>
        <w:t> »</w:t>
      </w:r>
      <w:r w:rsidR="00DA32D8">
        <w:rPr>
          <w:rFonts w:ascii="Times New Roman" w:hAnsi="Times New Roman" w:cs="Times New Roman"/>
          <w:sz w:val="24"/>
        </w:rPr>
        <w:t>. Gide</w:t>
      </w:r>
      <w:r w:rsidR="00B53D9A">
        <w:rPr>
          <w:rFonts w:ascii="Times New Roman" w:hAnsi="Times New Roman" w:cs="Times New Roman"/>
          <w:sz w:val="24"/>
        </w:rPr>
        <w:t xml:space="preserve"> </w:t>
      </w:r>
      <w:r w:rsidR="00DA32D8" w:rsidRPr="00B53D9A">
        <w:rPr>
          <w:rFonts w:ascii="Times New Roman" w:hAnsi="Times New Roman" w:cs="Times New Roman"/>
          <w:sz w:val="24"/>
        </w:rPr>
        <w:t>s’est</w:t>
      </w:r>
      <w:r w:rsidR="00DA32D8">
        <w:rPr>
          <w:rFonts w:ascii="Times New Roman" w:hAnsi="Times New Roman" w:cs="Times New Roman"/>
          <w:sz w:val="24"/>
        </w:rPr>
        <w:t xml:space="preserve"> par ailleurs montré très critique envers l’étude publiée par Lichtenberger en 1898, tandis qu’il publiait, aux côtés de Valéry, dans la revue éphémère </w:t>
      </w:r>
      <w:r w:rsidR="00DA32D8">
        <w:rPr>
          <w:rFonts w:ascii="Times New Roman" w:hAnsi="Times New Roman" w:cs="Times New Roman"/>
          <w:i/>
          <w:sz w:val="24"/>
        </w:rPr>
        <w:t>Le Centaure</w:t>
      </w:r>
      <w:r w:rsidR="00DA32D8">
        <w:rPr>
          <w:rFonts w:ascii="Times New Roman" w:hAnsi="Times New Roman" w:cs="Times New Roman"/>
          <w:sz w:val="24"/>
        </w:rPr>
        <w:t>, fondée par Albert.</w:t>
      </w:r>
      <w:r w:rsidR="00ED490E">
        <w:rPr>
          <w:rFonts w:ascii="Times New Roman" w:hAnsi="Times New Roman" w:cs="Times New Roman"/>
          <w:sz w:val="24"/>
        </w:rPr>
        <w:t xml:space="preserve"> La correspondance entretenue par Gide et Valéry démontre </w:t>
      </w:r>
      <w:r w:rsidR="00E61FC2">
        <w:rPr>
          <w:rFonts w:ascii="Times New Roman" w:hAnsi="Times New Roman" w:cs="Times New Roman"/>
          <w:sz w:val="24"/>
        </w:rPr>
        <w:t>les apports différenciés</w:t>
      </w:r>
      <w:r w:rsidR="00ED490E">
        <w:rPr>
          <w:rFonts w:ascii="Times New Roman" w:hAnsi="Times New Roman" w:cs="Times New Roman"/>
          <w:sz w:val="24"/>
        </w:rPr>
        <w:t xml:space="preserve"> de Nietzsche</w:t>
      </w:r>
      <w:r w:rsidR="00E61FC2">
        <w:rPr>
          <w:rFonts w:ascii="Times New Roman" w:hAnsi="Times New Roman" w:cs="Times New Roman"/>
          <w:sz w:val="24"/>
        </w:rPr>
        <w:t xml:space="preserve"> chez eux</w:t>
      </w:r>
      <w:r w:rsidR="00ED490E">
        <w:rPr>
          <w:rFonts w:ascii="Times New Roman" w:hAnsi="Times New Roman" w:cs="Times New Roman"/>
          <w:sz w:val="24"/>
        </w:rPr>
        <w:t xml:space="preserve">. Gide, auteur de </w:t>
      </w:r>
      <w:r w:rsidR="00ED490E">
        <w:rPr>
          <w:rFonts w:ascii="Times New Roman" w:hAnsi="Times New Roman" w:cs="Times New Roman"/>
          <w:i/>
          <w:sz w:val="24"/>
        </w:rPr>
        <w:t>L’immoraliste</w:t>
      </w:r>
      <w:r w:rsidR="00F06C4B">
        <w:rPr>
          <w:rFonts w:ascii="Times New Roman" w:hAnsi="Times New Roman" w:cs="Times New Roman"/>
          <w:i/>
          <w:sz w:val="24"/>
        </w:rPr>
        <w:t xml:space="preserve"> </w:t>
      </w:r>
      <w:r w:rsidR="00F06C4B">
        <w:rPr>
          <w:rFonts w:ascii="Times New Roman" w:hAnsi="Times New Roman" w:cs="Times New Roman"/>
          <w:sz w:val="24"/>
        </w:rPr>
        <w:t>(1902)</w:t>
      </w:r>
      <w:r w:rsidR="00ED490E">
        <w:rPr>
          <w:rFonts w:ascii="Times New Roman" w:hAnsi="Times New Roman" w:cs="Times New Roman"/>
          <w:sz w:val="24"/>
        </w:rPr>
        <w:t>, roman dont le titre fait écho à Nietzsche, développe à la fois une « sorte de terreur admirative » à l’égard du philosophe, qu’il définit comme une « autorisation » plus que comme une « influence »</w:t>
      </w:r>
      <w:r w:rsidR="00E61FC2">
        <w:rPr>
          <w:rFonts w:ascii="Times New Roman" w:hAnsi="Times New Roman" w:cs="Times New Roman"/>
          <w:sz w:val="24"/>
        </w:rPr>
        <w:t xml:space="preserve">, et </w:t>
      </w:r>
      <w:r w:rsidR="00147BEC">
        <w:rPr>
          <w:rFonts w:ascii="Times New Roman" w:hAnsi="Times New Roman" w:cs="Times New Roman"/>
          <w:sz w:val="24"/>
        </w:rPr>
        <w:t xml:space="preserve">un certain agacement pour le ton prophétique de </w:t>
      </w:r>
      <w:r w:rsidR="00147BEC">
        <w:rPr>
          <w:rFonts w:ascii="Times New Roman" w:hAnsi="Times New Roman" w:cs="Times New Roman"/>
          <w:i/>
          <w:sz w:val="24"/>
        </w:rPr>
        <w:t>Zarathoustra</w:t>
      </w:r>
      <w:r w:rsidR="00147BEC">
        <w:rPr>
          <w:rFonts w:ascii="Times New Roman" w:hAnsi="Times New Roman" w:cs="Times New Roman"/>
          <w:sz w:val="24"/>
        </w:rPr>
        <w:t xml:space="preserve">. </w:t>
      </w:r>
      <w:r w:rsidR="00FA67C9">
        <w:rPr>
          <w:rFonts w:ascii="Times New Roman" w:hAnsi="Times New Roman" w:cs="Times New Roman"/>
          <w:sz w:val="24"/>
        </w:rPr>
        <w:t xml:space="preserve">Valéry, quant à lui, </w:t>
      </w:r>
      <w:r w:rsidR="006252D6">
        <w:rPr>
          <w:rFonts w:ascii="Times New Roman" w:hAnsi="Times New Roman" w:cs="Times New Roman"/>
          <w:sz w:val="24"/>
        </w:rPr>
        <w:t>reproche à Gide</w:t>
      </w:r>
      <w:r w:rsidR="00FA67C9">
        <w:rPr>
          <w:rFonts w:ascii="Times New Roman" w:hAnsi="Times New Roman" w:cs="Times New Roman"/>
          <w:sz w:val="24"/>
        </w:rPr>
        <w:t xml:space="preserve"> </w:t>
      </w:r>
      <w:r w:rsidR="006252D6">
        <w:rPr>
          <w:rFonts w:ascii="Times New Roman" w:hAnsi="Times New Roman" w:cs="Times New Roman"/>
          <w:sz w:val="24"/>
        </w:rPr>
        <w:t>d’</w:t>
      </w:r>
      <w:r w:rsidR="00FA67C9">
        <w:rPr>
          <w:rFonts w:ascii="Times New Roman" w:hAnsi="Times New Roman" w:cs="Times New Roman"/>
          <w:sz w:val="24"/>
        </w:rPr>
        <w:t>unifie</w:t>
      </w:r>
      <w:r w:rsidR="006252D6">
        <w:rPr>
          <w:rFonts w:ascii="Times New Roman" w:hAnsi="Times New Roman" w:cs="Times New Roman"/>
          <w:sz w:val="24"/>
        </w:rPr>
        <w:t>r</w:t>
      </w:r>
      <w:r w:rsidR="00FA67C9">
        <w:rPr>
          <w:rFonts w:ascii="Times New Roman" w:hAnsi="Times New Roman" w:cs="Times New Roman"/>
          <w:sz w:val="24"/>
        </w:rPr>
        <w:t xml:space="preserve"> à outrance la pensée de Nietzsche, qu’il juge avant tout contradictoire, et avoue que sa « métaphysique et sa morale immoraliste [le] touchent peu ». </w:t>
      </w:r>
      <w:r w:rsidR="00CE633A">
        <w:rPr>
          <w:rFonts w:ascii="Times New Roman" w:hAnsi="Times New Roman" w:cs="Times New Roman"/>
          <w:sz w:val="24"/>
        </w:rPr>
        <w:t>Face à ce désaccord littéraire</w:t>
      </w:r>
      <w:r w:rsidR="00565568">
        <w:rPr>
          <w:rFonts w:ascii="Times New Roman" w:hAnsi="Times New Roman" w:cs="Times New Roman"/>
          <w:sz w:val="24"/>
        </w:rPr>
        <w:t>,</w:t>
      </w:r>
      <w:r w:rsidR="00CE633A">
        <w:rPr>
          <w:rFonts w:ascii="Times New Roman" w:hAnsi="Times New Roman" w:cs="Times New Roman"/>
          <w:sz w:val="24"/>
        </w:rPr>
        <w:t xml:space="preserve"> inspiré par les traductions d’Henri Albert</w:t>
      </w:r>
      <w:r w:rsidR="00565568">
        <w:rPr>
          <w:rFonts w:ascii="Times New Roman" w:hAnsi="Times New Roman" w:cs="Times New Roman"/>
          <w:sz w:val="24"/>
        </w:rPr>
        <w:t>,</w:t>
      </w:r>
      <w:r w:rsidR="00CE633A">
        <w:rPr>
          <w:rFonts w:ascii="Times New Roman" w:hAnsi="Times New Roman" w:cs="Times New Roman"/>
          <w:sz w:val="24"/>
        </w:rPr>
        <w:t xml:space="preserve"> se constitue une autre école germaniste : celle de Charles Andler et de son ancienne élève Geneviève Bianquis. </w:t>
      </w:r>
      <w:r w:rsidR="007F5725">
        <w:rPr>
          <w:rFonts w:ascii="Times New Roman" w:hAnsi="Times New Roman" w:cs="Times New Roman"/>
          <w:sz w:val="24"/>
        </w:rPr>
        <w:t xml:space="preserve">Leurs travaux ne manqueront pas non plus de susciter des désaccords : l’étude de </w:t>
      </w:r>
      <w:r w:rsidR="007F5725">
        <w:rPr>
          <w:rFonts w:ascii="Times New Roman" w:hAnsi="Times New Roman" w:cs="Times New Roman"/>
          <w:i/>
          <w:sz w:val="24"/>
        </w:rPr>
        <w:t>Nietzsche, sa vie et sa pensée</w:t>
      </w:r>
      <w:r w:rsidR="007F5725">
        <w:rPr>
          <w:rFonts w:ascii="Times New Roman" w:hAnsi="Times New Roman" w:cs="Times New Roman"/>
          <w:sz w:val="24"/>
        </w:rPr>
        <w:t xml:space="preserve"> </w:t>
      </w:r>
      <w:r w:rsidR="00223182">
        <w:rPr>
          <w:rFonts w:ascii="Times New Roman" w:hAnsi="Times New Roman" w:cs="Times New Roman"/>
          <w:sz w:val="24"/>
        </w:rPr>
        <w:t xml:space="preserve">(1920-1931) </w:t>
      </w:r>
      <w:r w:rsidR="007F5725">
        <w:rPr>
          <w:rFonts w:ascii="Times New Roman" w:hAnsi="Times New Roman" w:cs="Times New Roman"/>
          <w:sz w:val="24"/>
        </w:rPr>
        <w:t xml:space="preserve">d’Andler </w:t>
      </w:r>
      <w:r w:rsidR="00BC776C">
        <w:rPr>
          <w:rFonts w:ascii="Times New Roman" w:hAnsi="Times New Roman" w:cs="Times New Roman"/>
          <w:sz w:val="24"/>
        </w:rPr>
        <w:t xml:space="preserve">sera sévèrement critiquée </w:t>
      </w:r>
      <w:r w:rsidR="002E14F2">
        <w:rPr>
          <w:rFonts w:ascii="Times New Roman" w:hAnsi="Times New Roman" w:cs="Times New Roman"/>
          <w:sz w:val="24"/>
        </w:rPr>
        <w:t xml:space="preserve">par Karl Löwith </w:t>
      </w:r>
      <w:r w:rsidR="00BC776C">
        <w:rPr>
          <w:rFonts w:ascii="Times New Roman" w:hAnsi="Times New Roman" w:cs="Times New Roman"/>
          <w:sz w:val="24"/>
        </w:rPr>
        <w:t>pour son approche historiq</w:t>
      </w:r>
      <w:r w:rsidR="002E14F2">
        <w:rPr>
          <w:rFonts w:ascii="Times New Roman" w:hAnsi="Times New Roman" w:cs="Times New Roman"/>
          <w:sz w:val="24"/>
        </w:rPr>
        <w:t>ue et littéraire</w:t>
      </w:r>
      <w:r w:rsidR="00BC776C">
        <w:rPr>
          <w:rFonts w:ascii="Times New Roman" w:hAnsi="Times New Roman" w:cs="Times New Roman"/>
          <w:sz w:val="24"/>
        </w:rPr>
        <w:t>. Ce dernier sera suivi plus tard par Heidegger dans un même effort de systématisation de la pensée de Nietzsche</w:t>
      </w:r>
      <w:r w:rsidR="00191BD8">
        <w:rPr>
          <w:rFonts w:ascii="Times New Roman" w:hAnsi="Times New Roman" w:cs="Times New Roman"/>
          <w:sz w:val="24"/>
        </w:rPr>
        <w:t>,</w:t>
      </w:r>
      <w:r w:rsidR="00BC776C">
        <w:rPr>
          <w:rFonts w:ascii="Times New Roman" w:hAnsi="Times New Roman" w:cs="Times New Roman"/>
          <w:sz w:val="24"/>
        </w:rPr>
        <w:t xml:space="preserve"> en dehors de tout contexte historique ou de to</w:t>
      </w:r>
      <w:r w:rsidR="002302F3">
        <w:rPr>
          <w:rFonts w:ascii="Times New Roman" w:hAnsi="Times New Roman" w:cs="Times New Roman"/>
          <w:sz w:val="24"/>
        </w:rPr>
        <w:t xml:space="preserve">ute </w:t>
      </w:r>
      <w:r w:rsidR="00B953FD">
        <w:rPr>
          <w:rFonts w:ascii="Times New Roman" w:hAnsi="Times New Roman" w:cs="Times New Roman"/>
          <w:sz w:val="24"/>
        </w:rPr>
        <w:lastRenderedPageBreak/>
        <w:t xml:space="preserve">considération biographique. </w:t>
      </w:r>
      <w:r w:rsidR="00BC776C">
        <w:rPr>
          <w:rFonts w:ascii="Times New Roman" w:hAnsi="Times New Roman" w:cs="Times New Roman"/>
          <w:sz w:val="24"/>
        </w:rPr>
        <w:t>Geneviève Bianquis,</w:t>
      </w:r>
      <w:r w:rsidR="00B953FD">
        <w:rPr>
          <w:rFonts w:ascii="Times New Roman" w:hAnsi="Times New Roman" w:cs="Times New Roman"/>
          <w:sz w:val="24"/>
        </w:rPr>
        <w:t xml:space="preserve"> quant à elle</w:t>
      </w:r>
      <w:r w:rsidR="00BC776C">
        <w:rPr>
          <w:rFonts w:ascii="Times New Roman" w:hAnsi="Times New Roman" w:cs="Times New Roman"/>
          <w:sz w:val="24"/>
        </w:rPr>
        <w:t xml:space="preserve"> très critique envers les travaux de traduction et d’</w:t>
      </w:r>
      <w:r w:rsidR="002B48D6">
        <w:rPr>
          <w:rFonts w:ascii="Times New Roman" w:hAnsi="Times New Roman" w:cs="Times New Roman"/>
          <w:sz w:val="24"/>
        </w:rPr>
        <w:t>interprétation d’Henri Albert, offrira une continuité à la démarche de son mentor</w:t>
      </w:r>
      <w:r w:rsidR="00A64A99">
        <w:rPr>
          <w:rFonts w:ascii="Times New Roman" w:hAnsi="Times New Roman" w:cs="Times New Roman"/>
          <w:sz w:val="24"/>
        </w:rPr>
        <w:t xml:space="preserve"> et effectuera de nouvelles traductions</w:t>
      </w:r>
      <w:r w:rsidR="002B48D6">
        <w:rPr>
          <w:rFonts w:ascii="Times New Roman" w:hAnsi="Times New Roman" w:cs="Times New Roman"/>
          <w:sz w:val="24"/>
        </w:rPr>
        <w:t xml:space="preserve">. </w:t>
      </w:r>
      <w:r w:rsidR="00A64A99">
        <w:rPr>
          <w:rFonts w:ascii="Times New Roman" w:hAnsi="Times New Roman" w:cs="Times New Roman"/>
          <w:sz w:val="24"/>
        </w:rPr>
        <w:t>C</w:t>
      </w:r>
      <w:r w:rsidR="00A65878">
        <w:rPr>
          <w:rFonts w:ascii="Times New Roman" w:hAnsi="Times New Roman" w:cs="Times New Roman"/>
          <w:sz w:val="24"/>
        </w:rPr>
        <w:t xml:space="preserve">e sont là deux écoles </w:t>
      </w:r>
      <w:r w:rsidR="00A64A99">
        <w:rPr>
          <w:rFonts w:ascii="Times New Roman" w:hAnsi="Times New Roman" w:cs="Times New Roman"/>
          <w:sz w:val="24"/>
        </w:rPr>
        <w:t>qui se distinguent, l’une ouverte à la littérature et à l’histoire et l’autre se cantonnant à l’analyse philosophique.</w:t>
      </w:r>
    </w:p>
    <w:p w:rsidR="00B10C0C" w:rsidRDefault="007E2BAB" w:rsidP="00DA32D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Laure Verbaere précise </w:t>
      </w:r>
      <w:r w:rsidR="00313E66">
        <w:rPr>
          <w:rFonts w:ascii="Times New Roman" w:hAnsi="Times New Roman" w:cs="Times New Roman"/>
          <w:sz w:val="24"/>
        </w:rPr>
        <w:t>qu’il est délicat de mesurer de manière exhaustive l’ampleur de l’impact de Nietzsche chez les écrivains, tant les références au philosophe peuvent être implicites ou indirectes, donc difficiles à identifier. En résulte, faute de mieux, un</w:t>
      </w:r>
      <w:r>
        <w:rPr>
          <w:rFonts w:ascii="Times New Roman" w:hAnsi="Times New Roman" w:cs="Times New Roman"/>
          <w:sz w:val="24"/>
        </w:rPr>
        <w:t xml:space="preserve"> panthéon « </w:t>
      </w:r>
      <w:r w:rsidRPr="007E2BAB">
        <w:rPr>
          <w:rFonts w:ascii="Times New Roman" w:hAnsi="Times New Roman" w:cs="Times New Roman"/>
          <w:sz w:val="24"/>
        </w:rPr>
        <w:t>des plus grands romanciers, dramaturges ou poètes</w:t>
      </w:r>
      <w:r>
        <w:rPr>
          <w:rFonts w:ascii="Times New Roman" w:hAnsi="Times New Roman" w:cs="Times New Roman"/>
          <w:sz w:val="24"/>
        </w:rPr>
        <w:t> »</w:t>
      </w:r>
      <w:r w:rsidRPr="007E2BAB">
        <w:rPr>
          <w:rFonts w:ascii="Times New Roman" w:hAnsi="Times New Roman" w:cs="Times New Roman"/>
          <w:sz w:val="24"/>
        </w:rPr>
        <w:t xml:space="preserve"> qui ont subi </w:t>
      </w:r>
      <w:r>
        <w:rPr>
          <w:rFonts w:ascii="Times New Roman" w:hAnsi="Times New Roman" w:cs="Times New Roman"/>
          <w:sz w:val="24"/>
        </w:rPr>
        <w:t>l’</w:t>
      </w:r>
      <w:r w:rsidRPr="007E2BAB">
        <w:rPr>
          <w:rFonts w:ascii="Times New Roman" w:hAnsi="Times New Roman" w:cs="Times New Roman"/>
          <w:sz w:val="24"/>
        </w:rPr>
        <w:t xml:space="preserve">« influence » </w:t>
      </w:r>
      <w:r>
        <w:rPr>
          <w:rFonts w:ascii="Times New Roman" w:hAnsi="Times New Roman" w:cs="Times New Roman"/>
          <w:sz w:val="24"/>
        </w:rPr>
        <w:t xml:space="preserve">de Nietzsche </w:t>
      </w:r>
      <w:r w:rsidRPr="007E2BAB">
        <w:rPr>
          <w:rFonts w:ascii="Times New Roman" w:hAnsi="Times New Roman" w:cs="Times New Roman"/>
          <w:sz w:val="24"/>
        </w:rPr>
        <w:t xml:space="preserve">ou </w:t>
      </w:r>
      <w:r>
        <w:rPr>
          <w:rFonts w:ascii="Times New Roman" w:hAnsi="Times New Roman" w:cs="Times New Roman"/>
          <w:sz w:val="24"/>
        </w:rPr>
        <w:t>« </w:t>
      </w:r>
      <w:r w:rsidRPr="007E2BAB">
        <w:rPr>
          <w:rFonts w:ascii="Times New Roman" w:hAnsi="Times New Roman" w:cs="Times New Roman"/>
          <w:sz w:val="24"/>
        </w:rPr>
        <w:t>dont les œuvres portent manifestement son empreinte</w:t>
      </w:r>
      <w:r>
        <w:rPr>
          <w:rFonts w:ascii="Times New Roman" w:hAnsi="Times New Roman" w:cs="Times New Roman"/>
          <w:sz w:val="24"/>
        </w:rPr>
        <w:t> »</w:t>
      </w:r>
      <w:r w:rsidR="00313E66">
        <w:rPr>
          <w:rFonts w:ascii="Times New Roman" w:hAnsi="Times New Roman" w:cs="Times New Roman"/>
          <w:sz w:val="24"/>
        </w:rPr>
        <w:t xml:space="preserve">. </w:t>
      </w:r>
      <w:r w:rsidR="00313E66" w:rsidRPr="00313E66">
        <w:rPr>
          <w:rFonts w:ascii="Times New Roman" w:hAnsi="Times New Roman" w:cs="Times New Roman"/>
          <w:sz w:val="24"/>
        </w:rPr>
        <w:t>Ainsi, « ces mises en relief des affinités entre Nietzsche et des écrivains nationaux de premier plan reflètent plus souvent l’importance de ces écrivains dans l’histoire littéraire de chaque pays que l’existence d’un lien objectif et immuable avec Nietzsche</w:t>
      </w:r>
      <w:r w:rsidR="00183D56">
        <w:rPr>
          <w:rStyle w:val="Appelnotedebasdep"/>
          <w:rFonts w:ascii="Times New Roman" w:hAnsi="Times New Roman" w:cs="Times New Roman"/>
          <w:sz w:val="24"/>
        </w:rPr>
        <w:footnoteReference w:id="87"/>
      </w:r>
      <w:r w:rsidR="0090481E">
        <w:rPr>
          <w:rFonts w:ascii="Times New Roman" w:hAnsi="Times New Roman" w:cs="Times New Roman"/>
          <w:sz w:val="24"/>
        </w:rPr>
        <w:t xml:space="preserve"> ». </w:t>
      </w:r>
      <w:r w:rsidR="007A4354">
        <w:rPr>
          <w:rFonts w:ascii="Times New Roman" w:hAnsi="Times New Roman" w:cs="Times New Roman"/>
          <w:sz w:val="24"/>
        </w:rPr>
        <w:t xml:space="preserve">Pour la première phase de réception française de Nietzsche, les figures majeures retenues par l’historiographie pour son canon des écrivains nietzschéens sont, nous l’avons vu, Gide et Valéry. Verbaere et Le Rider soulignent toutefois l’existence d’un nietzschéisme </w:t>
      </w:r>
      <w:r w:rsidR="006A0A8B">
        <w:rPr>
          <w:rFonts w:ascii="Times New Roman" w:hAnsi="Times New Roman" w:cs="Times New Roman"/>
          <w:sz w:val="24"/>
        </w:rPr>
        <w:t xml:space="preserve">diffus au sein des pièces de théâtre à succès et des romans populaires de l’époque, « et parmi eux, le roman dit féminin ». </w:t>
      </w:r>
      <w:r w:rsidR="004B3CC5">
        <w:rPr>
          <w:rFonts w:ascii="Times New Roman" w:hAnsi="Times New Roman" w:cs="Times New Roman"/>
          <w:sz w:val="24"/>
        </w:rPr>
        <w:t>Le Rider n’hésite pas à parler d’une « épidémie nietzschéiste qui se répand au début du siècle parmi les Parisiennes à la fois perplexes face à la misogynie du philosophe et séduites par son plaidoyer pour la vie par-delà bien et mal</w:t>
      </w:r>
      <w:r w:rsidR="00120B55">
        <w:rPr>
          <w:rStyle w:val="Appelnotedebasdep"/>
          <w:rFonts w:ascii="Times New Roman" w:hAnsi="Times New Roman" w:cs="Times New Roman"/>
          <w:sz w:val="24"/>
        </w:rPr>
        <w:footnoteReference w:id="88"/>
      </w:r>
      <w:r w:rsidR="004B3CC5">
        <w:rPr>
          <w:rFonts w:ascii="Times New Roman" w:hAnsi="Times New Roman" w:cs="Times New Roman"/>
          <w:sz w:val="24"/>
        </w:rPr>
        <w:t xml:space="preserve"> ». </w:t>
      </w:r>
      <w:r w:rsidR="00A55561">
        <w:rPr>
          <w:rFonts w:ascii="Times New Roman" w:hAnsi="Times New Roman" w:cs="Times New Roman"/>
          <w:sz w:val="24"/>
        </w:rPr>
        <w:t xml:space="preserve">Deux références féminines majeures émergent de la littérature sur la réception : Daniel Lesueur, et Anna de Noailles. </w:t>
      </w:r>
      <w:r w:rsidR="005A1C22">
        <w:rPr>
          <w:rFonts w:ascii="Times New Roman" w:hAnsi="Times New Roman" w:cs="Times New Roman"/>
          <w:sz w:val="24"/>
        </w:rPr>
        <w:t xml:space="preserve">La première correspond au nom de plume emprunté par Jeanne Loiseau, imposé par son éditeur Calmann-Lévy. </w:t>
      </w:r>
      <w:r w:rsidR="007B37A1">
        <w:rPr>
          <w:rFonts w:ascii="Times New Roman" w:hAnsi="Times New Roman" w:cs="Times New Roman"/>
          <w:sz w:val="24"/>
        </w:rPr>
        <w:t xml:space="preserve">Publiant des feuilletons au sein du journal féministe </w:t>
      </w:r>
      <w:r w:rsidR="007B37A1">
        <w:rPr>
          <w:rFonts w:ascii="Times New Roman" w:hAnsi="Times New Roman" w:cs="Times New Roman"/>
          <w:i/>
          <w:sz w:val="24"/>
        </w:rPr>
        <w:t>La Fronde</w:t>
      </w:r>
      <w:r w:rsidR="007B37A1">
        <w:rPr>
          <w:rFonts w:ascii="Times New Roman" w:hAnsi="Times New Roman" w:cs="Times New Roman"/>
          <w:sz w:val="24"/>
        </w:rPr>
        <w:t xml:space="preserve">, elle a signé un roman intitulé </w:t>
      </w:r>
      <w:r w:rsidR="007B37A1">
        <w:rPr>
          <w:rFonts w:ascii="Times New Roman" w:hAnsi="Times New Roman" w:cs="Times New Roman"/>
          <w:i/>
          <w:sz w:val="24"/>
        </w:rPr>
        <w:t>Nietzschéennes</w:t>
      </w:r>
      <w:r w:rsidR="007B37A1">
        <w:rPr>
          <w:rFonts w:ascii="Times New Roman" w:hAnsi="Times New Roman" w:cs="Times New Roman"/>
          <w:sz w:val="24"/>
        </w:rPr>
        <w:t>, écrit en 1908 mais publié en 1919, et dont la préface fait état de considérations patriotiques</w:t>
      </w:r>
      <w:r w:rsidR="007F4F39">
        <w:rPr>
          <w:rFonts w:ascii="Times New Roman" w:hAnsi="Times New Roman" w:cs="Times New Roman"/>
          <w:sz w:val="24"/>
        </w:rPr>
        <w:t xml:space="preserve">, dans le contexte de l’après-guerre. </w:t>
      </w:r>
      <w:r w:rsidR="00483406">
        <w:rPr>
          <w:rFonts w:ascii="Times New Roman" w:hAnsi="Times New Roman" w:cs="Times New Roman"/>
          <w:sz w:val="24"/>
        </w:rPr>
        <w:t>Verbaere évalue son impact comme important auprès d’un large lectorat féminin, contribuant à l’émergence d’un « immoralisme féminin » qu’elle assimile au développement du féminisme</w:t>
      </w:r>
      <w:r w:rsidR="00C0363D">
        <w:rPr>
          <w:rStyle w:val="Appelnotedebasdep"/>
          <w:rFonts w:ascii="Times New Roman" w:hAnsi="Times New Roman" w:cs="Times New Roman"/>
          <w:sz w:val="24"/>
        </w:rPr>
        <w:footnoteReference w:id="89"/>
      </w:r>
      <w:r w:rsidR="00483406">
        <w:rPr>
          <w:rFonts w:ascii="Times New Roman" w:hAnsi="Times New Roman" w:cs="Times New Roman"/>
          <w:sz w:val="24"/>
        </w:rPr>
        <w:t xml:space="preserve">. Le Rider ajoute, se référant à Bianquis, la figure d’Anna de Noailles, proche de Lesueur et propriétaire d’un salon parisien qui aurait attiré nombre d’écrivains également impactés par Nietzsche, comme Gide et Valéry mais aussi des figures de la droite nationaliste comme Maurice Barrès ou Léon Daudet. </w:t>
      </w:r>
      <w:r w:rsidR="007D7B3A">
        <w:rPr>
          <w:rFonts w:ascii="Times New Roman" w:hAnsi="Times New Roman" w:cs="Times New Roman"/>
          <w:sz w:val="24"/>
        </w:rPr>
        <w:t>Bianquis voit en son œuvre un « lyrisme dionysiaque » inspiré par Nietzsche</w:t>
      </w:r>
      <w:r w:rsidR="007F376D">
        <w:rPr>
          <w:rStyle w:val="Appelnotedebasdep"/>
          <w:rFonts w:ascii="Times New Roman" w:hAnsi="Times New Roman" w:cs="Times New Roman"/>
          <w:sz w:val="24"/>
        </w:rPr>
        <w:footnoteReference w:id="90"/>
      </w:r>
      <w:r w:rsidR="007D7B3A">
        <w:rPr>
          <w:rFonts w:ascii="Times New Roman" w:hAnsi="Times New Roman" w:cs="Times New Roman"/>
          <w:sz w:val="24"/>
        </w:rPr>
        <w:t xml:space="preserve">. </w:t>
      </w:r>
      <w:r w:rsidR="00B10C0C">
        <w:rPr>
          <w:rFonts w:ascii="Times New Roman" w:hAnsi="Times New Roman" w:cs="Times New Roman"/>
          <w:sz w:val="24"/>
        </w:rPr>
        <w:t xml:space="preserve">Verbaere insiste sur la polémique menée </w:t>
      </w:r>
      <w:r w:rsidR="00B10C0C">
        <w:rPr>
          <w:rFonts w:ascii="Times New Roman" w:hAnsi="Times New Roman" w:cs="Times New Roman"/>
          <w:sz w:val="24"/>
        </w:rPr>
        <w:lastRenderedPageBreak/>
        <w:t>par les germanistes et critiques littéraires comme Henri Albert et Emile Faguet, premiers récepteurs « légitimes » de Nietzsche, contre ce nietzschéisme populaire et diffus, accusé de trahir l’œuvre</w:t>
      </w:r>
      <w:r w:rsidR="003A2F48">
        <w:rPr>
          <w:rStyle w:val="Appelnotedebasdep"/>
          <w:rFonts w:ascii="Times New Roman" w:hAnsi="Times New Roman" w:cs="Times New Roman"/>
          <w:sz w:val="24"/>
        </w:rPr>
        <w:footnoteReference w:id="91"/>
      </w:r>
      <w:r w:rsidR="00B10C0C">
        <w:rPr>
          <w:rFonts w:ascii="Times New Roman" w:hAnsi="Times New Roman" w:cs="Times New Roman"/>
          <w:sz w:val="24"/>
        </w:rPr>
        <w:t>.</w:t>
      </w:r>
      <w:r w:rsidR="00CD736B">
        <w:rPr>
          <w:rFonts w:ascii="Times New Roman" w:hAnsi="Times New Roman" w:cs="Times New Roman"/>
          <w:sz w:val="24"/>
        </w:rPr>
        <w:t xml:space="preserve"> </w:t>
      </w:r>
      <w:r w:rsidR="00B10C0C">
        <w:rPr>
          <w:rFonts w:ascii="Times New Roman" w:hAnsi="Times New Roman" w:cs="Times New Roman"/>
          <w:sz w:val="24"/>
        </w:rPr>
        <w:t xml:space="preserve"> </w:t>
      </w:r>
    </w:p>
    <w:p w:rsidR="004915CB" w:rsidRDefault="003552D3" w:rsidP="00DA32D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Il apparaît clairement que les distinctions établies entre les réceptions littéraire et politique sont utiles à des fins de simplification, mais qu’elles ne sauraient être considérées comme </w:t>
      </w:r>
      <w:r w:rsidR="00AC77E3">
        <w:rPr>
          <w:rFonts w:ascii="Times New Roman" w:hAnsi="Times New Roman" w:cs="Times New Roman"/>
          <w:sz w:val="24"/>
        </w:rPr>
        <w:t xml:space="preserve">parfaitement </w:t>
      </w:r>
      <w:r>
        <w:rPr>
          <w:rFonts w:ascii="Times New Roman" w:hAnsi="Times New Roman" w:cs="Times New Roman"/>
          <w:sz w:val="24"/>
        </w:rPr>
        <w:t xml:space="preserve">étanches. La seconde génération </w:t>
      </w:r>
      <w:r w:rsidR="004915CB">
        <w:rPr>
          <w:rFonts w:ascii="Times New Roman" w:hAnsi="Times New Roman" w:cs="Times New Roman"/>
          <w:sz w:val="24"/>
        </w:rPr>
        <w:t xml:space="preserve">d’écrivains </w:t>
      </w:r>
      <w:r>
        <w:rPr>
          <w:rFonts w:ascii="Times New Roman" w:hAnsi="Times New Roman" w:cs="Times New Roman"/>
          <w:sz w:val="24"/>
        </w:rPr>
        <w:t>impactée par Nietzsche qu’identifie Donato Longo</w:t>
      </w:r>
      <w:r w:rsidR="00207E59">
        <w:rPr>
          <w:rStyle w:val="Appelnotedebasdep"/>
          <w:rFonts w:ascii="Times New Roman" w:hAnsi="Times New Roman" w:cs="Times New Roman"/>
          <w:sz w:val="24"/>
        </w:rPr>
        <w:footnoteReference w:id="92"/>
      </w:r>
      <w:r>
        <w:rPr>
          <w:rFonts w:ascii="Times New Roman" w:hAnsi="Times New Roman" w:cs="Times New Roman"/>
          <w:sz w:val="24"/>
        </w:rPr>
        <w:t xml:space="preserve"> le confirme</w:t>
      </w:r>
      <w:r w:rsidR="004915CB">
        <w:rPr>
          <w:rFonts w:ascii="Times New Roman" w:hAnsi="Times New Roman" w:cs="Times New Roman"/>
          <w:sz w:val="24"/>
        </w:rPr>
        <w:t>ra</w:t>
      </w:r>
      <w:r>
        <w:rPr>
          <w:rFonts w:ascii="Times New Roman" w:hAnsi="Times New Roman" w:cs="Times New Roman"/>
          <w:sz w:val="24"/>
        </w:rPr>
        <w:t xml:space="preserve"> amplement. </w:t>
      </w:r>
      <w:r w:rsidR="004915CB">
        <w:rPr>
          <w:rFonts w:ascii="Times New Roman" w:hAnsi="Times New Roman" w:cs="Times New Roman"/>
          <w:sz w:val="24"/>
        </w:rPr>
        <w:t xml:space="preserve">Mais d’abord, intéressons-nous aux ouvrages d’interprétation </w:t>
      </w:r>
      <w:r w:rsidR="0070181E">
        <w:rPr>
          <w:rFonts w:ascii="Times New Roman" w:hAnsi="Times New Roman" w:cs="Times New Roman"/>
          <w:sz w:val="24"/>
        </w:rPr>
        <w:t xml:space="preserve">philosophique de la pensée </w:t>
      </w:r>
      <w:r w:rsidR="004915CB">
        <w:rPr>
          <w:rFonts w:ascii="Times New Roman" w:hAnsi="Times New Roman" w:cs="Times New Roman"/>
          <w:sz w:val="24"/>
        </w:rPr>
        <w:t xml:space="preserve">de Nietzsche parus avant </w:t>
      </w:r>
      <w:r w:rsidR="0082070C">
        <w:rPr>
          <w:rFonts w:ascii="Times New Roman" w:hAnsi="Times New Roman" w:cs="Times New Roman"/>
          <w:sz w:val="24"/>
        </w:rPr>
        <w:t xml:space="preserve">1914, lesquels sont inséparables de considérations et prises de position politiques. </w:t>
      </w:r>
      <w:r w:rsidR="00864A2E">
        <w:rPr>
          <w:rFonts w:ascii="Times New Roman" w:hAnsi="Times New Roman" w:cs="Times New Roman"/>
          <w:sz w:val="24"/>
        </w:rPr>
        <w:t xml:space="preserve">Il faut noter que ces commentaires philosophiques de Nietzsche constituent en quelque sorte des exceptions au sein du champ de la philosophie, dans la mesure où entre les années 1890 et 1914, Nietzsche est </w:t>
      </w:r>
      <w:r w:rsidR="00046A5E">
        <w:rPr>
          <w:rFonts w:ascii="Times New Roman" w:hAnsi="Times New Roman" w:cs="Times New Roman"/>
          <w:sz w:val="24"/>
        </w:rPr>
        <w:t xml:space="preserve">selon Louis Pinto </w:t>
      </w:r>
      <w:r w:rsidR="00864A2E">
        <w:rPr>
          <w:rFonts w:ascii="Times New Roman" w:hAnsi="Times New Roman" w:cs="Times New Roman"/>
          <w:sz w:val="24"/>
        </w:rPr>
        <w:t>dans l’ensemble ignoré par la philosophie universitaire, qui voit en lui un penseur irrationaliste, populaire et réactionnaire, à la fois irréligieux et antipositiviste. Son « mystico-romantisme » est avant tout l’apanage d’intellectuels qui s’en servent pour nourrir un certain anti-intellectualisme. Sur le plan proprement philosophique, lorsqu’il est pris en considération, Nietzsche est renvoyé à l’immoralisme, au relativisme ou au pragmatisme, et sa « respectabilité culturelle » n’émergera qu’à la fin du siècle, via Lichtenberger</w:t>
      </w:r>
      <w:r w:rsidR="00164FF7">
        <w:rPr>
          <w:rStyle w:val="Appelnotedebasdep"/>
          <w:rFonts w:ascii="Times New Roman" w:hAnsi="Times New Roman" w:cs="Times New Roman"/>
          <w:sz w:val="24"/>
        </w:rPr>
        <w:footnoteReference w:id="93"/>
      </w:r>
      <w:r w:rsidR="00864A2E">
        <w:rPr>
          <w:rFonts w:ascii="Times New Roman" w:hAnsi="Times New Roman" w:cs="Times New Roman"/>
          <w:sz w:val="24"/>
        </w:rPr>
        <w:t xml:space="preserve">. </w:t>
      </w:r>
    </w:p>
    <w:p w:rsidR="007F3E1A" w:rsidRDefault="009B66CF" w:rsidP="00DA32D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Pour les années 1868 à </w:t>
      </w:r>
      <w:r w:rsidR="00CD3DD3">
        <w:rPr>
          <w:rFonts w:ascii="Times New Roman" w:hAnsi="Times New Roman" w:cs="Times New Roman"/>
          <w:sz w:val="24"/>
        </w:rPr>
        <w:t xml:space="preserve">1891, Laure Verbaere ne recense que de brèves mentions dans des articles ou des ouvrages traitant de sujets analogues, comme la musique de Wagner ou les transformations du phénomène religieux. </w:t>
      </w:r>
      <w:r w:rsidR="009D10C8">
        <w:rPr>
          <w:rFonts w:ascii="Times New Roman" w:hAnsi="Times New Roman" w:cs="Times New Roman"/>
          <w:sz w:val="24"/>
        </w:rPr>
        <w:t>En 1894, un chapitre entier intitulé « </w:t>
      </w:r>
      <w:r w:rsidR="00680BB0">
        <w:rPr>
          <w:rFonts w:ascii="Times New Roman" w:hAnsi="Times New Roman" w:cs="Times New Roman"/>
          <w:sz w:val="24"/>
        </w:rPr>
        <w:t>Dühring</w:t>
      </w:r>
      <w:r w:rsidR="009D10C8">
        <w:rPr>
          <w:rFonts w:ascii="Times New Roman" w:hAnsi="Times New Roman" w:cs="Times New Roman"/>
          <w:sz w:val="24"/>
        </w:rPr>
        <w:t xml:space="preserve">, Nietzsche et l’antisémitisme antichrétien » figure au sein de </w:t>
      </w:r>
      <w:r w:rsidR="009D10C8">
        <w:rPr>
          <w:rFonts w:ascii="Times New Roman" w:hAnsi="Times New Roman" w:cs="Times New Roman"/>
          <w:i/>
          <w:sz w:val="24"/>
        </w:rPr>
        <w:t>L’antisémitisme : son histoire et ses causes</w:t>
      </w:r>
      <w:r w:rsidR="009D10C8">
        <w:rPr>
          <w:rFonts w:ascii="Times New Roman" w:hAnsi="Times New Roman" w:cs="Times New Roman"/>
          <w:sz w:val="24"/>
        </w:rPr>
        <w:t xml:space="preserve">, publié par Bernard Lazare, acteur majeur du camp dreyfusard et théoricien du sionisme libertaire. </w:t>
      </w:r>
      <w:r w:rsidR="007A7675">
        <w:rPr>
          <w:rFonts w:ascii="Times New Roman" w:hAnsi="Times New Roman" w:cs="Times New Roman"/>
          <w:sz w:val="24"/>
        </w:rPr>
        <w:t xml:space="preserve">Max Nordau, également dreyfusard et cofondateur de l’Organisation sioniste mondiale avec Theodor Herzl, consacre la même année une étude à Nietzsche au sein de </w:t>
      </w:r>
      <w:r w:rsidR="007A7675">
        <w:rPr>
          <w:rFonts w:ascii="Times New Roman" w:hAnsi="Times New Roman" w:cs="Times New Roman"/>
          <w:i/>
          <w:sz w:val="24"/>
        </w:rPr>
        <w:t>Dégénérescence</w:t>
      </w:r>
      <w:r w:rsidR="007A7675">
        <w:rPr>
          <w:rFonts w:ascii="Times New Roman" w:hAnsi="Times New Roman" w:cs="Times New Roman"/>
          <w:sz w:val="24"/>
        </w:rPr>
        <w:t xml:space="preserve">. </w:t>
      </w:r>
      <w:r w:rsidR="00401242">
        <w:rPr>
          <w:rFonts w:ascii="Times New Roman" w:hAnsi="Times New Roman" w:cs="Times New Roman"/>
          <w:sz w:val="24"/>
        </w:rPr>
        <w:t xml:space="preserve">Durant ces années, Nietzsche attire également l’attention de grandes figures de la droite nationaliste comme Barrès et Maurras, ce qui aura une incidence sur la suite de sa réception controversée. </w:t>
      </w:r>
    </w:p>
    <w:p w:rsidR="00450F07" w:rsidRDefault="004A3767" w:rsidP="00906E20">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En 1898 paraît une première étude entièrement consacrée à Nietzsche sous la plume de Henri Lichtenberger, qui fait publier chez Alcan </w:t>
      </w:r>
      <w:r>
        <w:rPr>
          <w:rFonts w:ascii="Times New Roman" w:hAnsi="Times New Roman" w:cs="Times New Roman"/>
          <w:i/>
          <w:sz w:val="24"/>
        </w:rPr>
        <w:t>La philosophie de Nietzsche</w:t>
      </w:r>
      <w:r>
        <w:rPr>
          <w:rFonts w:ascii="Times New Roman" w:hAnsi="Times New Roman" w:cs="Times New Roman"/>
          <w:sz w:val="24"/>
        </w:rPr>
        <w:t xml:space="preserve">. Le philosophe y est interprété sous le signe de l’individualisme et de l’idéal aristocratique, et rapproché en cela </w:t>
      </w:r>
      <w:r>
        <w:rPr>
          <w:rFonts w:ascii="Times New Roman" w:hAnsi="Times New Roman" w:cs="Times New Roman"/>
          <w:sz w:val="24"/>
        </w:rPr>
        <w:lastRenderedPageBreak/>
        <w:t xml:space="preserve">de Stirner et Flaubert. </w:t>
      </w:r>
      <w:r w:rsidR="00BE608E">
        <w:rPr>
          <w:rFonts w:ascii="Times New Roman" w:hAnsi="Times New Roman" w:cs="Times New Roman"/>
          <w:sz w:val="24"/>
        </w:rPr>
        <w:t xml:space="preserve">Cette étude, rééditée jusqu’en 1912, a été lue et louée par les interprètes </w:t>
      </w:r>
      <w:r w:rsidR="004907D3">
        <w:rPr>
          <w:rFonts w:ascii="Times New Roman" w:hAnsi="Times New Roman" w:cs="Times New Roman"/>
          <w:sz w:val="24"/>
        </w:rPr>
        <w:t>contemporains</w:t>
      </w:r>
      <w:r w:rsidR="00BE608E">
        <w:rPr>
          <w:rFonts w:ascii="Times New Roman" w:hAnsi="Times New Roman" w:cs="Times New Roman"/>
          <w:sz w:val="24"/>
        </w:rPr>
        <w:t>, comme Pierre Lasserre et Charles Andler. Geneviève Bianquis classe Jules de Gaultier parmi « les premiers qui se sont demandé, en France, où mènent, politiquement, les affirmations systématiques de Nietzsche, [et qui] y ont trouvé confirmation de leur conservatisme politique et social</w:t>
      </w:r>
      <w:r w:rsidR="009D5EE6">
        <w:rPr>
          <w:rStyle w:val="Appelnotedebasdep"/>
          <w:rFonts w:ascii="Times New Roman" w:hAnsi="Times New Roman" w:cs="Times New Roman"/>
          <w:sz w:val="24"/>
        </w:rPr>
        <w:footnoteReference w:id="94"/>
      </w:r>
      <w:r w:rsidR="00BE608E">
        <w:rPr>
          <w:rFonts w:ascii="Times New Roman" w:hAnsi="Times New Roman" w:cs="Times New Roman"/>
          <w:sz w:val="24"/>
        </w:rPr>
        <w:t xml:space="preserve"> ». </w:t>
      </w:r>
      <w:r w:rsidR="004C1758">
        <w:rPr>
          <w:rFonts w:ascii="Times New Roman" w:hAnsi="Times New Roman" w:cs="Times New Roman"/>
          <w:sz w:val="24"/>
        </w:rPr>
        <w:t xml:space="preserve">Spécialiste de Flaubert et de ce qu’il a nommé le « bovarysme », il fit rencontrer Benjamin Fondane et Léon Chestov, par qui Georges Bataille découvrira Nietzsche. </w:t>
      </w:r>
      <w:r w:rsidR="00991125">
        <w:rPr>
          <w:rFonts w:ascii="Times New Roman" w:hAnsi="Times New Roman" w:cs="Times New Roman"/>
          <w:sz w:val="24"/>
        </w:rPr>
        <w:t xml:space="preserve">Son premier </w:t>
      </w:r>
      <w:r w:rsidR="00D4218E">
        <w:rPr>
          <w:rFonts w:ascii="Times New Roman" w:hAnsi="Times New Roman" w:cs="Times New Roman"/>
          <w:sz w:val="24"/>
        </w:rPr>
        <w:t xml:space="preserve">ouvrage sur Nietzsche, intitulé </w:t>
      </w:r>
      <w:r w:rsidR="00D4218E">
        <w:rPr>
          <w:rFonts w:ascii="Times New Roman" w:hAnsi="Times New Roman" w:cs="Times New Roman"/>
          <w:i/>
          <w:sz w:val="24"/>
        </w:rPr>
        <w:t>De Kant à Nietzsche</w:t>
      </w:r>
      <w:r w:rsidR="00D4218E">
        <w:rPr>
          <w:rFonts w:ascii="Times New Roman" w:hAnsi="Times New Roman" w:cs="Times New Roman"/>
          <w:sz w:val="24"/>
        </w:rPr>
        <w:t xml:space="preserve">, fut publié au Mercure de France en 1899, et suivi par </w:t>
      </w:r>
      <w:r w:rsidR="00D4218E">
        <w:rPr>
          <w:rFonts w:ascii="Times New Roman" w:hAnsi="Times New Roman" w:cs="Times New Roman"/>
          <w:i/>
          <w:sz w:val="24"/>
        </w:rPr>
        <w:t xml:space="preserve">Nietzsche et la réforme philosophique </w:t>
      </w:r>
      <w:r w:rsidR="00D4218E">
        <w:rPr>
          <w:rFonts w:ascii="Times New Roman" w:hAnsi="Times New Roman" w:cs="Times New Roman"/>
          <w:sz w:val="24"/>
        </w:rPr>
        <w:t xml:space="preserve">en 1904, </w:t>
      </w:r>
      <w:r w:rsidR="00304EC3">
        <w:rPr>
          <w:rFonts w:ascii="Times New Roman" w:hAnsi="Times New Roman" w:cs="Times New Roman"/>
          <w:sz w:val="24"/>
        </w:rPr>
        <w:t>et enfin par</w:t>
      </w:r>
      <w:r w:rsidR="00D4218E">
        <w:rPr>
          <w:rFonts w:ascii="Times New Roman" w:hAnsi="Times New Roman" w:cs="Times New Roman"/>
          <w:sz w:val="24"/>
        </w:rPr>
        <w:t xml:space="preserve"> </w:t>
      </w:r>
      <w:r w:rsidR="00D4218E">
        <w:rPr>
          <w:rFonts w:ascii="Times New Roman" w:hAnsi="Times New Roman" w:cs="Times New Roman"/>
          <w:i/>
          <w:sz w:val="24"/>
        </w:rPr>
        <w:t>Nietzsche</w:t>
      </w:r>
      <w:r w:rsidR="00D4218E">
        <w:rPr>
          <w:rFonts w:ascii="Times New Roman" w:hAnsi="Times New Roman" w:cs="Times New Roman"/>
          <w:sz w:val="24"/>
        </w:rPr>
        <w:t xml:space="preserve"> en 1926. </w:t>
      </w:r>
      <w:r w:rsidR="00E95983">
        <w:rPr>
          <w:rFonts w:ascii="Times New Roman" w:hAnsi="Times New Roman" w:cs="Times New Roman"/>
          <w:sz w:val="24"/>
        </w:rPr>
        <w:t xml:space="preserve">Bianquis résume son nietzschéisme en un pessimisme moral, qui fonde une « morale d’ascétisme héroïque et de clairvoyance intellectuelle totale », destinée aux individus forts formant une aristocratie au sein de laquelle règnent </w:t>
      </w:r>
      <w:r w:rsidR="009A2C69">
        <w:rPr>
          <w:rFonts w:ascii="Times New Roman" w:hAnsi="Times New Roman" w:cs="Times New Roman"/>
          <w:sz w:val="24"/>
        </w:rPr>
        <w:t>« </w:t>
      </w:r>
      <w:r w:rsidR="00E95983">
        <w:rPr>
          <w:rFonts w:ascii="Times New Roman" w:hAnsi="Times New Roman" w:cs="Times New Roman"/>
          <w:sz w:val="24"/>
        </w:rPr>
        <w:t>la diversité et la lutte</w:t>
      </w:r>
      <w:r w:rsidR="009A2C69">
        <w:rPr>
          <w:rFonts w:ascii="Times New Roman" w:hAnsi="Times New Roman" w:cs="Times New Roman"/>
          <w:sz w:val="24"/>
        </w:rPr>
        <w:t> »</w:t>
      </w:r>
      <w:r w:rsidR="00E95983">
        <w:rPr>
          <w:rFonts w:ascii="Times New Roman" w:hAnsi="Times New Roman" w:cs="Times New Roman"/>
          <w:sz w:val="24"/>
        </w:rPr>
        <w:t xml:space="preserve">. </w:t>
      </w:r>
      <w:r w:rsidR="00074DB6">
        <w:rPr>
          <w:rFonts w:ascii="Times New Roman" w:hAnsi="Times New Roman" w:cs="Times New Roman"/>
          <w:sz w:val="24"/>
        </w:rPr>
        <w:t>Le Rider souligne que son néo-paganisme antichrétien est dirigé contre le moralisme métaphysique de Kant</w:t>
      </w:r>
      <w:r w:rsidR="006C1677">
        <w:rPr>
          <w:rFonts w:ascii="Times New Roman" w:hAnsi="Times New Roman" w:cs="Times New Roman"/>
          <w:sz w:val="24"/>
        </w:rPr>
        <w:t>, dont Nietzsche était à l’époque « l’adversaire structural » selon Louis Pinto</w:t>
      </w:r>
      <w:r w:rsidR="00074DB6">
        <w:rPr>
          <w:rFonts w:ascii="Times New Roman" w:hAnsi="Times New Roman" w:cs="Times New Roman"/>
          <w:sz w:val="24"/>
        </w:rPr>
        <w:t xml:space="preserve">. </w:t>
      </w:r>
    </w:p>
    <w:p w:rsidR="007F3E1A" w:rsidRDefault="007F3E1A" w:rsidP="00906E20">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Jules de Gaultier est rapproché par Bianquis d’un autre interprète de Nietzsche, également collaborateur du </w:t>
      </w:r>
      <w:r>
        <w:rPr>
          <w:rFonts w:ascii="Times New Roman" w:hAnsi="Times New Roman" w:cs="Times New Roman"/>
          <w:i/>
          <w:sz w:val="24"/>
        </w:rPr>
        <w:t>Mercure de</w:t>
      </w:r>
      <w:r>
        <w:rPr>
          <w:rFonts w:ascii="Times New Roman" w:hAnsi="Times New Roman" w:cs="Times New Roman"/>
          <w:sz w:val="24"/>
        </w:rPr>
        <w:t xml:space="preserve"> </w:t>
      </w:r>
      <w:r>
        <w:rPr>
          <w:rFonts w:ascii="Times New Roman" w:hAnsi="Times New Roman" w:cs="Times New Roman"/>
          <w:i/>
          <w:sz w:val="24"/>
        </w:rPr>
        <w:t>France</w:t>
      </w:r>
      <w:r>
        <w:rPr>
          <w:rFonts w:ascii="Times New Roman" w:hAnsi="Times New Roman" w:cs="Times New Roman"/>
          <w:sz w:val="24"/>
        </w:rPr>
        <w:t> : il s’agit de Pierre Lasserre, qui « penche du côté de l’Action française</w:t>
      </w:r>
      <w:r w:rsidR="005D7E6B">
        <w:rPr>
          <w:rStyle w:val="Appelnotedebasdep"/>
          <w:rFonts w:ascii="Times New Roman" w:hAnsi="Times New Roman" w:cs="Times New Roman"/>
          <w:sz w:val="24"/>
        </w:rPr>
        <w:footnoteReference w:id="95"/>
      </w:r>
      <w:r>
        <w:rPr>
          <w:rFonts w:ascii="Times New Roman" w:hAnsi="Times New Roman" w:cs="Times New Roman"/>
          <w:sz w:val="24"/>
        </w:rPr>
        <w:t> »</w:t>
      </w:r>
      <w:r w:rsidR="009E4CB2">
        <w:rPr>
          <w:rFonts w:ascii="Times New Roman" w:hAnsi="Times New Roman" w:cs="Times New Roman"/>
          <w:sz w:val="24"/>
        </w:rPr>
        <w:t>, et dont la pensée est « plus militante</w:t>
      </w:r>
      <w:r w:rsidR="005D7E6B">
        <w:rPr>
          <w:rStyle w:val="Appelnotedebasdep"/>
          <w:rFonts w:ascii="Times New Roman" w:hAnsi="Times New Roman" w:cs="Times New Roman"/>
          <w:sz w:val="24"/>
        </w:rPr>
        <w:footnoteReference w:id="96"/>
      </w:r>
      <w:r w:rsidR="009E4CB2">
        <w:rPr>
          <w:rFonts w:ascii="Times New Roman" w:hAnsi="Times New Roman" w:cs="Times New Roman"/>
          <w:sz w:val="24"/>
        </w:rPr>
        <w:t> »</w:t>
      </w:r>
      <w:r w:rsidR="00981B68">
        <w:rPr>
          <w:rFonts w:ascii="Times New Roman" w:hAnsi="Times New Roman" w:cs="Times New Roman"/>
          <w:sz w:val="24"/>
        </w:rPr>
        <w:t>. Il est l’</w:t>
      </w:r>
      <w:r w:rsidR="005D7E6B">
        <w:rPr>
          <w:rFonts w:ascii="Times New Roman" w:hAnsi="Times New Roman" w:cs="Times New Roman"/>
          <w:sz w:val="24"/>
        </w:rPr>
        <w:t xml:space="preserve">auteur de </w:t>
      </w:r>
      <w:r w:rsidR="005D7E6B">
        <w:rPr>
          <w:rFonts w:ascii="Times New Roman" w:hAnsi="Times New Roman" w:cs="Times New Roman"/>
          <w:i/>
          <w:sz w:val="24"/>
        </w:rPr>
        <w:t xml:space="preserve">La Morale de Nietzsche </w:t>
      </w:r>
      <w:r w:rsidR="005D7E6B">
        <w:rPr>
          <w:rFonts w:ascii="Times New Roman" w:hAnsi="Times New Roman" w:cs="Times New Roman"/>
          <w:sz w:val="24"/>
        </w:rPr>
        <w:t xml:space="preserve">(1902) et </w:t>
      </w:r>
      <w:r w:rsidR="005D7E6B">
        <w:rPr>
          <w:rFonts w:ascii="Times New Roman" w:hAnsi="Times New Roman" w:cs="Times New Roman"/>
          <w:i/>
          <w:sz w:val="24"/>
        </w:rPr>
        <w:t>Les Idées de Nietzsche sur la musique</w:t>
      </w:r>
      <w:r w:rsidR="005D7E6B">
        <w:rPr>
          <w:rFonts w:ascii="Times New Roman" w:hAnsi="Times New Roman" w:cs="Times New Roman"/>
          <w:sz w:val="24"/>
        </w:rPr>
        <w:t xml:space="preserve"> (1905)</w:t>
      </w:r>
      <w:r w:rsidR="00981B68">
        <w:rPr>
          <w:rFonts w:ascii="Times New Roman" w:hAnsi="Times New Roman" w:cs="Times New Roman"/>
          <w:sz w:val="24"/>
        </w:rPr>
        <w:t xml:space="preserve">, ouvrages dans lesquels il développe une interprétation élitiste de Nietzsche, en qui il voit un penseur de la hiérarchie, en lutte contre la décadence et le nihilisme européen. </w:t>
      </w:r>
      <w:r w:rsidR="00931EE5">
        <w:rPr>
          <w:rFonts w:ascii="Times New Roman" w:hAnsi="Times New Roman" w:cs="Times New Roman"/>
          <w:sz w:val="24"/>
        </w:rPr>
        <w:t xml:space="preserve">Pour Bianquis, c’est « par son intermédiaire que certaines idées politiques de Nietzsche ont pénétré dans le nationalisme intégral où elles ont prospéré un peu plus peut-être que les chefs ne seraient aujourd’hui disposés à l’avouer ». </w:t>
      </w:r>
      <w:r w:rsidR="00A10D8C">
        <w:rPr>
          <w:rFonts w:ascii="Times New Roman" w:hAnsi="Times New Roman" w:cs="Times New Roman"/>
          <w:sz w:val="24"/>
        </w:rPr>
        <w:t>Dès 1895, Maurras évoquait Nietzsche, et Daniel Lindenberg</w:t>
      </w:r>
      <w:r w:rsidR="000C6FA8">
        <w:rPr>
          <w:rStyle w:val="Appelnotedebasdep"/>
          <w:rFonts w:ascii="Times New Roman" w:hAnsi="Times New Roman" w:cs="Times New Roman"/>
          <w:sz w:val="24"/>
        </w:rPr>
        <w:footnoteReference w:id="97"/>
      </w:r>
      <w:r w:rsidR="00A10D8C">
        <w:rPr>
          <w:rFonts w:ascii="Times New Roman" w:hAnsi="Times New Roman" w:cs="Times New Roman"/>
          <w:sz w:val="24"/>
        </w:rPr>
        <w:t xml:space="preserve"> comme Pierre-André Taguieff</w:t>
      </w:r>
      <w:r w:rsidR="00CA13B3">
        <w:rPr>
          <w:rStyle w:val="Appelnotedebasdep"/>
          <w:rFonts w:ascii="Times New Roman" w:hAnsi="Times New Roman" w:cs="Times New Roman"/>
          <w:sz w:val="24"/>
        </w:rPr>
        <w:footnoteReference w:id="98"/>
      </w:r>
      <w:r w:rsidR="00A10D8C">
        <w:rPr>
          <w:rFonts w:ascii="Times New Roman" w:hAnsi="Times New Roman" w:cs="Times New Roman"/>
          <w:sz w:val="24"/>
        </w:rPr>
        <w:t xml:space="preserve"> ont écrit sur les rapports </w:t>
      </w:r>
      <w:r w:rsidR="00C10C60">
        <w:rPr>
          <w:rFonts w:ascii="Times New Roman" w:hAnsi="Times New Roman" w:cs="Times New Roman"/>
          <w:sz w:val="24"/>
        </w:rPr>
        <w:t>ambivalents</w:t>
      </w:r>
      <w:r w:rsidR="00A10D8C">
        <w:rPr>
          <w:rFonts w:ascii="Times New Roman" w:hAnsi="Times New Roman" w:cs="Times New Roman"/>
          <w:sz w:val="24"/>
        </w:rPr>
        <w:t xml:space="preserve"> entre l’Action française et le philosophe allemand. </w:t>
      </w:r>
      <w:r w:rsidR="0009479F">
        <w:rPr>
          <w:rFonts w:ascii="Times New Roman" w:hAnsi="Times New Roman" w:cs="Times New Roman"/>
          <w:sz w:val="24"/>
        </w:rPr>
        <w:t xml:space="preserve">Malgré la germanophobie véhémente qui caractérisait la ligne éditoriale de </w:t>
      </w:r>
      <w:r w:rsidR="0009479F">
        <w:rPr>
          <w:rFonts w:ascii="Times New Roman" w:hAnsi="Times New Roman" w:cs="Times New Roman"/>
          <w:i/>
          <w:sz w:val="24"/>
        </w:rPr>
        <w:t>L’Action française</w:t>
      </w:r>
      <w:r w:rsidR="0009479F">
        <w:rPr>
          <w:rFonts w:ascii="Times New Roman" w:hAnsi="Times New Roman" w:cs="Times New Roman"/>
          <w:sz w:val="24"/>
        </w:rPr>
        <w:t xml:space="preserve">, « l’immoralisme et l’impérialisme nietzschéens », dirigés contre les « vérités universelles » au profit du local et du particulier, auraient sinon déterminé au moins marqué Lasserre, Maurras, </w:t>
      </w:r>
      <w:r w:rsidR="004D2762">
        <w:rPr>
          <w:rFonts w:ascii="Times New Roman" w:hAnsi="Times New Roman" w:cs="Times New Roman"/>
          <w:sz w:val="24"/>
        </w:rPr>
        <w:t xml:space="preserve">Bainville, </w:t>
      </w:r>
      <w:r w:rsidR="0009479F">
        <w:rPr>
          <w:rFonts w:ascii="Times New Roman" w:hAnsi="Times New Roman" w:cs="Times New Roman"/>
          <w:sz w:val="24"/>
        </w:rPr>
        <w:t xml:space="preserve">Psichari, Péguy, Suarès, Montherlant… </w:t>
      </w:r>
      <w:r w:rsidR="00536196">
        <w:rPr>
          <w:rFonts w:ascii="Times New Roman" w:hAnsi="Times New Roman" w:cs="Times New Roman"/>
          <w:sz w:val="24"/>
        </w:rPr>
        <w:t xml:space="preserve">et Daniel </w:t>
      </w:r>
      <w:r w:rsidR="00536196">
        <w:rPr>
          <w:rFonts w:ascii="Times New Roman" w:hAnsi="Times New Roman" w:cs="Times New Roman"/>
          <w:sz w:val="24"/>
        </w:rPr>
        <w:lastRenderedPageBreak/>
        <w:t>Halévy</w:t>
      </w:r>
      <w:r w:rsidR="00EA5214">
        <w:rPr>
          <w:rStyle w:val="Appelnotedebasdep"/>
          <w:rFonts w:ascii="Times New Roman" w:hAnsi="Times New Roman" w:cs="Times New Roman"/>
          <w:sz w:val="24"/>
        </w:rPr>
        <w:footnoteReference w:id="99"/>
      </w:r>
      <w:r w:rsidR="00536196">
        <w:rPr>
          <w:rFonts w:ascii="Times New Roman" w:hAnsi="Times New Roman" w:cs="Times New Roman"/>
          <w:sz w:val="24"/>
        </w:rPr>
        <w:t>. Ce dernier, que Michel Espagne compte parmi les lectures juives apologétiques de Nietzsche</w:t>
      </w:r>
      <w:r w:rsidR="00CD4704">
        <w:rPr>
          <w:rStyle w:val="Appelnotedebasdep"/>
          <w:rFonts w:ascii="Times New Roman" w:hAnsi="Times New Roman" w:cs="Times New Roman"/>
          <w:sz w:val="24"/>
        </w:rPr>
        <w:footnoteReference w:id="100"/>
      </w:r>
      <w:r w:rsidR="00536196">
        <w:rPr>
          <w:rFonts w:ascii="Times New Roman" w:hAnsi="Times New Roman" w:cs="Times New Roman"/>
          <w:sz w:val="24"/>
        </w:rPr>
        <w:t>, était proche de Maurras et Péguy</w:t>
      </w:r>
      <w:r w:rsidR="00561DE4">
        <w:rPr>
          <w:rFonts w:ascii="Times New Roman" w:hAnsi="Times New Roman" w:cs="Times New Roman"/>
          <w:sz w:val="24"/>
        </w:rPr>
        <w:t xml:space="preserve">, </w:t>
      </w:r>
      <w:r w:rsidR="004659D8">
        <w:rPr>
          <w:rFonts w:ascii="Times New Roman" w:hAnsi="Times New Roman" w:cs="Times New Roman"/>
          <w:sz w:val="24"/>
        </w:rPr>
        <w:t>c</w:t>
      </w:r>
      <w:r w:rsidR="002C2ACF">
        <w:rPr>
          <w:rFonts w:ascii="Times New Roman" w:hAnsi="Times New Roman" w:cs="Times New Roman"/>
          <w:sz w:val="24"/>
        </w:rPr>
        <w:t>e qui lui vaut d’être cons</w:t>
      </w:r>
      <w:r w:rsidR="00343AD7">
        <w:rPr>
          <w:rFonts w:ascii="Times New Roman" w:hAnsi="Times New Roman" w:cs="Times New Roman"/>
          <w:sz w:val="24"/>
        </w:rPr>
        <w:t>idéré par Bianquis comme membre</w:t>
      </w:r>
      <w:r w:rsidR="002C2ACF">
        <w:rPr>
          <w:rFonts w:ascii="Times New Roman" w:hAnsi="Times New Roman" w:cs="Times New Roman"/>
          <w:sz w:val="24"/>
        </w:rPr>
        <w:t xml:space="preserve"> des milieux d’Action française. </w:t>
      </w:r>
      <w:r w:rsidR="005A7C00">
        <w:rPr>
          <w:rFonts w:ascii="Times New Roman" w:hAnsi="Times New Roman" w:cs="Times New Roman"/>
          <w:sz w:val="24"/>
        </w:rPr>
        <w:t>Cependant, Le Rider précise qu’il a été « sensibilisé par l’affaire Dreyfus à la question sociale, proche du mouvement ouvrier anarcho-syndicaliste</w:t>
      </w:r>
      <w:r w:rsidR="00743331">
        <w:rPr>
          <w:rStyle w:val="Appelnotedebasdep"/>
          <w:rFonts w:ascii="Times New Roman" w:hAnsi="Times New Roman" w:cs="Times New Roman"/>
          <w:sz w:val="24"/>
        </w:rPr>
        <w:footnoteReference w:id="101"/>
      </w:r>
      <w:r w:rsidR="005A7C00">
        <w:rPr>
          <w:rFonts w:ascii="Times New Roman" w:hAnsi="Times New Roman" w:cs="Times New Roman"/>
          <w:sz w:val="24"/>
        </w:rPr>
        <w:t xml:space="preserve"> », auquel il a consacré en 1901 un </w:t>
      </w:r>
      <w:r w:rsidR="005A7C00">
        <w:rPr>
          <w:rFonts w:ascii="Times New Roman" w:hAnsi="Times New Roman" w:cs="Times New Roman"/>
          <w:i/>
          <w:sz w:val="24"/>
        </w:rPr>
        <w:t>Essai sur le mouvement ouvrier en France</w:t>
      </w:r>
      <w:r w:rsidR="005A7C00">
        <w:rPr>
          <w:rFonts w:ascii="Times New Roman" w:hAnsi="Times New Roman" w:cs="Times New Roman"/>
          <w:sz w:val="24"/>
        </w:rPr>
        <w:t xml:space="preserve">. </w:t>
      </w:r>
      <w:r w:rsidR="007C79BA">
        <w:rPr>
          <w:rFonts w:ascii="Times New Roman" w:hAnsi="Times New Roman" w:cs="Times New Roman"/>
          <w:sz w:val="24"/>
        </w:rPr>
        <w:t xml:space="preserve">Rappelons qu’il signa, avec Robert Dreyfus, une traduction précoce du </w:t>
      </w:r>
      <w:r w:rsidR="007C79BA">
        <w:rPr>
          <w:rFonts w:ascii="Times New Roman" w:hAnsi="Times New Roman" w:cs="Times New Roman"/>
          <w:i/>
          <w:sz w:val="24"/>
        </w:rPr>
        <w:t>Cas Wagner</w:t>
      </w:r>
      <w:r w:rsidR="007C79BA">
        <w:rPr>
          <w:rFonts w:ascii="Times New Roman" w:hAnsi="Times New Roman" w:cs="Times New Roman"/>
          <w:sz w:val="24"/>
        </w:rPr>
        <w:t xml:space="preserve"> en 1893, et que sa revue </w:t>
      </w:r>
      <w:r w:rsidR="007C79BA">
        <w:rPr>
          <w:rFonts w:ascii="Times New Roman" w:hAnsi="Times New Roman" w:cs="Times New Roman"/>
          <w:i/>
          <w:sz w:val="24"/>
        </w:rPr>
        <w:t>Le Banquet</w:t>
      </w:r>
      <w:r w:rsidR="007C79BA">
        <w:rPr>
          <w:rFonts w:ascii="Times New Roman" w:hAnsi="Times New Roman" w:cs="Times New Roman"/>
          <w:sz w:val="24"/>
        </w:rPr>
        <w:t xml:space="preserve"> fut un foyer du nietzschéisme parisien</w:t>
      </w:r>
      <w:r w:rsidR="00785FD4">
        <w:rPr>
          <w:rFonts w:ascii="Times New Roman" w:hAnsi="Times New Roman" w:cs="Times New Roman"/>
          <w:sz w:val="24"/>
        </w:rPr>
        <w:t xml:space="preserve">, impactant Léon Blum et Marcel Proust. </w:t>
      </w:r>
      <w:r w:rsidR="004659D8">
        <w:rPr>
          <w:rFonts w:ascii="Times New Roman" w:hAnsi="Times New Roman" w:cs="Times New Roman"/>
          <w:sz w:val="24"/>
        </w:rPr>
        <w:t>Dans l’article « Le Travail du Zarathoustra » (</w:t>
      </w:r>
      <w:r w:rsidR="004659D8">
        <w:rPr>
          <w:rFonts w:ascii="Times New Roman" w:hAnsi="Times New Roman" w:cs="Times New Roman"/>
          <w:i/>
          <w:sz w:val="24"/>
        </w:rPr>
        <w:t xml:space="preserve">Cahiers de la </w:t>
      </w:r>
      <w:r w:rsidR="00DE7316">
        <w:rPr>
          <w:rFonts w:ascii="Times New Roman" w:hAnsi="Times New Roman" w:cs="Times New Roman"/>
          <w:i/>
          <w:sz w:val="24"/>
        </w:rPr>
        <w:t>Quinzaine</w:t>
      </w:r>
      <w:r w:rsidR="004659D8">
        <w:rPr>
          <w:rFonts w:ascii="Times New Roman" w:hAnsi="Times New Roman" w:cs="Times New Roman"/>
          <w:sz w:val="24"/>
        </w:rPr>
        <w:t xml:space="preserve">, 1905), suivi en 1909 par l’ouvrage </w:t>
      </w:r>
      <w:r w:rsidR="004659D8">
        <w:rPr>
          <w:rFonts w:ascii="Times New Roman" w:hAnsi="Times New Roman" w:cs="Times New Roman"/>
          <w:i/>
          <w:sz w:val="24"/>
        </w:rPr>
        <w:t>La Vie de Frédéric Nietzsche</w:t>
      </w:r>
      <w:r w:rsidR="004659D8">
        <w:rPr>
          <w:rFonts w:ascii="Times New Roman" w:hAnsi="Times New Roman" w:cs="Times New Roman"/>
          <w:sz w:val="24"/>
        </w:rPr>
        <w:t>, Halévy oppose le philosophe à l’antisémitisme de Wagner et « met l’accent sur son élitisme, pour lequel il éprouve de toute évidence une vive sympathie</w:t>
      </w:r>
      <w:r w:rsidR="004659D8">
        <w:rPr>
          <w:rStyle w:val="Appelnotedebasdep"/>
          <w:rFonts w:ascii="Times New Roman" w:hAnsi="Times New Roman" w:cs="Times New Roman"/>
          <w:sz w:val="24"/>
        </w:rPr>
        <w:footnoteReference w:id="102"/>
      </w:r>
      <w:r w:rsidR="004659D8">
        <w:rPr>
          <w:rFonts w:ascii="Times New Roman" w:hAnsi="Times New Roman" w:cs="Times New Roman"/>
          <w:sz w:val="24"/>
        </w:rPr>
        <w:t xml:space="preserve"> ». </w:t>
      </w:r>
      <w:r w:rsidR="00680715">
        <w:rPr>
          <w:rFonts w:ascii="Times New Roman" w:hAnsi="Times New Roman" w:cs="Times New Roman"/>
          <w:sz w:val="24"/>
        </w:rPr>
        <w:t xml:space="preserve">Sur le long terme, la trajectoire intellectuelle et politique d’Halévy marque un passage du syndicalisme révolutionnaire au pétainisme. Cela le rapproche de Georges Sorel, auteur dont il fut proche, qui publia ses </w:t>
      </w:r>
      <w:r w:rsidR="00680715">
        <w:rPr>
          <w:rFonts w:ascii="Times New Roman" w:hAnsi="Times New Roman" w:cs="Times New Roman"/>
          <w:i/>
          <w:sz w:val="24"/>
        </w:rPr>
        <w:t>Réflexions sur la violence</w:t>
      </w:r>
      <w:r w:rsidR="00680715">
        <w:rPr>
          <w:rFonts w:ascii="Times New Roman" w:hAnsi="Times New Roman" w:cs="Times New Roman"/>
          <w:sz w:val="24"/>
        </w:rPr>
        <w:t xml:space="preserve"> en 1908, livre où Bianquis décèle l’influence de Nietzsche : les « valeurs homériques » y sont dressées contre « l’idéologie socialiste et humanitaire », au profit d’une « classe d’esclaves » voués à devenir maîtres par une révolution violente. </w:t>
      </w:r>
      <w:r w:rsidR="00D01D3B">
        <w:rPr>
          <w:rFonts w:ascii="Times New Roman" w:hAnsi="Times New Roman" w:cs="Times New Roman"/>
          <w:sz w:val="24"/>
        </w:rPr>
        <w:t>La germaniste y voit « la doctrine métissée de Nietzsche et de Marx qui a reçu le nom d’impérialisme ouvrier</w:t>
      </w:r>
      <w:r w:rsidR="00E627AE">
        <w:rPr>
          <w:rStyle w:val="Appelnotedebasdep"/>
          <w:rFonts w:ascii="Times New Roman" w:hAnsi="Times New Roman" w:cs="Times New Roman"/>
          <w:sz w:val="24"/>
        </w:rPr>
        <w:footnoteReference w:id="103"/>
      </w:r>
      <w:r w:rsidR="00D01D3B">
        <w:rPr>
          <w:rFonts w:ascii="Times New Roman" w:hAnsi="Times New Roman" w:cs="Times New Roman"/>
          <w:sz w:val="24"/>
        </w:rPr>
        <w:t xml:space="preserve"> ». </w:t>
      </w:r>
      <w:r w:rsidR="002A4188">
        <w:rPr>
          <w:rFonts w:ascii="Times New Roman" w:hAnsi="Times New Roman" w:cs="Times New Roman"/>
          <w:sz w:val="24"/>
        </w:rPr>
        <w:t xml:space="preserve">Initialement fidèle à Marx, qu’il contribuera à diffuser en France, Sorel s’était rapproché du nationalisme intégral et avait formé des disciples comme Edouard Berth et Georges Valois, qui furent à l’initiative du Cercle Proudhon, rapprochement de l’école d’Action française et du syndicalisme révolutionnaire. </w:t>
      </w:r>
      <w:r w:rsidR="00126042">
        <w:rPr>
          <w:rFonts w:ascii="Times New Roman" w:hAnsi="Times New Roman" w:cs="Times New Roman"/>
          <w:sz w:val="24"/>
        </w:rPr>
        <w:t xml:space="preserve">Une étude de ces trajectoires intellectuelles et politiques, ainsi que des controverses scientifiques qu’elles ont suscitées pour déterminer s’il s’agissait d’une préfiguration du fascisme italien ou du national-socialisme allemand pourrait être réalisée. </w:t>
      </w:r>
      <w:r w:rsidR="002E4A47">
        <w:rPr>
          <w:rFonts w:ascii="Times New Roman" w:hAnsi="Times New Roman" w:cs="Times New Roman"/>
          <w:sz w:val="24"/>
        </w:rPr>
        <w:t xml:space="preserve">Mais poursuivons avec la réception politique </w:t>
      </w:r>
      <w:r w:rsidR="0023376A">
        <w:rPr>
          <w:rFonts w:ascii="Times New Roman" w:hAnsi="Times New Roman" w:cs="Times New Roman"/>
          <w:sz w:val="24"/>
        </w:rPr>
        <w:t>« de gauche »,</w:t>
      </w:r>
      <w:r w:rsidR="002E4A47">
        <w:rPr>
          <w:rFonts w:ascii="Times New Roman" w:hAnsi="Times New Roman" w:cs="Times New Roman"/>
          <w:sz w:val="24"/>
        </w:rPr>
        <w:t xml:space="preserve"> que Geneviève Bianquis nomme « socialisme nietzschéen</w:t>
      </w:r>
      <w:r w:rsidR="00AE41B4">
        <w:rPr>
          <w:rStyle w:val="Appelnotedebasdep"/>
          <w:rFonts w:ascii="Times New Roman" w:hAnsi="Times New Roman" w:cs="Times New Roman"/>
          <w:sz w:val="24"/>
        </w:rPr>
        <w:footnoteReference w:id="104"/>
      </w:r>
      <w:r w:rsidR="002E4A47">
        <w:rPr>
          <w:rFonts w:ascii="Times New Roman" w:hAnsi="Times New Roman" w:cs="Times New Roman"/>
          <w:sz w:val="24"/>
        </w:rPr>
        <w:t xml:space="preserve"> ». </w:t>
      </w:r>
    </w:p>
    <w:p w:rsidR="008A1034" w:rsidRDefault="00373245" w:rsidP="007F3E1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Dès 1902, le philosophe Alfred Fouillée se faisait critique, dans </w:t>
      </w:r>
      <w:r>
        <w:rPr>
          <w:rFonts w:ascii="Times New Roman" w:hAnsi="Times New Roman" w:cs="Times New Roman"/>
          <w:i/>
          <w:sz w:val="24"/>
        </w:rPr>
        <w:t>Nietzsche et l’immoralisme</w:t>
      </w:r>
      <w:r>
        <w:rPr>
          <w:rFonts w:ascii="Times New Roman" w:hAnsi="Times New Roman" w:cs="Times New Roman"/>
          <w:sz w:val="24"/>
        </w:rPr>
        <w:t xml:space="preserve">, </w:t>
      </w:r>
      <w:r w:rsidR="00170936">
        <w:rPr>
          <w:rFonts w:ascii="Times New Roman" w:hAnsi="Times New Roman" w:cs="Times New Roman"/>
          <w:sz w:val="24"/>
        </w:rPr>
        <w:t xml:space="preserve">des « folies pleines de cruauté » du penseur allemand. </w:t>
      </w:r>
      <w:r w:rsidR="00ED0EB3">
        <w:rPr>
          <w:rFonts w:ascii="Times New Roman" w:hAnsi="Times New Roman" w:cs="Times New Roman"/>
          <w:sz w:val="24"/>
        </w:rPr>
        <w:t xml:space="preserve">Sa pensée, telle que la résume François-Xavier Boyer, se trouve « aux origines de l’élitisme républicain », tant son </w:t>
      </w:r>
      <w:r w:rsidR="00ED0EB3">
        <w:rPr>
          <w:rFonts w:ascii="Times New Roman" w:hAnsi="Times New Roman" w:cs="Times New Roman"/>
          <w:sz w:val="24"/>
        </w:rPr>
        <w:lastRenderedPageBreak/>
        <w:t>opposition à l’égalitarisme comme aux élites traditionnelles faisait de lui un défenseur influent de la méritocratie</w:t>
      </w:r>
      <w:r w:rsidR="00DA5076">
        <w:rPr>
          <w:rStyle w:val="Appelnotedebasdep"/>
          <w:rFonts w:ascii="Times New Roman" w:hAnsi="Times New Roman" w:cs="Times New Roman"/>
          <w:sz w:val="24"/>
        </w:rPr>
        <w:footnoteReference w:id="105"/>
      </w:r>
      <w:r w:rsidR="00ED0EB3">
        <w:rPr>
          <w:rFonts w:ascii="Times New Roman" w:hAnsi="Times New Roman" w:cs="Times New Roman"/>
          <w:sz w:val="24"/>
        </w:rPr>
        <w:t xml:space="preserve">. </w:t>
      </w:r>
      <w:r w:rsidR="00E24BEA">
        <w:rPr>
          <w:rFonts w:ascii="Times New Roman" w:hAnsi="Times New Roman" w:cs="Times New Roman"/>
          <w:sz w:val="24"/>
        </w:rPr>
        <w:t>Le Rider fait remarquer que si Fouillée rapprochait Nietzsche de Jean-Marie Guyau (</w:t>
      </w:r>
      <w:r w:rsidR="00E24BEA">
        <w:rPr>
          <w:rFonts w:ascii="Times New Roman" w:hAnsi="Times New Roman" w:cs="Times New Roman"/>
          <w:i/>
          <w:sz w:val="24"/>
        </w:rPr>
        <w:t>L’Esquisse d’une morale sans obligation ni sanction</w:t>
      </w:r>
      <w:r w:rsidR="00E24BEA">
        <w:rPr>
          <w:rFonts w:ascii="Times New Roman" w:hAnsi="Times New Roman" w:cs="Times New Roman"/>
          <w:sz w:val="24"/>
        </w:rPr>
        <w:t xml:space="preserve">, 1885), </w:t>
      </w:r>
      <w:r w:rsidR="0074788A">
        <w:rPr>
          <w:rFonts w:ascii="Times New Roman" w:hAnsi="Times New Roman" w:cs="Times New Roman"/>
          <w:sz w:val="24"/>
        </w:rPr>
        <w:t>Nietzsche lui-même avait sévèrement critiqué Fouillée et Guyau, qu’il qualifiait de « race moutonnière</w:t>
      </w:r>
      <w:r w:rsidR="0098078C">
        <w:rPr>
          <w:rStyle w:val="Appelnotedebasdep"/>
          <w:rFonts w:ascii="Times New Roman" w:hAnsi="Times New Roman" w:cs="Times New Roman"/>
          <w:sz w:val="24"/>
        </w:rPr>
        <w:footnoteReference w:id="106"/>
      </w:r>
      <w:r w:rsidR="0074788A">
        <w:rPr>
          <w:rFonts w:ascii="Times New Roman" w:hAnsi="Times New Roman" w:cs="Times New Roman"/>
          <w:sz w:val="24"/>
        </w:rPr>
        <w:t> ».</w:t>
      </w:r>
      <w:r w:rsidR="002F68D5">
        <w:rPr>
          <w:rFonts w:ascii="Times New Roman" w:hAnsi="Times New Roman" w:cs="Times New Roman"/>
          <w:sz w:val="24"/>
        </w:rPr>
        <w:t xml:space="preserve"> </w:t>
      </w:r>
      <w:r w:rsidR="0069774C">
        <w:rPr>
          <w:rFonts w:ascii="Times New Roman" w:hAnsi="Times New Roman" w:cs="Times New Roman"/>
          <w:sz w:val="24"/>
        </w:rPr>
        <w:t xml:space="preserve">Cette lecture est moins explicitement politique que celle publiée en 1905 par un autre critique de Nietzsche, </w:t>
      </w:r>
      <w:r w:rsidR="008B0F49">
        <w:rPr>
          <w:rFonts w:ascii="Times New Roman" w:hAnsi="Times New Roman" w:cs="Times New Roman"/>
          <w:sz w:val="24"/>
        </w:rPr>
        <w:t>Ernest</w:t>
      </w:r>
      <w:r w:rsidR="0069774C">
        <w:rPr>
          <w:rFonts w:ascii="Times New Roman" w:hAnsi="Times New Roman" w:cs="Times New Roman"/>
          <w:sz w:val="24"/>
        </w:rPr>
        <w:t xml:space="preserve"> Seillière, intitulée </w:t>
      </w:r>
      <w:r w:rsidR="0069774C">
        <w:rPr>
          <w:rFonts w:ascii="Times New Roman" w:hAnsi="Times New Roman" w:cs="Times New Roman"/>
          <w:i/>
          <w:sz w:val="24"/>
        </w:rPr>
        <w:t xml:space="preserve">Apollon et Dionysos. Etude critique </w:t>
      </w:r>
      <w:r w:rsidR="008B0F49">
        <w:rPr>
          <w:rFonts w:ascii="Times New Roman" w:hAnsi="Times New Roman" w:cs="Times New Roman"/>
          <w:i/>
          <w:sz w:val="24"/>
        </w:rPr>
        <w:t>sur</w:t>
      </w:r>
      <w:r w:rsidR="0069774C">
        <w:rPr>
          <w:rFonts w:ascii="Times New Roman" w:hAnsi="Times New Roman" w:cs="Times New Roman"/>
          <w:i/>
          <w:sz w:val="24"/>
        </w:rPr>
        <w:t xml:space="preserve"> Frédéric Nietzsche et l’utilitarisme impérialiste</w:t>
      </w:r>
      <w:r w:rsidR="0069774C">
        <w:rPr>
          <w:rFonts w:ascii="Times New Roman" w:hAnsi="Times New Roman" w:cs="Times New Roman"/>
          <w:sz w:val="24"/>
        </w:rPr>
        <w:t xml:space="preserve">. </w:t>
      </w:r>
      <w:r w:rsidR="008B0F49">
        <w:rPr>
          <w:rFonts w:ascii="Times New Roman" w:hAnsi="Times New Roman" w:cs="Times New Roman"/>
          <w:sz w:val="24"/>
        </w:rPr>
        <w:t xml:space="preserve">Selon lui, l’immoralisme </w:t>
      </w:r>
      <w:r w:rsidR="00721D7B">
        <w:rPr>
          <w:rFonts w:ascii="Times New Roman" w:hAnsi="Times New Roman" w:cs="Times New Roman"/>
          <w:sz w:val="24"/>
        </w:rPr>
        <w:t xml:space="preserve">(dionysien) </w:t>
      </w:r>
      <w:r w:rsidR="008B0F49">
        <w:rPr>
          <w:rFonts w:ascii="Times New Roman" w:hAnsi="Times New Roman" w:cs="Times New Roman"/>
          <w:sz w:val="24"/>
        </w:rPr>
        <w:t>occupe dans sa pensée une place trop importante par rapport au rationalisme (ap</w:t>
      </w:r>
      <w:r w:rsidR="00721D7B">
        <w:rPr>
          <w:rFonts w:ascii="Times New Roman" w:hAnsi="Times New Roman" w:cs="Times New Roman"/>
          <w:sz w:val="24"/>
        </w:rPr>
        <w:t>ollinien), et Le Rider fait remarquer que dans les années 1930, Seillière comparera Nietzsche à l’hitlérisme</w:t>
      </w:r>
      <w:r w:rsidR="00C30510">
        <w:rPr>
          <w:rStyle w:val="Appelnotedebasdep"/>
          <w:rFonts w:ascii="Times New Roman" w:hAnsi="Times New Roman" w:cs="Times New Roman"/>
          <w:sz w:val="24"/>
        </w:rPr>
        <w:footnoteReference w:id="107"/>
      </w:r>
      <w:r w:rsidR="00721D7B">
        <w:rPr>
          <w:rFonts w:ascii="Times New Roman" w:hAnsi="Times New Roman" w:cs="Times New Roman"/>
          <w:sz w:val="24"/>
        </w:rPr>
        <w:t xml:space="preserve">. </w:t>
      </w:r>
      <w:r w:rsidR="006528C9">
        <w:rPr>
          <w:rFonts w:ascii="Times New Roman" w:hAnsi="Times New Roman" w:cs="Times New Roman"/>
          <w:sz w:val="24"/>
        </w:rPr>
        <w:t>Mais ce ne sont pas à proprement parler des lectures « de gauche » d’un point de vue doctrinal, et leurs auteurs ne se sont pas engagés</w:t>
      </w:r>
      <w:r w:rsidR="00942226">
        <w:rPr>
          <w:rFonts w:ascii="Times New Roman" w:hAnsi="Times New Roman" w:cs="Times New Roman"/>
          <w:sz w:val="24"/>
        </w:rPr>
        <w:t xml:space="preserve"> politiquement dans le camp socialiste. </w:t>
      </w:r>
    </w:p>
    <w:p w:rsidR="001D106D" w:rsidRDefault="00CB7E90" w:rsidP="007F3E1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Pour Donato Longo, « les anarchistes furent les premiers en France à appeler leur la philosophie de </w:t>
      </w:r>
      <w:r w:rsidR="006B6269">
        <w:rPr>
          <w:rFonts w:ascii="Times New Roman" w:hAnsi="Times New Roman" w:cs="Times New Roman"/>
          <w:sz w:val="24"/>
        </w:rPr>
        <w:t>Nietzsche, dès les années 1890 ». En effet, « l</w:t>
      </w:r>
      <w:r>
        <w:rPr>
          <w:rFonts w:ascii="Times New Roman" w:hAnsi="Times New Roman" w:cs="Times New Roman"/>
          <w:sz w:val="24"/>
        </w:rPr>
        <w:t>a force de son individualisme outrancier les séduisait, ainsi que la hardiesse de son athéisme, son mépris pour la morale traditionnelle, et même son élitisme avait de quoi leur plaire</w:t>
      </w:r>
      <w:r>
        <w:rPr>
          <w:rStyle w:val="Appelnotedebasdep"/>
          <w:rFonts w:ascii="Times New Roman" w:hAnsi="Times New Roman" w:cs="Times New Roman"/>
          <w:sz w:val="24"/>
        </w:rPr>
        <w:footnoteReference w:id="108"/>
      </w:r>
      <w:r>
        <w:rPr>
          <w:rFonts w:ascii="Times New Roman" w:hAnsi="Times New Roman" w:cs="Times New Roman"/>
          <w:sz w:val="24"/>
        </w:rPr>
        <w:t xml:space="preserve"> ». </w:t>
      </w:r>
      <w:r w:rsidR="00CF76FC">
        <w:rPr>
          <w:rFonts w:ascii="Times New Roman" w:hAnsi="Times New Roman" w:cs="Times New Roman"/>
          <w:sz w:val="24"/>
        </w:rPr>
        <w:t>Mais il faut noter qu’après</w:t>
      </w:r>
      <w:r>
        <w:rPr>
          <w:rFonts w:ascii="Times New Roman" w:hAnsi="Times New Roman" w:cs="Times New Roman"/>
          <w:sz w:val="24"/>
        </w:rPr>
        <w:t xml:space="preserve"> 1914, l’influence de Tolstoï grandissant, la figure de Nietzsche devint peu à peu objet de méfiance dans les milieux anarchistes</w:t>
      </w:r>
      <w:r w:rsidR="005856A8">
        <w:rPr>
          <w:rStyle w:val="Appelnotedebasdep"/>
          <w:rFonts w:ascii="Times New Roman" w:hAnsi="Times New Roman" w:cs="Times New Roman"/>
          <w:sz w:val="24"/>
        </w:rPr>
        <w:footnoteReference w:id="109"/>
      </w:r>
      <w:r>
        <w:rPr>
          <w:rFonts w:ascii="Times New Roman" w:hAnsi="Times New Roman" w:cs="Times New Roman"/>
          <w:sz w:val="24"/>
        </w:rPr>
        <w:t xml:space="preserve">. </w:t>
      </w:r>
      <w:r w:rsidR="00696D16">
        <w:rPr>
          <w:rFonts w:ascii="Times New Roman" w:hAnsi="Times New Roman" w:cs="Times New Roman"/>
          <w:sz w:val="24"/>
        </w:rPr>
        <w:t xml:space="preserve">Le </w:t>
      </w:r>
      <w:r w:rsidR="00417B34">
        <w:rPr>
          <w:rFonts w:ascii="Times New Roman" w:hAnsi="Times New Roman" w:cs="Times New Roman"/>
          <w:sz w:val="24"/>
        </w:rPr>
        <w:t>Rider</w:t>
      </w:r>
      <w:r w:rsidR="00696D16">
        <w:rPr>
          <w:rFonts w:ascii="Times New Roman" w:hAnsi="Times New Roman" w:cs="Times New Roman"/>
          <w:sz w:val="24"/>
        </w:rPr>
        <w:t xml:space="preserve"> </w:t>
      </w:r>
      <w:r w:rsidR="00417B34">
        <w:rPr>
          <w:rFonts w:ascii="Times New Roman" w:hAnsi="Times New Roman" w:cs="Times New Roman"/>
          <w:sz w:val="24"/>
        </w:rPr>
        <w:t>précise</w:t>
      </w:r>
      <w:r w:rsidR="00696D16">
        <w:rPr>
          <w:rFonts w:ascii="Times New Roman" w:hAnsi="Times New Roman" w:cs="Times New Roman"/>
          <w:sz w:val="24"/>
        </w:rPr>
        <w:t xml:space="preserve"> qu’à « gauche, les socialistes, en majorité, rejettent ‘l’aristocratisme’ antidémocratique de Nietzsche », mais que « quelques tentatives notables de conciliation entre nietzschéisme et socialisme doivent être signalées</w:t>
      </w:r>
      <w:r w:rsidR="00C04476">
        <w:rPr>
          <w:rStyle w:val="Appelnotedebasdep"/>
          <w:rFonts w:ascii="Times New Roman" w:hAnsi="Times New Roman" w:cs="Times New Roman"/>
          <w:sz w:val="24"/>
        </w:rPr>
        <w:footnoteReference w:id="110"/>
      </w:r>
      <w:r w:rsidR="00696D16">
        <w:rPr>
          <w:rFonts w:ascii="Times New Roman" w:hAnsi="Times New Roman" w:cs="Times New Roman"/>
          <w:sz w:val="24"/>
        </w:rPr>
        <w:t xml:space="preserve"> ». </w:t>
      </w:r>
      <w:r w:rsidR="00E30A39">
        <w:rPr>
          <w:rFonts w:ascii="Times New Roman" w:hAnsi="Times New Roman" w:cs="Times New Roman"/>
          <w:sz w:val="24"/>
        </w:rPr>
        <w:t>Geneviève Bianquis signale premièrement Elie Faure, historien d’art e</w:t>
      </w:r>
      <w:r w:rsidR="00803C20">
        <w:rPr>
          <w:rFonts w:ascii="Times New Roman" w:hAnsi="Times New Roman" w:cs="Times New Roman"/>
          <w:sz w:val="24"/>
        </w:rPr>
        <w:t xml:space="preserve">ngagé dans le camp dreyfusard </w:t>
      </w:r>
      <w:r w:rsidR="00E30A39">
        <w:rPr>
          <w:rFonts w:ascii="Times New Roman" w:hAnsi="Times New Roman" w:cs="Times New Roman"/>
          <w:sz w:val="24"/>
        </w:rPr>
        <w:t xml:space="preserve">et proche des mouvements socialistes. </w:t>
      </w:r>
      <w:r w:rsidR="00613F6B">
        <w:rPr>
          <w:rFonts w:ascii="Times New Roman" w:hAnsi="Times New Roman" w:cs="Times New Roman"/>
          <w:sz w:val="24"/>
        </w:rPr>
        <w:t>Elle attribue à ce dernier, « esthéticien venu du socialisme », la transposition du « nietzschéisme français » en « </w:t>
      </w:r>
      <w:r w:rsidR="00C45F44">
        <w:rPr>
          <w:rFonts w:ascii="Times New Roman" w:hAnsi="Times New Roman" w:cs="Times New Roman"/>
          <w:sz w:val="24"/>
        </w:rPr>
        <w:t>impérialisme révolutionnaire » ainsi qu’</w:t>
      </w:r>
      <w:r w:rsidR="00613F6B">
        <w:rPr>
          <w:rFonts w:ascii="Times New Roman" w:hAnsi="Times New Roman" w:cs="Times New Roman"/>
          <w:sz w:val="24"/>
        </w:rPr>
        <w:t xml:space="preserve">une conception « lyrique » des civilisations, </w:t>
      </w:r>
      <w:r w:rsidR="002C74C3">
        <w:rPr>
          <w:rFonts w:ascii="Times New Roman" w:hAnsi="Times New Roman" w:cs="Times New Roman"/>
          <w:sz w:val="24"/>
        </w:rPr>
        <w:t xml:space="preserve">qui </w:t>
      </w:r>
      <w:r w:rsidR="00613F6B">
        <w:rPr>
          <w:rFonts w:ascii="Times New Roman" w:hAnsi="Times New Roman" w:cs="Times New Roman"/>
          <w:sz w:val="24"/>
        </w:rPr>
        <w:t xml:space="preserve">à l’humanité une « vocation esthétique », qui n’exclut pas la guerre et la révolution, expressions du « génie artiste ». </w:t>
      </w:r>
      <w:r w:rsidR="002970EB">
        <w:rPr>
          <w:rFonts w:ascii="Times New Roman" w:hAnsi="Times New Roman" w:cs="Times New Roman"/>
          <w:sz w:val="24"/>
        </w:rPr>
        <w:t xml:space="preserve">Cet immoralisme et ce romantisme de la violence s’accompagnent d’une idée démocratique : les forts, artistes libres, protègent les faibles et garantissent la justice. </w:t>
      </w:r>
      <w:r w:rsidR="001701B5">
        <w:rPr>
          <w:rFonts w:ascii="Times New Roman" w:hAnsi="Times New Roman" w:cs="Times New Roman"/>
          <w:sz w:val="24"/>
        </w:rPr>
        <w:t xml:space="preserve">Pour Bianquis, « ni en Allemagne, ni en France, les théoriciens socialistes [n’ont] grandement tenu rigueur [à Nietzsche] de tant d’aphorismes fulgurants sur le socialisme, la révolution, la </w:t>
      </w:r>
      <w:r w:rsidR="001701B5">
        <w:rPr>
          <w:rFonts w:ascii="Times New Roman" w:hAnsi="Times New Roman" w:cs="Times New Roman"/>
          <w:sz w:val="24"/>
        </w:rPr>
        <w:lastRenderedPageBreak/>
        <w:t>démocratie, la morale du troupeau</w:t>
      </w:r>
      <w:r w:rsidR="003E5351">
        <w:rPr>
          <w:rStyle w:val="Appelnotedebasdep"/>
          <w:rFonts w:ascii="Times New Roman" w:hAnsi="Times New Roman" w:cs="Times New Roman"/>
          <w:sz w:val="24"/>
        </w:rPr>
        <w:footnoteReference w:id="111"/>
      </w:r>
      <w:r w:rsidR="001701B5">
        <w:rPr>
          <w:rFonts w:ascii="Times New Roman" w:hAnsi="Times New Roman" w:cs="Times New Roman"/>
          <w:sz w:val="24"/>
        </w:rPr>
        <w:t xml:space="preserve"> ». </w:t>
      </w:r>
      <w:r w:rsidR="008332CC">
        <w:rPr>
          <w:rFonts w:ascii="Times New Roman" w:hAnsi="Times New Roman" w:cs="Times New Roman"/>
          <w:sz w:val="24"/>
        </w:rPr>
        <w:t xml:space="preserve">Elle remonte ainsi, comme Le Rider, à l’un des « chefs du parti socialiste » et « premiers traducteurs de Nietzsche », A. M. Desrousseaux, </w:t>
      </w:r>
      <w:r w:rsidR="00155CBB">
        <w:rPr>
          <w:rFonts w:ascii="Times New Roman" w:hAnsi="Times New Roman" w:cs="Times New Roman"/>
          <w:sz w:val="24"/>
        </w:rPr>
        <w:t>et cite</w:t>
      </w:r>
      <w:r w:rsidR="008332CC">
        <w:rPr>
          <w:rFonts w:ascii="Times New Roman" w:hAnsi="Times New Roman" w:cs="Times New Roman"/>
          <w:sz w:val="24"/>
        </w:rPr>
        <w:t xml:space="preserve"> également Jaurès qui, « après avoir d’abord jugé sévèrement l’aristocratisme de Nietzsche, en était venu à concilier l’idéologie de Zarathoustra et celle du socialisme », assimilant le surhomme au prolétariat dans une conférence à Genève en 1904. </w:t>
      </w:r>
      <w:r w:rsidR="008A1034">
        <w:rPr>
          <w:rFonts w:ascii="Times New Roman" w:hAnsi="Times New Roman" w:cs="Times New Roman"/>
          <w:sz w:val="24"/>
        </w:rPr>
        <w:t>Qualifiant le pensée de Nietzsche de critique radicale de la société présente, Bianquis ajoute : « On n’est donc pas surpris que des sociologues comme Eugène de Roberty, Georges Palante, Charles Andler nourrissent, à des degrés divers, leur pensée socialiste d’une idéologie nietzschéenne</w:t>
      </w:r>
      <w:r w:rsidR="002513E9">
        <w:rPr>
          <w:rStyle w:val="Appelnotedebasdep"/>
          <w:rFonts w:ascii="Times New Roman" w:hAnsi="Times New Roman" w:cs="Times New Roman"/>
          <w:sz w:val="24"/>
        </w:rPr>
        <w:footnoteReference w:id="112"/>
      </w:r>
      <w:r w:rsidR="00BA6ECD">
        <w:rPr>
          <w:rFonts w:ascii="Times New Roman" w:hAnsi="Times New Roman" w:cs="Times New Roman"/>
          <w:sz w:val="24"/>
        </w:rPr>
        <w:t> ».</w:t>
      </w:r>
      <w:r w:rsidR="001657B2">
        <w:rPr>
          <w:rFonts w:ascii="Times New Roman" w:hAnsi="Times New Roman" w:cs="Times New Roman"/>
          <w:sz w:val="24"/>
        </w:rPr>
        <w:t xml:space="preserve"> </w:t>
      </w:r>
    </w:p>
    <w:p w:rsidR="00300881" w:rsidRDefault="0008229E" w:rsidP="00D14657">
      <w:pPr>
        <w:spacing w:line="360" w:lineRule="auto"/>
        <w:ind w:firstLine="708"/>
        <w:jc w:val="both"/>
        <w:rPr>
          <w:rFonts w:ascii="Times New Roman" w:hAnsi="Times New Roman" w:cs="Times New Roman"/>
          <w:sz w:val="24"/>
        </w:rPr>
      </w:pPr>
      <w:r>
        <w:rPr>
          <w:rFonts w:ascii="Times New Roman" w:hAnsi="Times New Roman" w:cs="Times New Roman"/>
          <w:sz w:val="24"/>
        </w:rPr>
        <w:t>Le Rider</w:t>
      </w:r>
      <w:r w:rsidR="00CB7E90">
        <w:rPr>
          <w:rFonts w:ascii="Times New Roman" w:hAnsi="Times New Roman" w:cs="Times New Roman"/>
          <w:sz w:val="24"/>
        </w:rPr>
        <w:t xml:space="preserve"> </w:t>
      </w:r>
      <w:r>
        <w:rPr>
          <w:rFonts w:ascii="Times New Roman" w:hAnsi="Times New Roman" w:cs="Times New Roman"/>
          <w:sz w:val="24"/>
        </w:rPr>
        <w:t xml:space="preserve">commence par évoquer « l’individualiste ‘de gauche’ » Georges Palante, </w:t>
      </w:r>
      <w:r w:rsidR="00205FB3">
        <w:rPr>
          <w:rFonts w:ascii="Times New Roman" w:hAnsi="Times New Roman" w:cs="Times New Roman"/>
          <w:sz w:val="24"/>
        </w:rPr>
        <w:t xml:space="preserve">auteur d’articles sur Nietzsche et Stirner, </w:t>
      </w:r>
      <w:r w:rsidR="003957F6">
        <w:rPr>
          <w:rFonts w:ascii="Times New Roman" w:hAnsi="Times New Roman" w:cs="Times New Roman"/>
          <w:sz w:val="24"/>
        </w:rPr>
        <w:t>à propos duquel</w:t>
      </w:r>
      <w:r w:rsidR="00205FB3">
        <w:rPr>
          <w:rFonts w:ascii="Times New Roman" w:hAnsi="Times New Roman" w:cs="Times New Roman"/>
          <w:sz w:val="24"/>
        </w:rPr>
        <w:t xml:space="preserve"> Bianquis précise qu’il construit son </w:t>
      </w:r>
      <w:r w:rsidR="00205FB3">
        <w:rPr>
          <w:rFonts w:ascii="Times New Roman" w:hAnsi="Times New Roman" w:cs="Times New Roman"/>
          <w:i/>
          <w:sz w:val="24"/>
        </w:rPr>
        <w:t>Précis de Sociologie</w:t>
      </w:r>
      <w:r w:rsidR="00C83A38">
        <w:rPr>
          <w:rFonts w:ascii="Times New Roman" w:hAnsi="Times New Roman" w:cs="Times New Roman"/>
          <w:sz w:val="24"/>
        </w:rPr>
        <w:t>, centré sur les valeurs,</w:t>
      </w:r>
      <w:r w:rsidR="00205FB3">
        <w:rPr>
          <w:rFonts w:ascii="Times New Roman" w:hAnsi="Times New Roman" w:cs="Times New Roman"/>
          <w:sz w:val="24"/>
        </w:rPr>
        <w:t xml:space="preserve"> </w:t>
      </w:r>
      <w:r w:rsidR="00C83A38">
        <w:rPr>
          <w:rFonts w:ascii="Times New Roman" w:hAnsi="Times New Roman" w:cs="Times New Roman"/>
          <w:sz w:val="24"/>
        </w:rPr>
        <w:t>à partir</w:t>
      </w:r>
      <w:r w:rsidR="00205FB3">
        <w:rPr>
          <w:rFonts w:ascii="Times New Roman" w:hAnsi="Times New Roman" w:cs="Times New Roman"/>
          <w:sz w:val="24"/>
        </w:rPr>
        <w:t xml:space="preserve"> des analyses nietzschéennes</w:t>
      </w:r>
      <w:r w:rsidR="002513E9">
        <w:rPr>
          <w:rStyle w:val="Appelnotedebasdep"/>
          <w:rFonts w:ascii="Times New Roman" w:hAnsi="Times New Roman" w:cs="Times New Roman"/>
          <w:sz w:val="24"/>
        </w:rPr>
        <w:footnoteReference w:id="113"/>
      </w:r>
      <w:r w:rsidR="00205FB3">
        <w:rPr>
          <w:rFonts w:ascii="Times New Roman" w:hAnsi="Times New Roman" w:cs="Times New Roman"/>
          <w:sz w:val="24"/>
        </w:rPr>
        <w:t>.</w:t>
      </w:r>
      <w:r w:rsidR="00563570">
        <w:rPr>
          <w:rFonts w:ascii="Times New Roman" w:hAnsi="Times New Roman" w:cs="Times New Roman"/>
          <w:sz w:val="24"/>
        </w:rPr>
        <w:t xml:space="preserve"> Selon lui, pour garantir l’individualisme du philosophe, il faut « fondre Nietzsche dans le socialisme (…), un socialisme dynamique (…) qui serait l’individualisme », afin de réaliser l’idéal surhumain qu’est « l’aristocratisation de tous ».</w:t>
      </w:r>
      <w:r w:rsidR="00205FB3">
        <w:rPr>
          <w:rFonts w:ascii="Times New Roman" w:hAnsi="Times New Roman" w:cs="Times New Roman"/>
          <w:sz w:val="24"/>
        </w:rPr>
        <w:t xml:space="preserve"> </w:t>
      </w:r>
      <w:r w:rsidR="000C2A44">
        <w:rPr>
          <w:rFonts w:ascii="Times New Roman" w:hAnsi="Times New Roman" w:cs="Times New Roman"/>
          <w:sz w:val="24"/>
        </w:rPr>
        <w:t xml:space="preserve">Le Rider cite également </w:t>
      </w:r>
      <w:r w:rsidR="000C2A44">
        <w:rPr>
          <w:rFonts w:ascii="Times New Roman" w:hAnsi="Times New Roman" w:cs="Times New Roman"/>
          <w:i/>
          <w:sz w:val="24"/>
        </w:rPr>
        <w:t xml:space="preserve">La Genèse de la pensée socialiste </w:t>
      </w:r>
      <w:r w:rsidR="000C2A44">
        <w:rPr>
          <w:rFonts w:ascii="Times New Roman" w:hAnsi="Times New Roman" w:cs="Times New Roman"/>
          <w:sz w:val="24"/>
        </w:rPr>
        <w:t>(1902) d’Eugène de Roberty, dans lequel il « suggère que ces deux formes de pensée sont compatibles »</w:t>
      </w:r>
      <w:r w:rsidR="004967FE">
        <w:rPr>
          <w:rFonts w:ascii="Times New Roman" w:hAnsi="Times New Roman" w:cs="Times New Roman"/>
          <w:sz w:val="24"/>
        </w:rPr>
        <w:t>.</w:t>
      </w:r>
      <w:r w:rsidR="00F24BD9">
        <w:rPr>
          <w:rFonts w:ascii="Times New Roman" w:hAnsi="Times New Roman" w:cs="Times New Roman"/>
          <w:sz w:val="24"/>
        </w:rPr>
        <w:t xml:space="preserve"> Bianquis explique que ce dernier voit en Nietzsche un sociologue plus encore qu’un philosophe, dont la dureté envers le peuple est finalement une « surpitié », visant l’effort collectif et l’avènement d’une « grande réalité sociale nouvelle ». </w:t>
      </w:r>
      <w:r w:rsidR="007B4632">
        <w:rPr>
          <w:rFonts w:ascii="Times New Roman" w:hAnsi="Times New Roman" w:cs="Times New Roman"/>
          <w:sz w:val="24"/>
        </w:rPr>
        <w:t xml:space="preserve">Alfred Lambert, dans un commentaire du </w:t>
      </w:r>
      <w:r w:rsidR="007B4632">
        <w:rPr>
          <w:rFonts w:ascii="Times New Roman" w:hAnsi="Times New Roman" w:cs="Times New Roman"/>
          <w:i/>
          <w:sz w:val="24"/>
        </w:rPr>
        <w:t>Frédéric Nietzsche</w:t>
      </w:r>
      <w:r w:rsidR="007B4632">
        <w:rPr>
          <w:rFonts w:ascii="Times New Roman" w:hAnsi="Times New Roman" w:cs="Times New Roman"/>
          <w:sz w:val="24"/>
        </w:rPr>
        <w:t xml:space="preserve">. </w:t>
      </w:r>
      <w:r w:rsidR="007B4632">
        <w:rPr>
          <w:rFonts w:ascii="Times New Roman" w:hAnsi="Times New Roman" w:cs="Times New Roman"/>
          <w:i/>
          <w:sz w:val="24"/>
        </w:rPr>
        <w:t xml:space="preserve">Contribution à l’histoire des idées philosophiques et sociales à la fin du XIXe siècle </w:t>
      </w:r>
      <w:r w:rsidR="007B4632">
        <w:rPr>
          <w:rFonts w:ascii="Times New Roman" w:hAnsi="Times New Roman" w:cs="Times New Roman"/>
          <w:sz w:val="24"/>
        </w:rPr>
        <w:t>(Alcan, 1902)</w:t>
      </w:r>
      <w:r w:rsidR="0028573F">
        <w:rPr>
          <w:rFonts w:ascii="Times New Roman" w:hAnsi="Times New Roman" w:cs="Times New Roman"/>
          <w:sz w:val="24"/>
        </w:rPr>
        <w:t xml:space="preserve"> d’Eugène de Roberty</w:t>
      </w:r>
      <w:r w:rsidR="007B4632">
        <w:rPr>
          <w:rFonts w:ascii="Times New Roman" w:hAnsi="Times New Roman" w:cs="Times New Roman"/>
          <w:sz w:val="24"/>
        </w:rPr>
        <w:t xml:space="preserve">, insistait sur le positionnement polémique </w:t>
      </w:r>
      <w:r w:rsidR="0028573F">
        <w:rPr>
          <w:rFonts w:ascii="Times New Roman" w:hAnsi="Times New Roman" w:cs="Times New Roman"/>
          <w:sz w:val="24"/>
        </w:rPr>
        <w:t>du sociologue</w:t>
      </w:r>
      <w:r w:rsidR="007B4632">
        <w:rPr>
          <w:rFonts w:ascii="Times New Roman" w:hAnsi="Times New Roman" w:cs="Times New Roman"/>
          <w:sz w:val="24"/>
        </w:rPr>
        <w:t>, qui voyait en Nietzsche un « incompris »</w:t>
      </w:r>
      <w:r w:rsidR="002B3439">
        <w:rPr>
          <w:rFonts w:ascii="Times New Roman" w:hAnsi="Times New Roman" w:cs="Times New Roman"/>
          <w:sz w:val="24"/>
        </w:rPr>
        <w:t xml:space="preserve"> à qui il fallait faire réparation, puisqu’il était interprété comme théoricien de l’égoïsme</w:t>
      </w:r>
      <w:r w:rsidR="007F3C7C">
        <w:rPr>
          <w:rStyle w:val="Appelnotedebasdep"/>
          <w:rFonts w:ascii="Times New Roman" w:hAnsi="Times New Roman" w:cs="Times New Roman"/>
          <w:sz w:val="24"/>
        </w:rPr>
        <w:footnoteReference w:id="114"/>
      </w:r>
      <w:r w:rsidR="002B3439">
        <w:rPr>
          <w:rFonts w:ascii="Times New Roman" w:hAnsi="Times New Roman" w:cs="Times New Roman"/>
          <w:sz w:val="24"/>
        </w:rPr>
        <w:t xml:space="preserve">. </w:t>
      </w:r>
      <w:r w:rsidR="00D709BC">
        <w:rPr>
          <w:rFonts w:ascii="Times New Roman" w:hAnsi="Times New Roman" w:cs="Times New Roman"/>
          <w:sz w:val="24"/>
        </w:rPr>
        <w:t>Mais pour Le Rider, « c’est surtout Charles Andler qui explore les convergences possibles », affirmant que l’on « peut légitimement appeler le système</w:t>
      </w:r>
      <w:r w:rsidR="009B4EAA">
        <w:rPr>
          <w:rFonts w:ascii="Times New Roman" w:hAnsi="Times New Roman" w:cs="Times New Roman"/>
          <w:sz w:val="24"/>
        </w:rPr>
        <w:t xml:space="preserve"> de Nietzsche un socialisme ». Pour lui, « </w:t>
      </w:r>
      <w:r w:rsidR="00D709BC">
        <w:rPr>
          <w:rFonts w:ascii="Times New Roman" w:hAnsi="Times New Roman" w:cs="Times New Roman"/>
          <w:sz w:val="24"/>
        </w:rPr>
        <w:t>Nietzsche aurait souhaité une classe ouvrière européenne qui soit une classe de maîtres</w:t>
      </w:r>
      <w:r w:rsidR="00C400C4">
        <w:rPr>
          <w:rStyle w:val="Appelnotedebasdep"/>
          <w:rFonts w:ascii="Times New Roman" w:hAnsi="Times New Roman" w:cs="Times New Roman"/>
          <w:sz w:val="24"/>
        </w:rPr>
        <w:footnoteReference w:id="115"/>
      </w:r>
      <w:r w:rsidR="00D709BC">
        <w:rPr>
          <w:rFonts w:ascii="Times New Roman" w:hAnsi="Times New Roman" w:cs="Times New Roman"/>
          <w:sz w:val="24"/>
        </w:rPr>
        <w:t> ».</w:t>
      </w:r>
      <w:r w:rsidR="00A82A2B">
        <w:rPr>
          <w:rFonts w:ascii="Times New Roman" w:hAnsi="Times New Roman" w:cs="Times New Roman"/>
          <w:sz w:val="24"/>
        </w:rPr>
        <w:t xml:space="preserve"> En somme, il avait proposé « la première tentative pour dépasser l’œuvre robuste, mais incomplète, du marxisme</w:t>
      </w:r>
      <w:r w:rsidR="00C40C9B">
        <w:rPr>
          <w:rStyle w:val="Appelnotedebasdep"/>
          <w:rFonts w:ascii="Times New Roman" w:hAnsi="Times New Roman" w:cs="Times New Roman"/>
          <w:sz w:val="24"/>
        </w:rPr>
        <w:footnoteReference w:id="116"/>
      </w:r>
      <w:r w:rsidR="00A82A2B">
        <w:rPr>
          <w:rFonts w:ascii="Times New Roman" w:hAnsi="Times New Roman" w:cs="Times New Roman"/>
          <w:sz w:val="24"/>
        </w:rPr>
        <w:t> »</w:t>
      </w:r>
      <w:r w:rsidR="00C40C9B">
        <w:rPr>
          <w:rFonts w:ascii="Times New Roman" w:hAnsi="Times New Roman" w:cs="Times New Roman"/>
          <w:sz w:val="24"/>
        </w:rPr>
        <w:t xml:space="preserve">, dont Andler prévoyait d’étudier la </w:t>
      </w:r>
      <w:r w:rsidR="00C40C9B">
        <w:rPr>
          <w:rFonts w:ascii="Times New Roman" w:hAnsi="Times New Roman" w:cs="Times New Roman"/>
          <w:sz w:val="24"/>
        </w:rPr>
        <w:lastRenderedPageBreak/>
        <w:t>« décomposition</w:t>
      </w:r>
      <w:r w:rsidR="00C40C9B">
        <w:rPr>
          <w:rStyle w:val="Appelnotedebasdep"/>
          <w:rFonts w:ascii="Times New Roman" w:hAnsi="Times New Roman" w:cs="Times New Roman"/>
          <w:sz w:val="24"/>
        </w:rPr>
        <w:footnoteReference w:id="117"/>
      </w:r>
      <w:r w:rsidR="00C40C9B">
        <w:rPr>
          <w:rFonts w:ascii="Times New Roman" w:hAnsi="Times New Roman" w:cs="Times New Roman"/>
          <w:sz w:val="24"/>
        </w:rPr>
        <w:t> »</w:t>
      </w:r>
      <w:r w:rsidR="00A82A2B">
        <w:rPr>
          <w:rFonts w:ascii="Times New Roman" w:hAnsi="Times New Roman" w:cs="Times New Roman"/>
          <w:sz w:val="24"/>
        </w:rPr>
        <w:t>.</w:t>
      </w:r>
      <w:r w:rsidR="00D709BC">
        <w:rPr>
          <w:rFonts w:ascii="Times New Roman" w:hAnsi="Times New Roman" w:cs="Times New Roman"/>
          <w:sz w:val="24"/>
        </w:rPr>
        <w:t xml:space="preserve"> </w:t>
      </w:r>
      <w:r w:rsidR="001B28ED">
        <w:rPr>
          <w:rFonts w:ascii="Times New Roman" w:hAnsi="Times New Roman" w:cs="Times New Roman"/>
          <w:sz w:val="24"/>
        </w:rPr>
        <w:t xml:space="preserve">Bianquis précisait </w:t>
      </w:r>
      <w:r w:rsidR="00634465">
        <w:rPr>
          <w:rFonts w:ascii="Times New Roman" w:hAnsi="Times New Roman" w:cs="Times New Roman"/>
          <w:sz w:val="24"/>
        </w:rPr>
        <w:t xml:space="preserve">que pour aboutir à ce résultat, </w:t>
      </w:r>
      <w:r w:rsidR="001B28ED">
        <w:rPr>
          <w:rFonts w:ascii="Times New Roman" w:hAnsi="Times New Roman" w:cs="Times New Roman"/>
          <w:sz w:val="24"/>
        </w:rPr>
        <w:t>son mentor</w:t>
      </w:r>
      <w:r w:rsidR="00634465">
        <w:rPr>
          <w:rFonts w:ascii="Times New Roman" w:hAnsi="Times New Roman" w:cs="Times New Roman"/>
          <w:sz w:val="24"/>
        </w:rPr>
        <w:t xml:space="preserve"> n</w:t>
      </w:r>
      <w:r w:rsidR="003511DE">
        <w:rPr>
          <w:rFonts w:ascii="Times New Roman" w:hAnsi="Times New Roman" w:cs="Times New Roman"/>
          <w:sz w:val="24"/>
        </w:rPr>
        <w:t xml:space="preserve">e gardait « des </w:t>
      </w:r>
      <w:r w:rsidR="00634465">
        <w:rPr>
          <w:rFonts w:ascii="Times New Roman" w:hAnsi="Times New Roman" w:cs="Times New Roman"/>
          <w:sz w:val="24"/>
        </w:rPr>
        <w:t>théories politiques et sociales</w:t>
      </w:r>
      <w:r w:rsidR="003511DE">
        <w:rPr>
          <w:rFonts w:ascii="Times New Roman" w:hAnsi="Times New Roman" w:cs="Times New Roman"/>
          <w:sz w:val="24"/>
        </w:rPr>
        <w:t xml:space="preserve"> [de Nietzsche]</w:t>
      </w:r>
      <w:r w:rsidR="00634465">
        <w:rPr>
          <w:rFonts w:ascii="Times New Roman" w:hAnsi="Times New Roman" w:cs="Times New Roman"/>
          <w:sz w:val="24"/>
        </w:rPr>
        <w:t xml:space="preserve"> que ce qu’elles ont de plus général », à savoir : « nouvel européanisme, critique de l’état politique et social présent, nécessité d’assurer à tous une haute culture et un bien-être moyen, ébauche de théories économiques sur la valeur du travail, sur la limitation de la concurrence et de la richesse</w:t>
      </w:r>
      <w:r w:rsidR="00893B05">
        <w:rPr>
          <w:rStyle w:val="Appelnotedebasdep"/>
          <w:rFonts w:ascii="Times New Roman" w:hAnsi="Times New Roman" w:cs="Times New Roman"/>
          <w:sz w:val="24"/>
        </w:rPr>
        <w:footnoteReference w:id="118"/>
      </w:r>
      <w:r w:rsidR="00634465">
        <w:rPr>
          <w:rFonts w:ascii="Times New Roman" w:hAnsi="Times New Roman" w:cs="Times New Roman"/>
          <w:sz w:val="24"/>
        </w:rPr>
        <w:t xml:space="preserve"> ». </w:t>
      </w:r>
      <w:r w:rsidR="00B3246D">
        <w:rPr>
          <w:rFonts w:ascii="Times New Roman" w:hAnsi="Times New Roman" w:cs="Times New Roman"/>
          <w:sz w:val="24"/>
        </w:rPr>
        <w:t xml:space="preserve">Considéré avec Lichtenberger comme l’un des fondateurs de la germanistique universitaire en France, Andler était également traducteur du </w:t>
      </w:r>
      <w:r w:rsidR="00B3246D">
        <w:rPr>
          <w:rFonts w:ascii="Times New Roman" w:hAnsi="Times New Roman" w:cs="Times New Roman"/>
          <w:i/>
          <w:sz w:val="24"/>
        </w:rPr>
        <w:t>Manifeste du parti communiste</w:t>
      </w:r>
      <w:r w:rsidR="00B3246D">
        <w:rPr>
          <w:rFonts w:ascii="Times New Roman" w:hAnsi="Times New Roman" w:cs="Times New Roman"/>
          <w:sz w:val="24"/>
        </w:rPr>
        <w:t xml:space="preserve"> de Marx, et membre du SFIO. </w:t>
      </w:r>
    </w:p>
    <w:p w:rsidR="00B10C0C" w:rsidRDefault="00EB0E29" w:rsidP="00D14657">
      <w:pPr>
        <w:spacing w:line="360" w:lineRule="auto"/>
        <w:ind w:firstLine="708"/>
        <w:jc w:val="both"/>
        <w:rPr>
          <w:rFonts w:ascii="Times New Roman" w:hAnsi="Times New Roman" w:cs="Times New Roman"/>
          <w:sz w:val="24"/>
        </w:rPr>
      </w:pPr>
      <w:r>
        <w:rPr>
          <w:rFonts w:ascii="Times New Roman" w:hAnsi="Times New Roman" w:cs="Times New Roman"/>
          <w:sz w:val="24"/>
        </w:rPr>
        <w:t>Donato Longo</w:t>
      </w:r>
      <w:r w:rsidR="00FF7A39">
        <w:rPr>
          <w:rFonts w:ascii="Times New Roman" w:hAnsi="Times New Roman" w:cs="Times New Roman"/>
          <w:sz w:val="24"/>
        </w:rPr>
        <w:t>, qui analyse bien plus en profondeur l’impact de Nietzsche chez les socialistes que nécessaire pour notre présentation,</w:t>
      </w:r>
      <w:r>
        <w:rPr>
          <w:rFonts w:ascii="Times New Roman" w:hAnsi="Times New Roman" w:cs="Times New Roman"/>
          <w:sz w:val="24"/>
        </w:rPr>
        <w:t xml:space="preserve"> conclut sur cette période en écrivant que « la plupart des socialistes avant 1914 qui écrivirent sur Nietzsche furent beaucoup plus positifs [que les socialistes des décennies suivantes] à l’égard de l’homme, de sa philosophie, et de l’utilité de sa pensée pour le mouvement ouvrier ». </w:t>
      </w:r>
      <w:r w:rsidR="00E03C6E">
        <w:rPr>
          <w:rFonts w:ascii="Times New Roman" w:hAnsi="Times New Roman" w:cs="Times New Roman"/>
          <w:sz w:val="24"/>
        </w:rPr>
        <w:t>De ce fait, « malgré tant d’aphorismes cinglants sur la plèbe et les « tarentules » démocrates de son temps, le rayonnement de la pensée nietzschéenne dans le milieu intellectuel socialiste avant 1914 fut considérable</w:t>
      </w:r>
      <w:r w:rsidR="0066106F">
        <w:rPr>
          <w:rFonts w:ascii="Times New Roman" w:hAnsi="Times New Roman" w:cs="Times New Roman"/>
          <w:sz w:val="24"/>
        </w:rPr>
        <w:t> », tout particulièrement auprès de « ceux qui furent (…) des adversaires du marxisme de l’époque »</w:t>
      </w:r>
      <w:r w:rsidR="006B3911">
        <w:rPr>
          <w:rFonts w:ascii="Times New Roman" w:hAnsi="Times New Roman" w:cs="Times New Roman"/>
          <w:sz w:val="24"/>
        </w:rPr>
        <w:t>, et qui voyaient en « ‘la morale des maîtres’ [ce qui] serait la vertu de la République sociale</w:t>
      </w:r>
      <w:r w:rsidR="00D76587">
        <w:rPr>
          <w:rStyle w:val="Appelnotedebasdep"/>
          <w:rFonts w:ascii="Times New Roman" w:hAnsi="Times New Roman" w:cs="Times New Roman"/>
          <w:sz w:val="24"/>
        </w:rPr>
        <w:footnoteReference w:id="119"/>
      </w:r>
      <w:r w:rsidR="006B3911">
        <w:rPr>
          <w:rFonts w:ascii="Times New Roman" w:hAnsi="Times New Roman" w:cs="Times New Roman"/>
          <w:sz w:val="24"/>
        </w:rPr>
        <w:t xml:space="preserve"> ». </w:t>
      </w:r>
      <w:r w:rsidR="002959FB">
        <w:rPr>
          <w:rFonts w:ascii="Times New Roman" w:hAnsi="Times New Roman" w:cs="Times New Roman"/>
          <w:sz w:val="24"/>
        </w:rPr>
        <w:t>Cet état de fait conduit Le Rider à ce jugement : « la portée politique du nietzschéisme fait au début du siècle l’objet d’interprétations contradictoires »</w:t>
      </w:r>
      <w:r w:rsidR="001D5AC5">
        <w:rPr>
          <w:rFonts w:ascii="Times New Roman" w:hAnsi="Times New Roman" w:cs="Times New Roman"/>
          <w:sz w:val="24"/>
        </w:rPr>
        <w:t> ; « on le voit, la réception française de Nietzsche avant 1914 est aussi contradictoire que diverse : de gauche aussi bien que de droite, germanophobe autant que germanisante, nationaliste aussi souvent qu’universaliste</w:t>
      </w:r>
      <w:r w:rsidR="00096A1E">
        <w:rPr>
          <w:rStyle w:val="Appelnotedebasdep"/>
          <w:rFonts w:ascii="Times New Roman" w:hAnsi="Times New Roman" w:cs="Times New Roman"/>
          <w:sz w:val="24"/>
        </w:rPr>
        <w:footnoteReference w:id="120"/>
      </w:r>
      <w:r w:rsidR="001D5AC5">
        <w:rPr>
          <w:rFonts w:ascii="Times New Roman" w:hAnsi="Times New Roman" w:cs="Times New Roman"/>
          <w:sz w:val="24"/>
        </w:rPr>
        <w:t xml:space="preserve"> ». </w:t>
      </w:r>
      <w:r w:rsidR="00CD779F">
        <w:rPr>
          <w:rFonts w:ascii="Times New Roman" w:hAnsi="Times New Roman" w:cs="Times New Roman"/>
          <w:sz w:val="24"/>
        </w:rPr>
        <w:t xml:space="preserve">En bref, résume Pinto, le clivage politique se constitue autour de la morale </w:t>
      </w:r>
      <w:r w:rsidR="007F72B3">
        <w:rPr>
          <w:rFonts w:ascii="Times New Roman" w:hAnsi="Times New Roman" w:cs="Times New Roman"/>
          <w:sz w:val="24"/>
        </w:rPr>
        <w:t xml:space="preserve">nietzschéenne </w:t>
      </w:r>
      <w:r w:rsidR="00CD779F">
        <w:rPr>
          <w:rFonts w:ascii="Times New Roman" w:hAnsi="Times New Roman" w:cs="Times New Roman"/>
          <w:sz w:val="24"/>
        </w:rPr>
        <w:t>des maîtres et des esclaves : à droite, on y trouve une confirmation de l’élitisme du penseur de la hiérarchie ; à gauche, on y voit un ensemble d’analogies et de métaphores qui annoncent un nouvel humanisme</w:t>
      </w:r>
      <w:r w:rsidR="00932A0A">
        <w:rPr>
          <w:rStyle w:val="Appelnotedebasdep"/>
          <w:rFonts w:ascii="Times New Roman" w:hAnsi="Times New Roman" w:cs="Times New Roman"/>
          <w:sz w:val="24"/>
        </w:rPr>
        <w:footnoteReference w:id="121"/>
      </w:r>
      <w:r w:rsidR="00CD779F">
        <w:rPr>
          <w:rFonts w:ascii="Times New Roman" w:hAnsi="Times New Roman" w:cs="Times New Roman"/>
          <w:sz w:val="24"/>
        </w:rPr>
        <w:t xml:space="preserve">. </w:t>
      </w:r>
      <w:r w:rsidR="00BB21DB">
        <w:rPr>
          <w:rFonts w:ascii="Times New Roman" w:hAnsi="Times New Roman" w:cs="Times New Roman"/>
          <w:sz w:val="24"/>
        </w:rPr>
        <w:t>La première réception est donc caractérisée par la coexistence des publics (littéraire, germaniste, philosophique) et le développement de lectures opposées de Nietzsche, considéré comme un auteur inclassable, et dont la fonction est celle d’un penseur scandaleux, pourfendeur des idoles et idées établies</w:t>
      </w:r>
      <w:r w:rsidR="001B7CA9">
        <w:rPr>
          <w:rStyle w:val="Appelnotedebasdep"/>
          <w:rFonts w:ascii="Times New Roman" w:hAnsi="Times New Roman" w:cs="Times New Roman"/>
          <w:sz w:val="24"/>
        </w:rPr>
        <w:footnoteReference w:id="122"/>
      </w:r>
      <w:r w:rsidR="00BB21DB">
        <w:rPr>
          <w:rFonts w:ascii="Times New Roman" w:hAnsi="Times New Roman" w:cs="Times New Roman"/>
          <w:sz w:val="24"/>
        </w:rPr>
        <w:t xml:space="preserve">. </w:t>
      </w:r>
    </w:p>
    <w:p w:rsidR="006A6FD9" w:rsidRDefault="00A66BE7" w:rsidP="00DA32D8">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La </w:t>
      </w:r>
      <w:r w:rsidR="004915CB">
        <w:rPr>
          <w:rFonts w:ascii="Times New Roman" w:hAnsi="Times New Roman" w:cs="Times New Roman"/>
          <w:sz w:val="24"/>
        </w:rPr>
        <w:t>seconde génération</w:t>
      </w:r>
      <w:r>
        <w:rPr>
          <w:rFonts w:ascii="Times New Roman" w:hAnsi="Times New Roman" w:cs="Times New Roman"/>
          <w:sz w:val="24"/>
        </w:rPr>
        <w:t xml:space="preserve"> identifiée par Don</w:t>
      </w:r>
      <w:r w:rsidR="00D14657">
        <w:rPr>
          <w:rFonts w:ascii="Times New Roman" w:hAnsi="Times New Roman" w:cs="Times New Roman"/>
          <w:sz w:val="24"/>
        </w:rPr>
        <w:t>ato</w:t>
      </w:r>
      <w:r>
        <w:rPr>
          <w:rFonts w:ascii="Times New Roman" w:hAnsi="Times New Roman" w:cs="Times New Roman"/>
          <w:sz w:val="24"/>
        </w:rPr>
        <w:t xml:space="preserve"> Longo</w:t>
      </w:r>
      <w:r w:rsidR="00E35A17">
        <w:rPr>
          <w:rStyle w:val="Appelnotedebasdep"/>
          <w:rFonts w:ascii="Times New Roman" w:hAnsi="Times New Roman" w:cs="Times New Roman"/>
          <w:sz w:val="24"/>
        </w:rPr>
        <w:footnoteReference w:id="123"/>
      </w:r>
      <w:r w:rsidR="00AF0827">
        <w:rPr>
          <w:rFonts w:ascii="Times New Roman" w:hAnsi="Times New Roman" w:cs="Times New Roman"/>
          <w:sz w:val="24"/>
        </w:rPr>
        <w:t xml:space="preserve"> est </w:t>
      </w:r>
      <w:r w:rsidR="004915CB">
        <w:rPr>
          <w:rFonts w:ascii="Times New Roman" w:hAnsi="Times New Roman" w:cs="Times New Roman"/>
          <w:sz w:val="24"/>
        </w:rPr>
        <w:t xml:space="preserve">celle des auteurs nés entre 1880 et 1900, </w:t>
      </w:r>
      <w:r w:rsidR="00AF0827">
        <w:rPr>
          <w:rFonts w:ascii="Times New Roman" w:hAnsi="Times New Roman" w:cs="Times New Roman"/>
          <w:sz w:val="24"/>
        </w:rPr>
        <w:t xml:space="preserve">marquée par l’expérience de la Première Guerre mondiale, et placée sous le signe d’un débat éthique sur le conflit entre l’individu et la société de masse. </w:t>
      </w:r>
      <w:r w:rsidR="00BA4053">
        <w:rPr>
          <w:rFonts w:ascii="Times New Roman" w:hAnsi="Times New Roman" w:cs="Times New Roman"/>
          <w:sz w:val="24"/>
        </w:rPr>
        <w:t>Le déclin de l’école durkheimienne permet l’ascension de l’existentialisme et le renforcement des courants spiritualistes</w:t>
      </w:r>
      <w:r w:rsidR="00481092">
        <w:rPr>
          <w:rStyle w:val="Appelnotedebasdep"/>
          <w:rFonts w:ascii="Times New Roman" w:hAnsi="Times New Roman" w:cs="Times New Roman"/>
          <w:sz w:val="24"/>
        </w:rPr>
        <w:footnoteReference w:id="124"/>
      </w:r>
      <w:r w:rsidR="00BA4053">
        <w:rPr>
          <w:rFonts w:ascii="Times New Roman" w:hAnsi="Times New Roman" w:cs="Times New Roman"/>
          <w:sz w:val="24"/>
        </w:rPr>
        <w:t xml:space="preserve">. </w:t>
      </w:r>
      <w:r w:rsidR="00AF0827">
        <w:rPr>
          <w:rFonts w:ascii="Times New Roman" w:hAnsi="Times New Roman" w:cs="Times New Roman"/>
          <w:sz w:val="24"/>
        </w:rPr>
        <w:t>Dans ce contexte</w:t>
      </w:r>
      <w:r w:rsidR="00BE6A0A">
        <w:rPr>
          <w:rFonts w:ascii="Times New Roman" w:hAnsi="Times New Roman" w:cs="Times New Roman"/>
          <w:sz w:val="24"/>
        </w:rPr>
        <w:t xml:space="preserve"> s’intéressent à Nietzsche des écrivains comme Julien Benda, Gabriel Brunet</w:t>
      </w:r>
      <w:r w:rsidR="00E45026">
        <w:rPr>
          <w:rFonts w:ascii="Times New Roman" w:hAnsi="Times New Roman" w:cs="Times New Roman"/>
          <w:sz w:val="24"/>
        </w:rPr>
        <w:t>, Jean-Richard Bloch, Félicien Challaye</w:t>
      </w:r>
      <w:r w:rsidR="00BE6A0A">
        <w:rPr>
          <w:rFonts w:ascii="Times New Roman" w:hAnsi="Times New Roman" w:cs="Times New Roman"/>
          <w:sz w:val="24"/>
        </w:rPr>
        <w:t xml:space="preserve"> ou Pierre Drieu </w:t>
      </w:r>
      <w:r w:rsidR="00E16A3D">
        <w:rPr>
          <w:rFonts w:ascii="Times New Roman" w:hAnsi="Times New Roman" w:cs="Times New Roman"/>
          <w:sz w:val="24"/>
        </w:rPr>
        <w:t>l</w:t>
      </w:r>
      <w:r w:rsidR="00BE6A0A">
        <w:rPr>
          <w:rFonts w:ascii="Times New Roman" w:hAnsi="Times New Roman" w:cs="Times New Roman"/>
          <w:sz w:val="24"/>
        </w:rPr>
        <w:t xml:space="preserve">a Rochelle. </w:t>
      </w:r>
      <w:r w:rsidR="00E45026">
        <w:rPr>
          <w:rFonts w:ascii="Times New Roman" w:hAnsi="Times New Roman" w:cs="Times New Roman"/>
          <w:sz w:val="24"/>
        </w:rPr>
        <w:t>Tous ont écrit sur les phénomènes politiques de leur temps.</w:t>
      </w:r>
      <w:r w:rsidR="00423129">
        <w:rPr>
          <w:rFonts w:ascii="Times New Roman" w:hAnsi="Times New Roman" w:cs="Times New Roman"/>
          <w:sz w:val="24"/>
        </w:rPr>
        <w:t xml:space="preserve"> Il faut dire que « dans les années vingt et trente, Nietzsche n’est plus une nouveauté à la mode. Il compte désormais parmi les classiques de la pensée allemande</w:t>
      </w:r>
      <w:r w:rsidR="002E6BF7">
        <w:rPr>
          <w:rStyle w:val="Appelnotedebasdep"/>
          <w:rFonts w:ascii="Times New Roman" w:hAnsi="Times New Roman" w:cs="Times New Roman"/>
          <w:sz w:val="24"/>
        </w:rPr>
        <w:footnoteReference w:id="125"/>
      </w:r>
      <w:r w:rsidR="00423129">
        <w:rPr>
          <w:rFonts w:ascii="Times New Roman" w:hAnsi="Times New Roman" w:cs="Times New Roman"/>
          <w:sz w:val="24"/>
        </w:rPr>
        <w:t> ».</w:t>
      </w:r>
      <w:r w:rsidR="00E45026">
        <w:rPr>
          <w:rFonts w:ascii="Times New Roman" w:hAnsi="Times New Roman" w:cs="Times New Roman"/>
          <w:sz w:val="24"/>
        </w:rPr>
        <w:t xml:space="preserve"> Julien Benda fut l’auteur d’un important essai publié en 1927, </w:t>
      </w:r>
      <w:r w:rsidR="00E45026">
        <w:rPr>
          <w:rFonts w:ascii="Times New Roman" w:hAnsi="Times New Roman" w:cs="Times New Roman"/>
          <w:i/>
          <w:sz w:val="24"/>
        </w:rPr>
        <w:t>La Trahison des clercs</w:t>
      </w:r>
      <w:r w:rsidR="00E45026">
        <w:rPr>
          <w:rFonts w:ascii="Times New Roman" w:hAnsi="Times New Roman" w:cs="Times New Roman"/>
          <w:sz w:val="24"/>
        </w:rPr>
        <w:t xml:space="preserve">, dans lequel il reprochait aux savants et écrivains de se compromettre en se mêlant de politique. Nietzsche figurait en bonne place parmi les responsables, aux côtés de Marx et Hegel, de cette mise en danger du rationalisme universaliste français. </w:t>
      </w:r>
      <w:r w:rsidR="00B353C5">
        <w:rPr>
          <w:rFonts w:ascii="Times New Roman" w:hAnsi="Times New Roman" w:cs="Times New Roman"/>
          <w:sz w:val="24"/>
        </w:rPr>
        <w:t xml:space="preserve">Gabriel Brunet, plus discret, était critique littéraire au </w:t>
      </w:r>
      <w:r w:rsidR="00B353C5">
        <w:rPr>
          <w:rFonts w:ascii="Times New Roman" w:hAnsi="Times New Roman" w:cs="Times New Roman"/>
          <w:i/>
          <w:sz w:val="24"/>
        </w:rPr>
        <w:t>Mercure de France</w:t>
      </w:r>
      <w:r w:rsidR="00B353C5">
        <w:rPr>
          <w:rFonts w:ascii="Times New Roman" w:hAnsi="Times New Roman" w:cs="Times New Roman"/>
          <w:sz w:val="24"/>
        </w:rPr>
        <w:t xml:space="preserve">, dont nous avons vu l’importance pour le nietzschéisme français. </w:t>
      </w:r>
      <w:r w:rsidR="00073737">
        <w:rPr>
          <w:rFonts w:ascii="Times New Roman" w:hAnsi="Times New Roman" w:cs="Times New Roman"/>
          <w:sz w:val="24"/>
        </w:rPr>
        <w:t>Il publia en 1919 son étude</w:t>
      </w:r>
      <w:r w:rsidR="00DF5802">
        <w:rPr>
          <w:rFonts w:ascii="Times New Roman" w:hAnsi="Times New Roman" w:cs="Times New Roman"/>
          <w:sz w:val="24"/>
        </w:rPr>
        <w:t xml:space="preserve"> « Une énigme. Nietzsche et la guerre », dans laquelle il analysait le rapport paradoxal de Nietzsche à la guerre, dont il faisait</w:t>
      </w:r>
      <w:r w:rsidR="00902E52">
        <w:rPr>
          <w:rFonts w:ascii="Times New Roman" w:hAnsi="Times New Roman" w:cs="Times New Roman"/>
          <w:sz w:val="24"/>
        </w:rPr>
        <w:t xml:space="preserve"> lui-même</w:t>
      </w:r>
      <w:r w:rsidR="00DF5802">
        <w:rPr>
          <w:rFonts w:ascii="Times New Roman" w:hAnsi="Times New Roman" w:cs="Times New Roman"/>
          <w:sz w:val="24"/>
        </w:rPr>
        <w:t xml:space="preserve"> l’apologie tout en fustigeant le militarisme allemand : pour Brunet, Nietzsche se servait de l’imaginaire guerrier comme symbole, et avait choisi le camp de la France</w:t>
      </w:r>
      <w:r w:rsidR="00930F2A">
        <w:rPr>
          <w:rStyle w:val="Appelnotedebasdep"/>
          <w:rFonts w:ascii="Times New Roman" w:hAnsi="Times New Roman" w:cs="Times New Roman"/>
          <w:sz w:val="24"/>
        </w:rPr>
        <w:footnoteReference w:id="126"/>
      </w:r>
      <w:r w:rsidR="00DF5802">
        <w:rPr>
          <w:rFonts w:ascii="Times New Roman" w:hAnsi="Times New Roman" w:cs="Times New Roman"/>
          <w:sz w:val="24"/>
        </w:rPr>
        <w:t xml:space="preserve">. </w:t>
      </w:r>
    </w:p>
    <w:p w:rsidR="00E14E9E" w:rsidRDefault="00CD4517" w:rsidP="00DA32D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Jean-Richard Bloch fut plus directement engagé politiquement, oscillant entre le Front populaire et le Parti communiste. Selon Donato Longo, ce dernier, grand lecteur de Nietzsche, voulait intégrer « l’éthique napoléonienne » </w:t>
      </w:r>
      <w:r w:rsidR="004C03CB">
        <w:rPr>
          <w:rFonts w:ascii="Times New Roman" w:hAnsi="Times New Roman" w:cs="Times New Roman"/>
          <w:sz w:val="24"/>
        </w:rPr>
        <w:t>du philosophe</w:t>
      </w:r>
      <w:r>
        <w:rPr>
          <w:rFonts w:ascii="Times New Roman" w:hAnsi="Times New Roman" w:cs="Times New Roman"/>
          <w:sz w:val="24"/>
        </w:rPr>
        <w:t xml:space="preserve"> au marxisme, qui avait la tâche de « corriger » la volonté de puissance en formant un « nouvel humanisme socialiste</w:t>
      </w:r>
      <w:r w:rsidR="00F774B8">
        <w:rPr>
          <w:rStyle w:val="Appelnotedebasdep"/>
          <w:rFonts w:ascii="Times New Roman" w:hAnsi="Times New Roman" w:cs="Times New Roman"/>
          <w:sz w:val="24"/>
        </w:rPr>
        <w:footnoteReference w:id="127"/>
      </w:r>
      <w:r>
        <w:rPr>
          <w:rFonts w:ascii="Times New Roman" w:hAnsi="Times New Roman" w:cs="Times New Roman"/>
          <w:sz w:val="24"/>
        </w:rPr>
        <w:t xml:space="preserve"> ». </w:t>
      </w:r>
      <w:r w:rsidR="00634FFE">
        <w:rPr>
          <w:rFonts w:ascii="Times New Roman" w:hAnsi="Times New Roman" w:cs="Times New Roman"/>
          <w:sz w:val="24"/>
        </w:rPr>
        <w:t xml:space="preserve">Cette réflexion, analogue à celle d’Elie Faure qui venait aussi du socialisme, se développa </w:t>
      </w:r>
      <w:r w:rsidR="00A15102">
        <w:rPr>
          <w:rFonts w:ascii="Times New Roman" w:hAnsi="Times New Roman" w:cs="Times New Roman"/>
          <w:sz w:val="24"/>
        </w:rPr>
        <w:t xml:space="preserve">chez lui </w:t>
      </w:r>
      <w:r w:rsidR="00634FFE">
        <w:rPr>
          <w:rFonts w:ascii="Times New Roman" w:hAnsi="Times New Roman" w:cs="Times New Roman"/>
          <w:sz w:val="24"/>
        </w:rPr>
        <w:t>entre les années 1920 et 1940</w:t>
      </w:r>
      <w:r w:rsidR="00631737">
        <w:rPr>
          <w:rFonts w:ascii="Times New Roman" w:hAnsi="Times New Roman" w:cs="Times New Roman"/>
          <w:sz w:val="24"/>
        </w:rPr>
        <w:t xml:space="preserve">, marquant </w:t>
      </w:r>
      <w:r w:rsidR="004A1C90">
        <w:rPr>
          <w:rFonts w:ascii="Times New Roman" w:hAnsi="Times New Roman" w:cs="Times New Roman"/>
          <w:sz w:val="24"/>
        </w:rPr>
        <w:t xml:space="preserve">toutefois </w:t>
      </w:r>
      <w:r w:rsidR="00631737">
        <w:rPr>
          <w:rFonts w:ascii="Times New Roman" w:hAnsi="Times New Roman" w:cs="Times New Roman"/>
          <w:sz w:val="24"/>
        </w:rPr>
        <w:t>d’importantes hésitations</w:t>
      </w:r>
      <w:r w:rsidR="00634FFE">
        <w:rPr>
          <w:rFonts w:ascii="Times New Roman" w:hAnsi="Times New Roman" w:cs="Times New Roman"/>
          <w:sz w:val="24"/>
        </w:rPr>
        <w:t xml:space="preserve">. </w:t>
      </w:r>
      <w:r w:rsidR="00C2774B">
        <w:rPr>
          <w:rFonts w:ascii="Times New Roman" w:hAnsi="Times New Roman" w:cs="Times New Roman"/>
          <w:sz w:val="24"/>
        </w:rPr>
        <w:t xml:space="preserve">Il en va de même pour Pierre Drieu la Rochelle, principalement connu pour s’être donné la mort suite à sa condamnation pour collaboration </w:t>
      </w:r>
      <w:r w:rsidR="0073128E">
        <w:rPr>
          <w:rFonts w:ascii="Times New Roman" w:hAnsi="Times New Roman" w:cs="Times New Roman"/>
          <w:sz w:val="24"/>
        </w:rPr>
        <w:t>e</w:t>
      </w:r>
      <w:r w:rsidR="00C2774B">
        <w:rPr>
          <w:rFonts w:ascii="Times New Roman" w:hAnsi="Times New Roman" w:cs="Times New Roman"/>
          <w:sz w:val="24"/>
        </w:rPr>
        <w:t xml:space="preserve">n 1945, mais qui avait été proche d’Aragon et Breton, du </w:t>
      </w:r>
      <w:r w:rsidR="006A0CA6">
        <w:rPr>
          <w:rFonts w:ascii="Times New Roman" w:hAnsi="Times New Roman" w:cs="Times New Roman"/>
          <w:sz w:val="24"/>
        </w:rPr>
        <w:t>socialisme et des surréalistes.</w:t>
      </w:r>
      <w:r w:rsidR="00C2774B">
        <w:rPr>
          <w:rFonts w:ascii="Times New Roman" w:hAnsi="Times New Roman" w:cs="Times New Roman"/>
          <w:sz w:val="24"/>
        </w:rPr>
        <w:t xml:space="preserve"> </w:t>
      </w:r>
      <w:r w:rsidR="002D09FC">
        <w:rPr>
          <w:rFonts w:ascii="Times New Roman" w:hAnsi="Times New Roman" w:cs="Times New Roman"/>
          <w:sz w:val="24"/>
        </w:rPr>
        <w:t xml:space="preserve">Les milieux d’Action française tentaient de le recruter, tandis que ses amis comme Malraux le tenaient pour antifasciste et tâchaient de le mobiliser contre Adolf Hitler. </w:t>
      </w:r>
      <w:r w:rsidR="000F46D5">
        <w:rPr>
          <w:rFonts w:ascii="Times New Roman" w:hAnsi="Times New Roman" w:cs="Times New Roman"/>
          <w:sz w:val="24"/>
        </w:rPr>
        <w:t xml:space="preserve">En 1934, en parallèle de la publication de son recueil de nouvelles </w:t>
      </w:r>
      <w:r w:rsidR="000F46D5">
        <w:rPr>
          <w:rFonts w:ascii="Times New Roman" w:hAnsi="Times New Roman" w:cs="Times New Roman"/>
          <w:i/>
          <w:sz w:val="24"/>
        </w:rPr>
        <w:t xml:space="preserve">La Comédie </w:t>
      </w:r>
      <w:r w:rsidR="000F46D5">
        <w:rPr>
          <w:rFonts w:ascii="Times New Roman" w:hAnsi="Times New Roman" w:cs="Times New Roman"/>
          <w:i/>
          <w:sz w:val="24"/>
        </w:rPr>
        <w:lastRenderedPageBreak/>
        <w:t>de Charleroi</w:t>
      </w:r>
      <w:r w:rsidR="000F46D5">
        <w:rPr>
          <w:rFonts w:ascii="Times New Roman" w:hAnsi="Times New Roman" w:cs="Times New Roman"/>
          <w:sz w:val="24"/>
        </w:rPr>
        <w:t xml:space="preserve">, qui relate son expérience de la guerre (durant laquelle il lisait </w:t>
      </w:r>
      <w:r w:rsidR="000F46D5">
        <w:rPr>
          <w:rFonts w:ascii="Times New Roman" w:hAnsi="Times New Roman" w:cs="Times New Roman"/>
          <w:i/>
          <w:sz w:val="24"/>
        </w:rPr>
        <w:t>Ainsi parlait Zarathoustra</w:t>
      </w:r>
      <w:r w:rsidR="000F46D5">
        <w:rPr>
          <w:rFonts w:ascii="Times New Roman" w:hAnsi="Times New Roman" w:cs="Times New Roman"/>
          <w:sz w:val="24"/>
        </w:rPr>
        <w:t xml:space="preserve">) et duquel un certain nietzschéisme se dégage, il s’oriente vers un </w:t>
      </w:r>
      <w:r w:rsidR="008C75A3">
        <w:rPr>
          <w:rFonts w:ascii="Times New Roman" w:hAnsi="Times New Roman" w:cs="Times New Roman"/>
          <w:i/>
          <w:sz w:val="24"/>
        </w:rPr>
        <w:t xml:space="preserve">Socialisme fasciste </w:t>
      </w:r>
      <w:r w:rsidR="008C75A3">
        <w:rPr>
          <w:rFonts w:ascii="Times New Roman" w:hAnsi="Times New Roman" w:cs="Times New Roman"/>
          <w:sz w:val="24"/>
        </w:rPr>
        <w:t>(ouvrage dans lequel il se réclame de Nietzsche contre Marx)</w:t>
      </w:r>
      <w:r w:rsidR="00CA2A06">
        <w:rPr>
          <w:rFonts w:ascii="Times New Roman" w:hAnsi="Times New Roman" w:cs="Times New Roman"/>
          <w:sz w:val="24"/>
        </w:rPr>
        <w:t xml:space="preserve">. C’est à ce moment qu’il </w:t>
      </w:r>
      <w:r w:rsidR="000F46D5">
        <w:rPr>
          <w:rFonts w:ascii="Times New Roman" w:hAnsi="Times New Roman" w:cs="Times New Roman"/>
          <w:sz w:val="24"/>
        </w:rPr>
        <w:t xml:space="preserve">adhère au Parti Populaire Français de Jacques Doriot. </w:t>
      </w:r>
      <w:r w:rsidR="00615D1F">
        <w:rPr>
          <w:rFonts w:ascii="Times New Roman" w:hAnsi="Times New Roman" w:cs="Times New Roman"/>
          <w:sz w:val="24"/>
        </w:rPr>
        <w:t xml:space="preserve">Citons enfin Félicien Challaye, dont la trajectoire est également similaire : proche de Péguy, auprès de qui il développe des convictions dreyfusardes et socialistes, il s’engage dans l’anticolonialisme et l’ultra-pacifisme au cours des années 1930, durant lesquelles il publie son </w:t>
      </w:r>
      <w:r w:rsidR="00615D1F">
        <w:rPr>
          <w:rFonts w:ascii="Times New Roman" w:hAnsi="Times New Roman" w:cs="Times New Roman"/>
          <w:i/>
          <w:sz w:val="24"/>
        </w:rPr>
        <w:t>Nietzsche</w:t>
      </w:r>
      <w:r w:rsidR="0063585F">
        <w:rPr>
          <w:rFonts w:ascii="Times New Roman" w:hAnsi="Times New Roman" w:cs="Times New Roman"/>
          <w:sz w:val="24"/>
        </w:rPr>
        <w:t xml:space="preserve">, avant de rejoindre le </w:t>
      </w:r>
      <w:r w:rsidR="00615D1F">
        <w:rPr>
          <w:rFonts w:ascii="Times New Roman" w:hAnsi="Times New Roman" w:cs="Times New Roman"/>
          <w:sz w:val="24"/>
        </w:rPr>
        <w:t xml:space="preserve">Rassemblement national populaire de Marcel Déat, parti collaborationniste. </w:t>
      </w:r>
      <w:r w:rsidR="008A10E2">
        <w:rPr>
          <w:rFonts w:ascii="Times New Roman" w:hAnsi="Times New Roman" w:cs="Times New Roman"/>
          <w:sz w:val="24"/>
        </w:rPr>
        <w:t>Pour Donato Longo, Challaye fut « l’apôtre le plus fervent » d’une nouvelle religion universelle, inspirée par les spiritualités orientales, mises au service d’un nouvel humanisme européen</w:t>
      </w:r>
      <w:r w:rsidR="0090447D">
        <w:rPr>
          <w:rFonts w:ascii="Times New Roman" w:hAnsi="Times New Roman" w:cs="Times New Roman"/>
          <w:sz w:val="24"/>
        </w:rPr>
        <w:t>, voire d’une « surhumanité mondiale</w:t>
      </w:r>
      <w:r w:rsidR="008F757E">
        <w:rPr>
          <w:rStyle w:val="Appelnotedebasdep"/>
          <w:rFonts w:ascii="Times New Roman" w:hAnsi="Times New Roman" w:cs="Times New Roman"/>
          <w:sz w:val="24"/>
        </w:rPr>
        <w:footnoteReference w:id="128"/>
      </w:r>
      <w:r w:rsidR="0090447D">
        <w:rPr>
          <w:rFonts w:ascii="Times New Roman" w:hAnsi="Times New Roman" w:cs="Times New Roman"/>
          <w:sz w:val="24"/>
        </w:rPr>
        <w:t xml:space="preserve"> ». </w:t>
      </w:r>
    </w:p>
    <w:p w:rsidR="00A26A15" w:rsidRDefault="002F0A72" w:rsidP="00DA32D8">
      <w:pPr>
        <w:spacing w:line="360" w:lineRule="auto"/>
        <w:ind w:firstLine="708"/>
        <w:jc w:val="both"/>
        <w:rPr>
          <w:rFonts w:ascii="Times New Roman" w:hAnsi="Times New Roman" w:cs="Times New Roman"/>
          <w:sz w:val="24"/>
        </w:rPr>
      </w:pPr>
      <w:r>
        <w:rPr>
          <w:rFonts w:ascii="Times New Roman" w:hAnsi="Times New Roman" w:cs="Times New Roman"/>
          <w:sz w:val="24"/>
        </w:rPr>
        <w:t>Le Rider remarque qu’à partir « des années 20, il est en France de bon ton de parler de Nietzsche pour le critiquer tout en lui rendant hommage et pour le « dépasse</w:t>
      </w:r>
      <w:r w:rsidR="001D32C7">
        <w:rPr>
          <w:rFonts w:ascii="Times New Roman" w:hAnsi="Times New Roman" w:cs="Times New Roman"/>
          <w:sz w:val="24"/>
        </w:rPr>
        <w:t>r » tout en acquittant sa dette</w:t>
      </w:r>
      <w:r w:rsidR="001D32C7">
        <w:rPr>
          <w:rStyle w:val="Appelnotedebasdep"/>
          <w:rFonts w:ascii="Times New Roman" w:hAnsi="Times New Roman" w:cs="Times New Roman"/>
          <w:sz w:val="24"/>
        </w:rPr>
        <w:footnoteReference w:id="129"/>
      </w:r>
      <w:r>
        <w:rPr>
          <w:rFonts w:ascii="Times New Roman" w:hAnsi="Times New Roman" w:cs="Times New Roman"/>
          <w:sz w:val="24"/>
        </w:rPr>
        <w:t> »</w:t>
      </w:r>
      <w:r w:rsidR="001D32C7">
        <w:rPr>
          <w:rFonts w:ascii="Times New Roman" w:hAnsi="Times New Roman" w:cs="Times New Roman"/>
          <w:sz w:val="24"/>
        </w:rPr>
        <w:t>.</w:t>
      </w:r>
      <w:r>
        <w:rPr>
          <w:rFonts w:ascii="Times New Roman" w:hAnsi="Times New Roman" w:cs="Times New Roman"/>
          <w:sz w:val="24"/>
        </w:rPr>
        <w:t xml:space="preserve"> Ainsi, à la fin de la décennie,</w:t>
      </w:r>
      <w:r w:rsidR="00AC23B5">
        <w:rPr>
          <w:rFonts w:ascii="Times New Roman" w:hAnsi="Times New Roman" w:cs="Times New Roman"/>
          <w:sz w:val="24"/>
        </w:rPr>
        <w:t xml:space="preserve"> Drieu la Rochelle, Henri Lefebvre ou André Malraux « se sentirent entraînés vers d’autres positions de pensée et de combat où Nietzsche était intégré dans des systèmes plus larges et plus constructifs</w:t>
      </w:r>
      <w:r w:rsidR="00E14E9E">
        <w:rPr>
          <w:rStyle w:val="Appelnotedebasdep"/>
          <w:rFonts w:ascii="Times New Roman" w:hAnsi="Times New Roman" w:cs="Times New Roman"/>
          <w:sz w:val="24"/>
        </w:rPr>
        <w:footnoteReference w:id="130"/>
      </w:r>
      <w:r w:rsidR="00AC23B5">
        <w:rPr>
          <w:rFonts w:ascii="Times New Roman" w:hAnsi="Times New Roman" w:cs="Times New Roman"/>
          <w:sz w:val="24"/>
        </w:rPr>
        <w:t xml:space="preserve"> ». </w:t>
      </w:r>
      <w:r>
        <w:rPr>
          <w:rFonts w:ascii="Times New Roman" w:hAnsi="Times New Roman" w:cs="Times New Roman"/>
          <w:sz w:val="24"/>
        </w:rPr>
        <w:t>Malraux élabore à partir des thèmes nietzschéens de la mort de Dieu, du nihilisme et de la crise de la modernité occidentale une « philosophie tragique de l’action », dont les romans comme</w:t>
      </w:r>
      <w:r w:rsidR="00CC0575">
        <w:rPr>
          <w:rFonts w:ascii="Times New Roman" w:hAnsi="Times New Roman" w:cs="Times New Roman"/>
          <w:sz w:val="24"/>
        </w:rPr>
        <w:t xml:space="preserve"> </w:t>
      </w:r>
      <w:r w:rsidR="00CC0575">
        <w:rPr>
          <w:rFonts w:ascii="Times New Roman" w:hAnsi="Times New Roman" w:cs="Times New Roman"/>
          <w:i/>
          <w:sz w:val="24"/>
        </w:rPr>
        <w:t xml:space="preserve">Les Conquérants </w:t>
      </w:r>
      <w:r w:rsidR="00CC0575">
        <w:rPr>
          <w:rFonts w:ascii="Times New Roman" w:hAnsi="Times New Roman" w:cs="Times New Roman"/>
          <w:sz w:val="24"/>
        </w:rPr>
        <w:t>(1928) et</w:t>
      </w:r>
      <w:r>
        <w:rPr>
          <w:rFonts w:ascii="Times New Roman" w:hAnsi="Times New Roman" w:cs="Times New Roman"/>
          <w:sz w:val="24"/>
        </w:rPr>
        <w:t xml:space="preserve"> </w:t>
      </w:r>
      <w:r>
        <w:rPr>
          <w:rFonts w:ascii="Times New Roman" w:hAnsi="Times New Roman" w:cs="Times New Roman"/>
          <w:i/>
          <w:sz w:val="24"/>
        </w:rPr>
        <w:t>La Condition humaine</w:t>
      </w:r>
      <w:r>
        <w:rPr>
          <w:rFonts w:ascii="Times New Roman" w:hAnsi="Times New Roman" w:cs="Times New Roman"/>
          <w:sz w:val="24"/>
        </w:rPr>
        <w:t xml:space="preserve"> (1933) témoignent. </w:t>
      </w:r>
      <w:r w:rsidR="008C3D82">
        <w:rPr>
          <w:rFonts w:ascii="Times New Roman" w:hAnsi="Times New Roman" w:cs="Times New Roman"/>
          <w:sz w:val="24"/>
        </w:rPr>
        <w:t>Henri Lefebvre, également engagé dans la Résistance en tant que militant communiste, est selon Donato Longo marqué par un air du temps qui pousse la jeunesse intellectuelle, à droite comme à gauche, au rejet des valeurs bourgeoises, jugées platement matérialistes</w:t>
      </w:r>
      <w:r w:rsidR="00E115B0">
        <w:rPr>
          <w:rStyle w:val="Appelnotedebasdep"/>
          <w:rFonts w:ascii="Times New Roman" w:hAnsi="Times New Roman" w:cs="Times New Roman"/>
          <w:sz w:val="24"/>
        </w:rPr>
        <w:footnoteReference w:id="131"/>
      </w:r>
      <w:r w:rsidR="008C3D82">
        <w:rPr>
          <w:rFonts w:ascii="Times New Roman" w:hAnsi="Times New Roman" w:cs="Times New Roman"/>
          <w:sz w:val="24"/>
        </w:rPr>
        <w:t>. Dans ce contexte</w:t>
      </w:r>
      <w:r w:rsidR="00EA55F2">
        <w:rPr>
          <w:rFonts w:ascii="Times New Roman" w:hAnsi="Times New Roman" w:cs="Times New Roman"/>
          <w:sz w:val="24"/>
        </w:rPr>
        <w:t xml:space="preserve"> de redéfinition de la philosophie autour d’un « discours ontologico-éthique</w:t>
      </w:r>
      <w:r w:rsidR="00A33D17">
        <w:rPr>
          <w:rStyle w:val="Appelnotedebasdep"/>
          <w:rFonts w:ascii="Times New Roman" w:hAnsi="Times New Roman" w:cs="Times New Roman"/>
          <w:sz w:val="24"/>
        </w:rPr>
        <w:footnoteReference w:id="132"/>
      </w:r>
      <w:r w:rsidR="00EA55F2">
        <w:rPr>
          <w:rFonts w:ascii="Times New Roman" w:hAnsi="Times New Roman" w:cs="Times New Roman"/>
          <w:sz w:val="24"/>
        </w:rPr>
        <w:t> »</w:t>
      </w:r>
      <w:r w:rsidR="008C3D82">
        <w:rPr>
          <w:rFonts w:ascii="Times New Roman" w:hAnsi="Times New Roman" w:cs="Times New Roman"/>
          <w:sz w:val="24"/>
        </w:rPr>
        <w:t>,</w:t>
      </w:r>
      <w:r w:rsidR="00B6522E">
        <w:rPr>
          <w:rFonts w:ascii="Times New Roman" w:hAnsi="Times New Roman" w:cs="Times New Roman"/>
          <w:sz w:val="24"/>
        </w:rPr>
        <w:t xml:space="preserve"> </w:t>
      </w:r>
      <w:r w:rsidR="00EA55F2">
        <w:rPr>
          <w:rFonts w:ascii="Times New Roman" w:hAnsi="Times New Roman" w:cs="Times New Roman"/>
          <w:sz w:val="24"/>
        </w:rPr>
        <w:t>la pensée</w:t>
      </w:r>
      <w:r w:rsidR="00B6522E">
        <w:rPr>
          <w:rFonts w:ascii="Times New Roman" w:hAnsi="Times New Roman" w:cs="Times New Roman"/>
          <w:sz w:val="24"/>
        </w:rPr>
        <w:t xml:space="preserve"> de Léon Chestov</w:t>
      </w:r>
      <w:r w:rsidR="00395D3D">
        <w:rPr>
          <w:rFonts w:ascii="Times New Roman" w:hAnsi="Times New Roman" w:cs="Times New Roman"/>
          <w:sz w:val="24"/>
        </w:rPr>
        <w:t>, Karl Jaspers</w:t>
      </w:r>
      <w:r w:rsidR="00B6522E">
        <w:rPr>
          <w:rFonts w:ascii="Times New Roman" w:hAnsi="Times New Roman" w:cs="Times New Roman"/>
          <w:sz w:val="24"/>
        </w:rPr>
        <w:t xml:space="preserve"> et Martin Heidegger est importée en France,</w:t>
      </w:r>
      <w:r w:rsidR="008C3D82">
        <w:rPr>
          <w:rFonts w:ascii="Times New Roman" w:hAnsi="Times New Roman" w:cs="Times New Roman"/>
          <w:sz w:val="24"/>
        </w:rPr>
        <w:t xml:space="preserve"> </w:t>
      </w:r>
      <w:r w:rsidR="00395D3D">
        <w:rPr>
          <w:rFonts w:ascii="Times New Roman" w:hAnsi="Times New Roman" w:cs="Times New Roman"/>
          <w:sz w:val="24"/>
        </w:rPr>
        <w:t xml:space="preserve">et il n’est pas rare, à l’aune de Husserl ou Kierkegaard de questionner </w:t>
      </w:r>
      <w:r w:rsidR="008C3D82">
        <w:rPr>
          <w:rFonts w:ascii="Times New Roman" w:hAnsi="Times New Roman" w:cs="Times New Roman"/>
          <w:sz w:val="24"/>
        </w:rPr>
        <w:t xml:space="preserve">le marxisme orthodoxe </w:t>
      </w:r>
      <w:r w:rsidR="00B6522E">
        <w:rPr>
          <w:rFonts w:ascii="Times New Roman" w:hAnsi="Times New Roman" w:cs="Times New Roman"/>
          <w:sz w:val="24"/>
        </w:rPr>
        <w:t>sur le plan éthique</w:t>
      </w:r>
      <w:r w:rsidR="00395D3D">
        <w:rPr>
          <w:rFonts w:ascii="Times New Roman" w:hAnsi="Times New Roman" w:cs="Times New Roman"/>
          <w:sz w:val="24"/>
        </w:rPr>
        <w:t>.</w:t>
      </w:r>
      <w:r w:rsidR="00B6522E">
        <w:rPr>
          <w:rFonts w:ascii="Times New Roman" w:hAnsi="Times New Roman" w:cs="Times New Roman"/>
          <w:sz w:val="24"/>
        </w:rPr>
        <w:t xml:space="preserve"> </w:t>
      </w:r>
      <w:r w:rsidR="00395D3D">
        <w:rPr>
          <w:rFonts w:ascii="Times New Roman" w:hAnsi="Times New Roman" w:cs="Times New Roman"/>
          <w:sz w:val="24"/>
        </w:rPr>
        <w:t>L</w:t>
      </w:r>
      <w:r w:rsidR="00B6522E">
        <w:rPr>
          <w:rFonts w:ascii="Times New Roman" w:hAnsi="Times New Roman" w:cs="Times New Roman"/>
          <w:sz w:val="24"/>
        </w:rPr>
        <w:t xml:space="preserve">e mot d’ordre était le « nouvel humanisme », </w:t>
      </w:r>
      <w:r w:rsidR="00EA55F2">
        <w:rPr>
          <w:rFonts w:ascii="Times New Roman" w:hAnsi="Times New Roman" w:cs="Times New Roman"/>
          <w:sz w:val="24"/>
        </w:rPr>
        <w:t xml:space="preserve">empreint de philosophie tragique, </w:t>
      </w:r>
      <w:r w:rsidR="00B6522E">
        <w:rPr>
          <w:rFonts w:ascii="Times New Roman" w:hAnsi="Times New Roman" w:cs="Times New Roman"/>
          <w:sz w:val="24"/>
        </w:rPr>
        <w:t xml:space="preserve">et l’adhésion au marxisme ne se faisait donc pas </w:t>
      </w:r>
      <w:r w:rsidR="00D47E54">
        <w:rPr>
          <w:rFonts w:ascii="Times New Roman" w:hAnsi="Times New Roman" w:cs="Times New Roman"/>
          <w:sz w:val="24"/>
        </w:rPr>
        <w:t>« </w:t>
      </w:r>
      <w:r w:rsidR="00B6522E">
        <w:rPr>
          <w:rFonts w:ascii="Times New Roman" w:hAnsi="Times New Roman" w:cs="Times New Roman"/>
          <w:sz w:val="24"/>
        </w:rPr>
        <w:t>contre Nietzsche mais comme solution aux problèmes posés par Nietzsche</w:t>
      </w:r>
      <w:r w:rsidR="00D47E54">
        <w:rPr>
          <w:rStyle w:val="Appelnotedebasdep"/>
          <w:rFonts w:ascii="Times New Roman" w:hAnsi="Times New Roman" w:cs="Times New Roman"/>
          <w:sz w:val="24"/>
        </w:rPr>
        <w:footnoteReference w:id="133"/>
      </w:r>
      <w:r w:rsidR="00D47E54">
        <w:rPr>
          <w:rFonts w:ascii="Times New Roman" w:hAnsi="Times New Roman" w:cs="Times New Roman"/>
          <w:sz w:val="24"/>
        </w:rPr>
        <w:t> »</w:t>
      </w:r>
      <w:r w:rsidR="00B6522E">
        <w:rPr>
          <w:rFonts w:ascii="Times New Roman" w:hAnsi="Times New Roman" w:cs="Times New Roman"/>
          <w:sz w:val="24"/>
        </w:rPr>
        <w:t xml:space="preserve">. Pour Lefebvre, </w:t>
      </w:r>
      <w:r w:rsidR="00D9116B">
        <w:rPr>
          <w:rFonts w:ascii="Times New Roman" w:hAnsi="Times New Roman" w:cs="Times New Roman"/>
          <w:sz w:val="24"/>
        </w:rPr>
        <w:t xml:space="preserve">auteur d’un </w:t>
      </w:r>
      <w:r w:rsidR="00D9116B">
        <w:rPr>
          <w:rFonts w:ascii="Times New Roman" w:hAnsi="Times New Roman" w:cs="Times New Roman"/>
          <w:i/>
          <w:sz w:val="24"/>
        </w:rPr>
        <w:t xml:space="preserve">Nietzsche </w:t>
      </w:r>
      <w:r w:rsidR="00D9116B">
        <w:rPr>
          <w:rFonts w:ascii="Times New Roman" w:hAnsi="Times New Roman" w:cs="Times New Roman"/>
          <w:sz w:val="24"/>
        </w:rPr>
        <w:t xml:space="preserve">en 1939, </w:t>
      </w:r>
      <w:r w:rsidR="00B6522E">
        <w:rPr>
          <w:rFonts w:ascii="Times New Roman" w:hAnsi="Times New Roman" w:cs="Times New Roman"/>
          <w:sz w:val="24"/>
        </w:rPr>
        <w:t xml:space="preserve">le « don de soi » que représente </w:t>
      </w:r>
      <w:r w:rsidR="00B6522E">
        <w:rPr>
          <w:rFonts w:ascii="Times New Roman" w:hAnsi="Times New Roman" w:cs="Times New Roman"/>
          <w:sz w:val="24"/>
        </w:rPr>
        <w:lastRenderedPageBreak/>
        <w:t>le militantisme révolutionnaire constitue une « adhésion vitale à ‘la vie et à l’acte’</w:t>
      </w:r>
      <w:r w:rsidR="009E5C12">
        <w:rPr>
          <w:rStyle w:val="Appelnotedebasdep"/>
          <w:rFonts w:ascii="Times New Roman" w:hAnsi="Times New Roman" w:cs="Times New Roman"/>
          <w:sz w:val="24"/>
        </w:rPr>
        <w:footnoteReference w:id="134"/>
      </w:r>
      <w:r w:rsidR="00B6522E">
        <w:rPr>
          <w:rFonts w:ascii="Times New Roman" w:hAnsi="Times New Roman" w:cs="Times New Roman"/>
          <w:sz w:val="24"/>
        </w:rPr>
        <w:t xml:space="preserve"> ». </w:t>
      </w:r>
      <w:r w:rsidR="000E3320">
        <w:rPr>
          <w:rFonts w:ascii="Times New Roman" w:hAnsi="Times New Roman" w:cs="Times New Roman"/>
          <w:sz w:val="24"/>
        </w:rPr>
        <w:t xml:space="preserve">La droite révolutionnaire avait son nietzschéisme chez Drieu, Brasillach ou Rebatet, mais aussi chez Thierry Maulnier, passé par l’Action française et le pétainisme. </w:t>
      </w:r>
      <w:r w:rsidR="00A52C0C">
        <w:rPr>
          <w:rFonts w:ascii="Times New Roman" w:hAnsi="Times New Roman" w:cs="Times New Roman"/>
          <w:sz w:val="24"/>
        </w:rPr>
        <w:t>En 1933, Maulnier publiait</w:t>
      </w:r>
      <w:r w:rsidR="00ED7810">
        <w:rPr>
          <w:rFonts w:ascii="Times New Roman" w:hAnsi="Times New Roman" w:cs="Times New Roman"/>
          <w:sz w:val="24"/>
        </w:rPr>
        <w:t xml:space="preserve"> son </w:t>
      </w:r>
      <w:r w:rsidR="00ED7810" w:rsidRPr="00ED7810">
        <w:rPr>
          <w:rFonts w:ascii="Times New Roman" w:hAnsi="Times New Roman" w:cs="Times New Roman"/>
          <w:i/>
          <w:sz w:val="24"/>
        </w:rPr>
        <w:t>Nietzsche</w:t>
      </w:r>
      <w:r w:rsidR="00ED7810">
        <w:rPr>
          <w:rFonts w:ascii="Times New Roman" w:hAnsi="Times New Roman" w:cs="Times New Roman"/>
          <w:i/>
          <w:sz w:val="24"/>
        </w:rPr>
        <w:t xml:space="preserve">, </w:t>
      </w:r>
      <w:r w:rsidR="00664FE7">
        <w:rPr>
          <w:rFonts w:ascii="Times New Roman" w:hAnsi="Times New Roman" w:cs="Times New Roman"/>
          <w:sz w:val="24"/>
        </w:rPr>
        <w:t>qu’il oppos</w:t>
      </w:r>
      <w:r w:rsidR="00CF56A7">
        <w:rPr>
          <w:rFonts w:ascii="Times New Roman" w:hAnsi="Times New Roman" w:cs="Times New Roman"/>
          <w:sz w:val="24"/>
        </w:rPr>
        <w:t>ait</w:t>
      </w:r>
      <w:r w:rsidR="00ED7810">
        <w:rPr>
          <w:rFonts w:ascii="Times New Roman" w:hAnsi="Times New Roman" w:cs="Times New Roman"/>
          <w:sz w:val="24"/>
        </w:rPr>
        <w:t xml:space="preserve"> à Descartes, père du rationalisme français, pour mettre en avant </w:t>
      </w:r>
      <w:r w:rsidR="00254F2E">
        <w:rPr>
          <w:rFonts w:ascii="Times New Roman" w:hAnsi="Times New Roman" w:cs="Times New Roman"/>
          <w:sz w:val="24"/>
        </w:rPr>
        <w:t xml:space="preserve">le « germanisme » irréductible du philosophe. </w:t>
      </w:r>
      <w:r w:rsidR="006B53CD">
        <w:rPr>
          <w:rFonts w:ascii="Times New Roman" w:hAnsi="Times New Roman" w:cs="Times New Roman"/>
          <w:sz w:val="24"/>
        </w:rPr>
        <w:t>Cette même ontologie germanique attribuée à</w:t>
      </w:r>
      <w:r w:rsidR="00A26A15">
        <w:rPr>
          <w:rFonts w:ascii="Times New Roman" w:hAnsi="Times New Roman" w:cs="Times New Roman"/>
          <w:sz w:val="24"/>
        </w:rPr>
        <w:t xml:space="preserve"> Nietzsche était revendiqué</w:t>
      </w:r>
      <w:r w:rsidR="006B53CD">
        <w:rPr>
          <w:rFonts w:ascii="Times New Roman" w:hAnsi="Times New Roman" w:cs="Times New Roman"/>
          <w:sz w:val="24"/>
        </w:rPr>
        <w:t>e</w:t>
      </w:r>
      <w:r w:rsidR="00A26A15">
        <w:rPr>
          <w:rFonts w:ascii="Times New Roman" w:hAnsi="Times New Roman" w:cs="Times New Roman"/>
          <w:sz w:val="24"/>
        </w:rPr>
        <w:t>, dans les mêmes années, par les théoriciens du national-socialisme comme Alfred Bäumler</w:t>
      </w:r>
      <w:r w:rsidR="00A33D17">
        <w:rPr>
          <w:rStyle w:val="Appelnotedebasdep"/>
          <w:rFonts w:ascii="Times New Roman" w:hAnsi="Times New Roman" w:cs="Times New Roman"/>
          <w:sz w:val="24"/>
        </w:rPr>
        <w:footnoteReference w:id="135"/>
      </w:r>
      <w:r w:rsidR="00A26A15">
        <w:rPr>
          <w:rFonts w:ascii="Times New Roman" w:hAnsi="Times New Roman" w:cs="Times New Roman"/>
          <w:sz w:val="24"/>
        </w:rPr>
        <w:t>, ce qui ne manquera pas de susciter la controverse chez les nietzschéens de gauche comme Georges Bataille</w:t>
      </w:r>
      <w:r w:rsidR="005C53C5">
        <w:rPr>
          <w:rFonts w:ascii="Times New Roman" w:hAnsi="Times New Roman" w:cs="Times New Roman"/>
          <w:sz w:val="24"/>
        </w:rPr>
        <w:t xml:space="preserve">. </w:t>
      </w:r>
      <w:r w:rsidR="006B53CD">
        <w:rPr>
          <w:rFonts w:ascii="Times New Roman" w:hAnsi="Times New Roman" w:cs="Times New Roman"/>
          <w:sz w:val="24"/>
        </w:rPr>
        <w:t>R</w:t>
      </w:r>
      <w:r w:rsidR="005C53C5">
        <w:rPr>
          <w:rFonts w:ascii="Times New Roman" w:hAnsi="Times New Roman" w:cs="Times New Roman"/>
          <w:sz w:val="24"/>
        </w:rPr>
        <w:t xml:space="preserve">emarquons, </w:t>
      </w:r>
      <w:r w:rsidR="006B53CD">
        <w:rPr>
          <w:rFonts w:ascii="Times New Roman" w:hAnsi="Times New Roman" w:cs="Times New Roman"/>
          <w:sz w:val="24"/>
        </w:rPr>
        <w:t xml:space="preserve">avec Donato Longo, que Nietzsche sert aux penseurs engagés dans l’entre-deux guerres de combustible pour leur révolte contre l’ordre bourgeois, qu’elle se fasse par la gauche, dans le sens d’un nouvel humanisme, ou par la droite, dans le sens d’un rétablissement </w:t>
      </w:r>
      <w:r w:rsidR="00FA3755">
        <w:rPr>
          <w:rFonts w:ascii="Times New Roman" w:hAnsi="Times New Roman" w:cs="Times New Roman"/>
          <w:sz w:val="24"/>
        </w:rPr>
        <w:t>d’un ordre aristocratique</w:t>
      </w:r>
      <w:r w:rsidR="00AB1F0A">
        <w:rPr>
          <w:rStyle w:val="Appelnotedebasdep"/>
          <w:rFonts w:ascii="Times New Roman" w:hAnsi="Times New Roman" w:cs="Times New Roman"/>
          <w:sz w:val="24"/>
        </w:rPr>
        <w:footnoteReference w:id="136"/>
      </w:r>
      <w:r w:rsidR="00FA3755">
        <w:rPr>
          <w:rFonts w:ascii="Times New Roman" w:hAnsi="Times New Roman" w:cs="Times New Roman"/>
          <w:sz w:val="24"/>
        </w:rPr>
        <w:t xml:space="preserve">. </w:t>
      </w:r>
    </w:p>
    <w:p w:rsidR="00395D3D" w:rsidRPr="008134EC" w:rsidRDefault="00122F33" w:rsidP="00DA32D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Dans ce contexte, le positionnement de Georges Bataille est </w:t>
      </w:r>
      <w:r w:rsidR="00860C78">
        <w:rPr>
          <w:rFonts w:ascii="Times New Roman" w:hAnsi="Times New Roman" w:cs="Times New Roman"/>
          <w:sz w:val="24"/>
        </w:rPr>
        <w:t>singulier</w:t>
      </w:r>
      <w:r>
        <w:rPr>
          <w:rFonts w:ascii="Times New Roman" w:hAnsi="Times New Roman" w:cs="Times New Roman"/>
          <w:sz w:val="24"/>
        </w:rPr>
        <w:t xml:space="preserve">, dans la mesure où </w:t>
      </w:r>
      <w:r w:rsidR="00172403">
        <w:rPr>
          <w:rFonts w:ascii="Times New Roman" w:hAnsi="Times New Roman" w:cs="Times New Roman"/>
          <w:sz w:val="24"/>
        </w:rPr>
        <w:t>« il combat sur deux fronts : contre les fascistes et contre les staliniens, en même temps aussi contre ‘les médiocres aspirations du libéralisme actuel’ </w:t>
      </w:r>
      <w:r w:rsidR="00167864">
        <w:rPr>
          <w:rStyle w:val="Appelnotedebasdep"/>
          <w:rFonts w:ascii="Times New Roman" w:hAnsi="Times New Roman" w:cs="Times New Roman"/>
          <w:sz w:val="24"/>
        </w:rPr>
        <w:footnoteReference w:id="137"/>
      </w:r>
      <w:r w:rsidR="00172403">
        <w:rPr>
          <w:rFonts w:ascii="Times New Roman" w:hAnsi="Times New Roman" w:cs="Times New Roman"/>
          <w:sz w:val="24"/>
        </w:rPr>
        <w:t>»</w:t>
      </w:r>
      <w:r>
        <w:rPr>
          <w:rFonts w:ascii="Times New Roman" w:hAnsi="Times New Roman" w:cs="Times New Roman"/>
          <w:sz w:val="24"/>
        </w:rPr>
        <w:t xml:space="preserve">. </w:t>
      </w:r>
      <w:r w:rsidR="00D45916">
        <w:rPr>
          <w:rFonts w:ascii="Times New Roman" w:hAnsi="Times New Roman" w:cs="Times New Roman"/>
          <w:sz w:val="24"/>
        </w:rPr>
        <w:t>L’épisode est tout particulièrement intéressant, car les con</w:t>
      </w:r>
      <w:r w:rsidR="009D26CC">
        <w:rPr>
          <w:rFonts w:ascii="Times New Roman" w:hAnsi="Times New Roman" w:cs="Times New Roman"/>
          <w:sz w:val="24"/>
        </w:rPr>
        <w:t>troverses suscitées</w:t>
      </w:r>
      <w:r w:rsidR="00E550F4">
        <w:rPr>
          <w:rFonts w:ascii="Times New Roman" w:hAnsi="Times New Roman" w:cs="Times New Roman"/>
          <w:sz w:val="24"/>
        </w:rPr>
        <w:t xml:space="preserve"> et</w:t>
      </w:r>
      <w:r w:rsidR="009D26CC">
        <w:rPr>
          <w:rFonts w:ascii="Times New Roman" w:hAnsi="Times New Roman" w:cs="Times New Roman"/>
          <w:sz w:val="24"/>
        </w:rPr>
        <w:t xml:space="preserve"> leur</w:t>
      </w:r>
      <w:r w:rsidR="00D45916">
        <w:rPr>
          <w:rFonts w:ascii="Times New Roman" w:hAnsi="Times New Roman" w:cs="Times New Roman"/>
          <w:sz w:val="24"/>
        </w:rPr>
        <w:t xml:space="preserve"> postérité ont été déterminantes pour la réception future de Nietzsche, et son statut actuel en France. </w:t>
      </w:r>
      <w:r w:rsidR="008D1FC6">
        <w:rPr>
          <w:rFonts w:ascii="Times New Roman" w:hAnsi="Times New Roman" w:cs="Times New Roman"/>
          <w:sz w:val="24"/>
        </w:rPr>
        <w:t xml:space="preserve">Initialement proche des surréalistes, Bataille fréquente au début des années 1930 le Cercle communiste démocratique de Boris Souvarine </w:t>
      </w:r>
      <w:r w:rsidR="005E26C3">
        <w:rPr>
          <w:rFonts w:ascii="Times New Roman" w:hAnsi="Times New Roman" w:cs="Times New Roman"/>
          <w:sz w:val="24"/>
        </w:rPr>
        <w:t>ainsi que</w:t>
      </w:r>
      <w:r w:rsidR="008D1FC6">
        <w:rPr>
          <w:rFonts w:ascii="Times New Roman" w:hAnsi="Times New Roman" w:cs="Times New Roman"/>
          <w:sz w:val="24"/>
        </w:rPr>
        <w:t xml:space="preserve"> l’Ordre nouveau (mouvement anticapitaliste, antifasciste et antibolchévique, engagé pour une révolution spirituelle). En conflit avec Souvarine, qui lui reproche d’être sous l’influence du « nazi » Heidegger, il fonde en 1935, avec André Breton, le mouvement Contre-Attaque, </w:t>
      </w:r>
      <w:r w:rsidR="00D72DCD">
        <w:rPr>
          <w:rFonts w:ascii="Times New Roman" w:hAnsi="Times New Roman" w:cs="Times New Roman"/>
          <w:sz w:val="24"/>
        </w:rPr>
        <w:t xml:space="preserve">et l’année suivante la revue </w:t>
      </w:r>
      <w:r w:rsidR="00D72DCD">
        <w:rPr>
          <w:rFonts w:ascii="Times New Roman" w:hAnsi="Times New Roman" w:cs="Times New Roman"/>
          <w:i/>
          <w:sz w:val="24"/>
        </w:rPr>
        <w:t>Acéphale</w:t>
      </w:r>
      <w:r w:rsidR="00442B0F">
        <w:rPr>
          <w:rFonts w:ascii="Times New Roman" w:hAnsi="Times New Roman" w:cs="Times New Roman"/>
          <w:sz w:val="24"/>
        </w:rPr>
        <w:t xml:space="preserve"> – dans </w:t>
      </w:r>
      <w:r w:rsidR="00D72DCD">
        <w:rPr>
          <w:rFonts w:ascii="Times New Roman" w:hAnsi="Times New Roman" w:cs="Times New Roman"/>
          <w:sz w:val="24"/>
        </w:rPr>
        <w:t xml:space="preserve">laquelle écrivent Roger Caillois, Jean Wahl et Pierre Klossowski, qui joueront un rôle décisif pour la suite du nietzschéisme français. </w:t>
      </w:r>
      <w:r w:rsidR="0083126C">
        <w:rPr>
          <w:rFonts w:ascii="Times New Roman" w:hAnsi="Times New Roman" w:cs="Times New Roman"/>
          <w:sz w:val="24"/>
        </w:rPr>
        <w:t>Cette revue est assortie d’une société secrète ésotérique, visant à donner une réalité à la renaissance du sacré</w:t>
      </w:r>
      <w:r w:rsidR="009D0093">
        <w:rPr>
          <w:rFonts w:ascii="Times New Roman" w:hAnsi="Times New Roman" w:cs="Times New Roman"/>
          <w:sz w:val="24"/>
        </w:rPr>
        <w:t xml:space="preserve"> (</w:t>
      </w:r>
      <w:r w:rsidR="00326E5A">
        <w:rPr>
          <w:rFonts w:ascii="Times New Roman" w:hAnsi="Times New Roman" w:cs="Times New Roman"/>
          <w:sz w:val="24"/>
        </w:rPr>
        <w:t>en un sens religieux et tragique,</w:t>
      </w:r>
      <w:r w:rsidR="00757017">
        <w:rPr>
          <w:rFonts w:ascii="Times New Roman" w:hAnsi="Times New Roman" w:cs="Times New Roman"/>
          <w:sz w:val="24"/>
        </w:rPr>
        <w:t xml:space="preserve"> sous les figures tutélaires de Nietzsche et Dionysos</w:t>
      </w:r>
      <w:r w:rsidR="009D0093">
        <w:rPr>
          <w:rFonts w:ascii="Times New Roman" w:hAnsi="Times New Roman" w:cs="Times New Roman"/>
          <w:sz w:val="24"/>
        </w:rPr>
        <w:t>),</w:t>
      </w:r>
      <w:r w:rsidR="0083126C">
        <w:rPr>
          <w:rFonts w:ascii="Times New Roman" w:hAnsi="Times New Roman" w:cs="Times New Roman"/>
          <w:sz w:val="24"/>
        </w:rPr>
        <w:t xml:space="preserve"> </w:t>
      </w:r>
      <w:r w:rsidR="0096611D">
        <w:rPr>
          <w:rFonts w:ascii="Times New Roman" w:hAnsi="Times New Roman" w:cs="Times New Roman"/>
          <w:sz w:val="24"/>
        </w:rPr>
        <w:t>annoncée par les</w:t>
      </w:r>
      <w:r w:rsidR="0083126C">
        <w:rPr>
          <w:rFonts w:ascii="Times New Roman" w:hAnsi="Times New Roman" w:cs="Times New Roman"/>
          <w:sz w:val="24"/>
        </w:rPr>
        <w:t xml:space="preserve"> écrits des rédacteurs </w:t>
      </w:r>
      <w:r w:rsidR="0083126C" w:rsidRPr="0083126C">
        <w:rPr>
          <w:rFonts w:ascii="Times New Roman" w:hAnsi="Times New Roman" w:cs="Times New Roman"/>
          <w:sz w:val="24"/>
        </w:rPr>
        <w:t>d</w:t>
      </w:r>
      <w:r w:rsidR="0083126C">
        <w:rPr>
          <w:rFonts w:ascii="Times New Roman" w:hAnsi="Times New Roman" w:cs="Times New Roman"/>
          <w:sz w:val="24"/>
        </w:rPr>
        <w:t>’</w:t>
      </w:r>
      <w:r w:rsidR="0083126C" w:rsidRPr="0083126C">
        <w:rPr>
          <w:rFonts w:ascii="Times New Roman" w:hAnsi="Times New Roman" w:cs="Times New Roman"/>
          <w:i/>
          <w:sz w:val="24"/>
        </w:rPr>
        <w:t>Acéphale</w:t>
      </w:r>
      <w:r w:rsidR="0083126C">
        <w:rPr>
          <w:rFonts w:ascii="Times New Roman" w:hAnsi="Times New Roman" w:cs="Times New Roman"/>
          <w:sz w:val="24"/>
        </w:rPr>
        <w:t xml:space="preserve">. </w:t>
      </w:r>
      <w:r w:rsidR="00A54AD4" w:rsidRPr="0083126C">
        <w:rPr>
          <w:rFonts w:ascii="Times New Roman" w:hAnsi="Times New Roman" w:cs="Times New Roman"/>
          <w:sz w:val="24"/>
        </w:rPr>
        <w:t>En</w:t>
      </w:r>
      <w:r w:rsidR="00A54AD4">
        <w:rPr>
          <w:rFonts w:ascii="Times New Roman" w:hAnsi="Times New Roman" w:cs="Times New Roman"/>
          <w:sz w:val="24"/>
        </w:rPr>
        <w:t xml:space="preserve"> janvier 1937, le n°2 de la revue est consacré à « Nietzsche et les fascistes », et le sommaire fait état d’une vocation de « réparation à Nietzsche ». </w:t>
      </w:r>
      <w:r w:rsidR="00A34CD9">
        <w:rPr>
          <w:rFonts w:ascii="Times New Roman" w:hAnsi="Times New Roman" w:cs="Times New Roman"/>
          <w:sz w:val="24"/>
        </w:rPr>
        <w:t xml:space="preserve">Il s’agit, suivant les analyses développées par Bataille dans son article « La structure psychologique du fascisme », de dédouaner Nietzsche d’une quelconque </w:t>
      </w:r>
      <w:r w:rsidR="00A34CD9">
        <w:rPr>
          <w:rFonts w:ascii="Times New Roman" w:hAnsi="Times New Roman" w:cs="Times New Roman"/>
          <w:sz w:val="24"/>
        </w:rPr>
        <w:lastRenderedPageBreak/>
        <w:t>compatibilité avec les usages mussolinien</w:t>
      </w:r>
      <w:r w:rsidR="000431BD">
        <w:rPr>
          <w:rFonts w:ascii="Times New Roman" w:hAnsi="Times New Roman" w:cs="Times New Roman"/>
          <w:sz w:val="24"/>
        </w:rPr>
        <w:t>s</w:t>
      </w:r>
      <w:r w:rsidR="00A34CD9">
        <w:rPr>
          <w:rFonts w:ascii="Times New Roman" w:hAnsi="Times New Roman" w:cs="Times New Roman"/>
          <w:sz w:val="24"/>
        </w:rPr>
        <w:t xml:space="preserve"> et nationaux-socialistes du philosophe. </w:t>
      </w:r>
      <w:r w:rsidR="00B1022A">
        <w:rPr>
          <w:rFonts w:ascii="Times New Roman" w:hAnsi="Times New Roman" w:cs="Times New Roman"/>
          <w:sz w:val="24"/>
        </w:rPr>
        <w:t xml:space="preserve">La même année fut créé le Collège de sociologie, qui visait l’étude scientifique du sacré et du religieux dans les sociétés humaines, sous l’inspiration des travaux de Mauss et Durkheim. </w:t>
      </w:r>
      <w:r w:rsidR="00961709">
        <w:rPr>
          <w:rFonts w:ascii="Times New Roman" w:hAnsi="Times New Roman" w:cs="Times New Roman"/>
          <w:sz w:val="24"/>
        </w:rPr>
        <w:t>Jacques Le Rider met en avant le rejet de Hegel auquel se livre Bataille sous l’influence du séminaire de Kojève à l’Ecole Pratique des Hautes Etudes</w:t>
      </w:r>
      <w:r w:rsidR="008134EC">
        <w:rPr>
          <w:rFonts w:ascii="Times New Roman" w:hAnsi="Times New Roman" w:cs="Times New Roman"/>
          <w:sz w:val="24"/>
        </w:rPr>
        <w:t>. Il part du procès mené par Jürgen Habermas à l’encontre de Bataille pour se questionner : « la méfiance envers la philosophie de la Raison peut-elle être assimilée à de l’irrationalisme » et « </w:t>
      </w:r>
      <w:r w:rsidR="008134EC">
        <w:rPr>
          <w:rFonts w:ascii="Times New Roman" w:hAnsi="Times New Roman" w:cs="Times New Roman"/>
          <w:i/>
          <w:sz w:val="24"/>
        </w:rPr>
        <w:t xml:space="preserve">ipso facto </w:t>
      </w:r>
      <w:r w:rsidR="008134EC">
        <w:rPr>
          <w:rFonts w:ascii="Times New Roman" w:hAnsi="Times New Roman" w:cs="Times New Roman"/>
          <w:sz w:val="24"/>
        </w:rPr>
        <w:t>[à un] voisinage objectif avec le fascisme ?</w:t>
      </w:r>
      <w:r w:rsidR="002C7245">
        <w:rPr>
          <w:rStyle w:val="Appelnotedebasdep"/>
          <w:rFonts w:ascii="Times New Roman" w:hAnsi="Times New Roman" w:cs="Times New Roman"/>
          <w:sz w:val="24"/>
        </w:rPr>
        <w:footnoteReference w:id="138"/>
      </w:r>
      <w:r w:rsidR="008134EC">
        <w:rPr>
          <w:rFonts w:ascii="Times New Roman" w:hAnsi="Times New Roman" w:cs="Times New Roman"/>
          <w:sz w:val="24"/>
        </w:rPr>
        <w:t xml:space="preserve"> ». </w:t>
      </w:r>
      <w:r w:rsidR="00B71804">
        <w:rPr>
          <w:rFonts w:ascii="Times New Roman" w:hAnsi="Times New Roman" w:cs="Times New Roman"/>
          <w:sz w:val="24"/>
        </w:rPr>
        <w:t xml:space="preserve">En 1936, </w:t>
      </w:r>
      <w:r w:rsidR="00B54BBE">
        <w:rPr>
          <w:rFonts w:ascii="Times New Roman" w:hAnsi="Times New Roman" w:cs="Times New Roman"/>
          <w:sz w:val="24"/>
        </w:rPr>
        <w:t xml:space="preserve">Caillois n’hésitait pas, </w:t>
      </w:r>
      <w:r w:rsidR="00B71804">
        <w:rPr>
          <w:rFonts w:ascii="Times New Roman" w:hAnsi="Times New Roman" w:cs="Times New Roman"/>
          <w:sz w:val="24"/>
        </w:rPr>
        <w:t xml:space="preserve">dans </w:t>
      </w:r>
      <w:r w:rsidR="00B71804">
        <w:rPr>
          <w:rFonts w:ascii="Times New Roman" w:hAnsi="Times New Roman" w:cs="Times New Roman"/>
          <w:i/>
          <w:sz w:val="24"/>
        </w:rPr>
        <w:t>Inquisitions</w:t>
      </w:r>
      <w:r w:rsidR="00B54BBE">
        <w:rPr>
          <w:rFonts w:ascii="Times New Roman" w:hAnsi="Times New Roman" w:cs="Times New Roman"/>
          <w:sz w:val="24"/>
        </w:rPr>
        <w:t xml:space="preserve">, à admettre une communauté de préoccupations </w:t>
      </w:r>
      <w:r w:rsidR="00F141F2">
        <w:rPr>
          <w:rFonts w:ascii="Times New Roman" w:hAnsi="Times New Roman" w:cs="Times New Roman"/>
          <w:sz w:val="24"/>
        </w:rPr>
        <w:t xml:space="preserve">métaphysiques </w:t>
      </w:r>
      <w:r w:rsidR="00B54BBE">
        <w:rPr>
          <w:rFonts w:ascii="Times New Roman" w:hAnsi="Times New Roman" w:cs="Times New Roman"/>
          <w:sz w:val="24"/>
        </w:rPr>
        <w:t xml:space="preserve">avec Thierry Maulnier, </w:t>
      </w:r>
      <w:r w:rsidR="00D70843">
        <w:rPr>
          <w:rFonts w:ascii="Times New Roman" w:hAnsi="Times New Roman" w:cs="Times New Roman"/>
          <w:sz w:val="24"/>
        </w:rPr>
        <w:t>tout en affirmant</w:t>
      </w:r>
      <w:r w:rsidR="00B54BBE">
        <w:rPr>
          <w:rFonts w:ascii="Times New Roman" w:hAnsi="Times New Roman" w:cs="Times New Roman"/>
          <w:sz w:val="24"/>
        </w:rPr>
        <w:t xml:space="preserve"> que les « divergences viennent d’ailleurs »</w:t>
      </w:r>
      <w:r w:rsidR="0093157F">
        <w:rPr>
          <w:rFonts w:ascii="Times New Roman" w:hAnsi="Times New Roman" w:cs="Times New Roman"/>
          <w:sz w:val="24"/>
        </w:rPr>
        <w:t xml:space="preserve">. </w:t>
      </w:r>
      <w:r w:rsidR="00D30089">
        <w:rPr>
          <w:rFonts w:ascii="Times New Roman" w:hAnsi="Times New Roman" w:cs="Times New Roman"/>
          <w:sz w:val="24"/>
        </w:rPr>
        <w:t xml:space="preserve">Dans </w:t>
      </w:r>
      <w:r w:rsidR="00D30089">
        <w:rPr>
          <w:rFonts w:ascii="Times New Roman" w:hAnsi="Times New Roman" w:cs="Times New Roman"/>
          <w:i/>
          <w:sz w:val="24"/>
        </w:rPr>
        <w:t>Sur Nietzsche</w:t>
      </w:r>
      <w:r w:rsidR="00D30089">
        <w:rPr>
          <w:rFonts w:ascii="Times New Roman" w:hAnsi="Times New Roman" w:cs="Times New Roman"/>
          <w:sz w:val="24"/>
        </w:rPr>
        <w:t xml:space="preserve">. </w:t>
      </w:r>
      <w:r w:rsidR="00D30089">
        <w:rPr>
          <w:rFonts w:ascii="Times New Roman" w:hAnsi="Times New Roman" w:cs="Times New Roman"/>
          <w:i/>
          <w:sz w:val="24"/>
        </w:rPr>
        <w:t>Volonté de chance</w:t>
      </w:r>
      <w:r w:rsidR="00D30089">
        <w:rPr>
          <w:rFonts w:ascii="Times New Roman" w:hAnsi="Times New Roman" w:cs="Times New Roman"/>
          <w:sz w:val="24"/>
        </w:rPr>
        <w:t xml:space="preserve"> (1944) Bataille réaffirme l’incompatibilité entre Nietzsche et le fascisme, et nie absolument que le philosophe soit même « de droite ». </w:t>
      </w:r>
      <w:r w:rsidR="00F141F2">
        <w:rPr>
          <w:rFonts w:ascii="Times New Roman" w:hAnsi="Times New Roman" w:cs="Times New Roman"/>
          <w:sz w:val="24"/>
        </w:rPr>
        <w:t xml:space="preserve"> </w:t>
      </w:r>
      <w:r w:rsidR="003D74A7">
        <w:rPr>
          <w:rFonts w:ascii="Times New Roman" w:hAnsi="Times New Roman" w:cs="Times New Roman"/>
          <w:sz w:val="24"/>
        </w:rPr>
        <w:t xml:space="preserve">C’est également en ce sens que s’oriente la polémique de Bataille contre </w:t>
      </w:r>
      <w:r w:rsidR="00820D94">
        <w:rPr>
          <w:rFonts w:ascii="Times New Roman" w:hAnsi="Times New Roman" w:cs="Times New Roman"/>
          <w:sz w:val="24"/>
        </w:rPr>
        <w:t xml:space="preserve">le marxiste </w:t>
      </w:r>
      <w:r w:rsidR="00140C98" w:rsidRPr="00890EE5">
        <w:rPr>
          <w:rFonts w:ascii="Times New Roman" w:hAnsi="Times New Roman" w:cs="Times New Roman"/>
          <w:sz w:val="24"/>
        </w:rPr>
        <w:t>Lukács</w:t>
      </w:r>
      <w:r w:rsidR="003D74A7">
        <w:rPr>
          <w:rFonts w:ascii="Times New Roman" w:hAnsi="Times New Roman" w:cs="Times New Roman"/>
          <w:sz w:val="24"/>
        </w:rPr>
        <w:t>, qu’il accuse de faire exactement la même lecture de Nietzsche que le théoricien nazi Alfred Bäumler, en se contentant d’</w:t>
      </w:r>
      <w:r w:rsidR="00CF11A7">
        <w:rPr>
          <w:rFonts w:ascii="Times New Roman" w:hAnsi="Times New Roman" w:cs="Times New Roman"/>
          <w:sz w:val="24"/>
        </w:rPr>
        <w:t>inverser le jugement de valeur</w:t>
      </w:r>
      <w:r w:rsidR="003D74A7">
        <w:rPr>
          <w:rFonts w:ascii="Times New Roman" w:hAnsi="Times New Roman" w:cs="Times New Roman"/>
          <w:sz w:val="24"/>
        </w:rPr>
        <w:t xml:space="preserve">. </w:t>
      </w:r>
      <w:r w:rsidR="00820D94">
        <w:rPr>
          <w:rFonts w:ascii="Times New Roman" w:hAnsi="Times New Roman" w:cs="Times New Roman"/>
          <w:sz w:val="24"/>
        </w:rPr>
        <w:t xml:space="preserve">Nous aurons l’occasion d’étudier la postérité de cette controverse. </w:t>
      </w:r>
      <w:r w:rsidR="00513CC8">
        <w:rPr>
          <w:rFonts w:ascii="Times New Roman" w:hAnsi="Times New Roman" w:cs="Times New Roman"/>
          <w:sz w:val="24"/>
        </w:rPr>
        <w:t>Toujours est-il que selon Pinto, la dissociation entre Nietzsche et le fascisme est à l’époque « tenue pour acquise » en France</w:t>
      </w:r>
      <w:r w:rsidR="002C7245">
        <w:rPr>
          <w:rStyle w:val="Appelnotedebasdep"/>
          <w:rFonts w:ascii="Times New Roman" w:hAnsi="Times New Roman" w:cs="Times New Roman"/>
          <w:sz w:val="24"/>
        </w:rPr>
        <w:footnoteReference w:id="139"/>
      </w:r>
      <w:r w:rsidR="00513CC8">
        <w:rPr>
          <w:rFonts w:ascii="Times New Roman" w:hAnsi="Times New Roman" w:cs="Times New Roman"/>
          <w:sz w:val="24"/>
        </w:rPr>
        <w:t>.</w:t>
      </w:r>
    </w:p>
    <w:p w:rsidR="00375A7B" w:rsidRDefault="000E3320" w:rsidP="00384738">
      <w:pPr>
        <w:spacing w:line="360" w:lineRule="auto"/>
        <w:ind w:firstLine="708"/>
        <w:jc w:val="both"/>
        <w:rPr>
          <w:rFonts w:ascii="Times New Roman" w:hAnsi="Times New Roman" w:cs="Times New Roman"/>
          <w:sz w:val="24"/>
        </w:rPr>
      </w:pPr>
      <w:r w:rsidRPr="00ED7810">
        <w:rPr>
          <w:rFonts w:ascii="Times New Roman" w:hAnsi="Times New Roman" w:cs="Times New Roman"/>
          <w:sz w:val="24"/>
        </w:rPr>
        <w:t>Dans</w:t>
      </w:r>
      <w:r>
        <w:rPr>
          <w:rFonts w:ascii="Times New Roman" w:hAnsi="Times New Roman" w:cs="Times New Roman"/>
          <w:sz w:val="24"/>
        </w:rPr>
        <w:t xml:space="preserve"> les années d’après-guerre, </w:t>
      </w:r>
      <w:r w:rsidR="00DE72CC">
        <w:rPr>
          <w:rFonts w:ascii="Times New Roman" w:hAnsi="Times New Roman" w:cs="Times New Roman"/>
          <w:sz w:val="24"/>
        </w:rPr>
        <w:t>les penseurs impactés par Nietzsche suivront cette même orientation, et œuvreront</w:t>
      </w:r>
      <w:r w:rsidR="00230401">
        <w:rPr>
          <w:rFonts w:ascii="Times New Roman" w:hAnsi="Times New Roman" w:cs="Times New Roman"/>
          <w:sz w:val="24"/>
        </w:rPr>
        <w:t xml:space="preserve">, </w:t>
      </w:r>
      <w:r w:rsidR="00DE72CC">
        <w:rPr>
          <w:rFonts w:ascii="Times New Roman" w:hAnsi="Times New Roman" w:cs="Times New Roman"/>
          <w:sz w:val="24"/>
        </w:rPr>
        <w:t>pour certains</w:t>
      </w:r>
      <w:r w:rsidR="00230401">
        <w:rPr>
          <w:rFonts w:ascii="Times New Roman" w:hAnsi="Times New Roman" w:cs="Times New Roman"/>
          <w:sz w:val="24"/>
        </w:rPr>
        <w:t xml:space="preserve"> et à une intensité variable,</w:t>
      </w:r>
      <w:r w:rsidR="00DE72CC">
        <w:rPr>
          <w:rFonts w:ascii="Times New Roman" w:hAnsi="Times New Roman" w:cs="Times New Roman"/>
          <w:sz w:val="24"/>
        </w:rPr>
        <w:t xml:space="preserve"> à une « dénazification » internationale du philosophe. </w:t>
      </w:r>
      <w:r w:rsidR="003437D3">
        <w:rPr>
          <w:rFonts w:ascii="Times New Roman" w:hAnsi="Times New Roman" w:cs="Times New Roman"/>
          <w:sz w:val="24"/>
        </w:rPr>
        <w:t>Albert Camus, qui avait découvert Nietzsche dès 1932 en khâgne</w:t>
      </w:r>
      <w:r w:rsidR="002500BF">
        <w:rPr>
          <w:rFonts w:ascii="Times New Roman" w:hAnsi="Times New Roman" w:cs="Times New Roman"/>
          <w:sz w:val="24"/>
        </w:rPr>
        <w:t xml:space="preserve"> et dont les premiers écrits sont placés sous le signe de </w:t>
      </w:r>
      <w:r w:rsidR="002500BF">
        <w:rPr>
          <w:rFonts w:ascii="Times New Roman" w:hAnsi="Times New Roman" w:cs="Times New Roman"/>
          <w:i/>
          <w:sz w:val="24"/>
        </w:rPr>
        <w:t>Zarathoustra</w:t>
      </w:r>
      <w:r w:rsidR="003437D3">
        <w:rPr>
          <w:rFonts w:ascii="Times New Roman" w:hAnsi="Times New Roman" w:cs="Times New Roman"/>
          <w:sz w:val="24"/>
        </w:rPr>
        <w:t xml:space="preserve">, fait partie de ces écrivains et philosophes qui, après 1945, contestèrent les récupérations fascistes de la pensée nietzschéenne. Dans </w:t>
      </w:r>
      <w:r w:rsidR="003437D3">
        <w:rPr>
          <w:rFonts w:ascii="Times New Roman" w:hAnsi="Times New Roman" w:cs="Times New Roman"/>
          <w:i/>
          <w:sz w:val="24"/>
        </w:rPr>
        <w:t xml:space="preserve">L’Homme révolté </w:t>
      </w:r>
      <w:r w:rsidR="003437D3">
        <w:rPr>
          <w:rFonts w:ascii="Times New Roman" w:hAnsi="Times New Roman" w:cs="Times New Roman"/>
          <w:sz w:val="24"/>
        </w:rPr>
        <w:t xml:space="preserve">(1951), un chapitre est consacré à Nietzsche, en faisant une inspiration </w:t>
      </w:r>
      <w:r w:rsidR="00B717E4">
        <w:rPr>
          <w:rFonts w:ascii="Times New Roman" w:hAnsi="Times New Roman" w:cs="Times New Roman"/>
          <w:sz w:val="24"/>
        </w:rPr>
        <w:t>pour la révolte co</w:t>
      </w:r>
      <w:r w:rsidR="00DF26FF">
        <w:rPr>
          <w:rFonts w:ascii="Times New Roman" w:hAnsi="Times New Roman" w:cs="Times New Roman"/>
          <w:sz w:val="24"/>
        </w:rPr>
        <w:t>ntre le nihilisme.</w:t>
      </w:r>
      <w:r w:rsidR="002500BF">
        <w:rPr>
          <w:rFonts w:ascii="Times New Roman" w:hAnsi="Times New Roman" w:cs="Times New Roman"/>
          <w:sz w:val="24"/>
        </w:rPr>
        <w:t xml:space="preserve"> </w:t>
      </w:r>
      <w:r w:rsidR="003104D9">
        <w:rPr>
          <w:rFonts w:ascii="Times New Roman" w:hAnsi="Times New Roman" w:cs="Times New Roman"/>
          <w:sz w:val="24"/>
        </w:rPr>
        <w:t xml:space="preserve">On y lit que « nous n’avons pas fini de réparer l’injustice qui lui a été faite ». </w:t>
      </w:r>
      <w:r w:rsidR="00C84863">
        <w:rPr>
          <w:rFonts w:ascii="Times New Roman" w:hAnsi="Times New Roman" w:cs="Times New Roman"/>
          <w:sz w:val="24"/>
        </w:rPr>
        <w:t>D’après Donato Longo, Jean-Paul Sartre, qui polémiqua contre Bataille en le traitant de « nouveau mystique », a écrit au total deux manuscrits non publiés sur Nietzsche : un roman inachevé</w:t>
      </w:r>
      <w:r w:rsidR="00533894">
        <w:rPr>
          <w:rFonts w:ascii="Times New Roman" w:hAnsi="Times New Roman" w:cs="Times New Roman"/>
          <w:sz w:val="24"/>
        </w:rPr>
        <w:t xml:space="preserve"> intitulé </w:t>
      </w:r>
      <w:r w:rsidR="00533894">
        <w:rPr>
          <w:rFonts w:ascii="Times New Roman" w:hAnsi="Times New Roman" w:cs="Times New Roman"/>
          <w:i/>
          <w:sz w:val="24"/>
        </w:rPr>
        <w:t>Une défaite</w:t>
      </w:r>
      <w:r w:rsidR="00533894">
        <w:rPr>
          <w:rFonts w:ascii="Times New Roman" w:hAnsi="Times New Roman" w:cs="Times New Roman"/>
          <w:sz w:val="24"/>
        </w:rPr>
        <w:t>,</w:t>
      </w:r>
      <w:r w:rsidR="00C84863">
        <w:rPr>
          <w:rFonts w:ascii="Times New Roman" w:hAnsi="Times New Roman" w:cs="Times New Roman"/>
          <w:sz w:val="24"/>
        </w:rPr>
        <w:t xml:space="preserve"> écrit en 1927, et une étude égarée de la morale de Nietzsche, à une date inconnue. </w:t>
      </w:r>
      <w:r w:rsidR="00D21249">
        <w:rPr>
          <w:rFonts w:ascii="Times New Roman" w:hAnsi="Times New Roman" w:cs="Times New Roman"/>
          <w:sz w:val="24"/>
        </w:rPr>
        <w:t xml:space="preserve">Simon </w:t>
      </w:r>
      <w:r w:rsidR="00095AE5">
        <w:rPr>
          <w:rFonts w:ascii="Times New Roman" w:hAnsi="Times New Roman" w:cs="Times New Roman"/>
          <w:sz w:val="24"/>
        </w:rPr>
        <w:t xml:space="preserve">Bouchard </w:t>
      </w:r>
      <w:r w:rsidR="00DF5607">
        <w:rPr>
          <w:rFonts w:ascii="Times New Roman" w:hAnsi="Times New Roman" w:cs="Times New Roman"/>
          <w:sz w:val="24"/>
        </w:rPr>
        <w:t>avance</w:t>
      </w:r>
      <w:r w:rsidR="00D21249">
        <w:rPr>
          <w:rFonts w:ascii="Times New Roman" w:hAnsi="Times New Roman" w:cs="Times New Roman"/>
          <w:sz w:val="24"/>
        </w:rPr>
        <w:t xml:space="preserve"> que le dialogue de Sartre avec Nietzsche, bien que moins explicite que celui avec Marx ou Freud, est très présent dans la </w:t>
      </w:r>
      <w:r w:rsidR="00036C40">
        <w:rPr>
          <w:rFonts w:ascii="Times New Roman" w:hAnsi="Times New Roman" w:cs="Times New Roman"/>
          <w:sz w:val="24"/>
        </w:rPr>
        <w:t>pensée</w:t>
      </w:r>
      <w:r w:rsidR="00D21249">
        <w:rPr>
          <w:rFonts w:ascii="Times New Roman" w:hAnsi="Times New Roman" w:cs="Times New Roman"/>
          <w:sz w:val="24"/>
        </w:rPr>
        <w:t xml:space="preserve"> « du soupçon » de Sartre</w:t>
      </w:r>
      <w:r w:rsidR="000E697C">
        <w:rPr>
          <w:rStyle w:val="Appelnotedebasdep"/>
          <w:rFonts w:ascii="Times New Roman" w:hAnsi="Times New Roman" w:cs="Times New Roman"/>
          <w:sz w:val="24"/>
        </w:rPr>
        <w:footnoteReference w:id="140"/>
      </w:r>
      <w:r w:rsidR="00C34552">
        <w:rPr>
          <w:rFonts w:ascii="Times New Roman" w:hAnsi="Times New Roman" w:cs="Times New Roman"/>
          <w:sz w:val="24"/>
        </w:rPr>
        <w:t xml:space="preserve"> développée par la suite</w:t>
      </w:r>
      <w:r w:rsidR="00DF5607">
        <w:rPr>
          <w:rFonts w:ascii="Times New Roman" w:hAnsi="Times New Roman" w:cs="Times New Roman"/>
          <w:sz w:val="24"/>
        </w:rPr>
        <w:t xml:space="preserve">, qui débouche sur l’existentialisme comme humanisme (1946). </w:t>
      </w:r>
      <w:r w:rsidR="00145A60">
        <w:rPr>
          <w:rFonts w:ascii="Times New Roman" w:hAnsi="Times New Roman" w:cs="Times New Roman"/>
          <w:sz w:val="24"/>
        </w:rPr>
        <w:t xml:space="preserve">Cela n’empêche en rien </w:t>
      </w:r>
      <w:r w:rsidR="00145A60">
        <w:rPr>
          <w:rFonts w:ascii="Times New Roman" w:hAnsi="Times New Roman" w:cs="Times New Roman"/>
          <w:sz w:val="24"/>
        </w:rPr>
        <w:lastRenderedPageBreak/>
        <w:t>que Sartre, qui occupait alors une position dominante dans le champ de la philosophie, ait témoigné d’un certain dédain pour Nietzsche, qui était en revanche très utile aux dominés qui se trouvaient positionnés entre les champs de la littérature et de la philosophie, comme Maulnier ou Bataille</w:t>
      </w:r>
      <w:r w:rsidR="00BC5C22">
        <w:rPr>
          <w:rStyle w:val="Appelnotedebasdep"/>
          <w:rFonts w:ascii="Times New Roman" w:hAnsi="Times New Roman" w:cs="Times New Roman"/>
          <w:sz w:val="24"/>
        </w:rPr>
        <w:footnoteReference w:id="141"/>
      </w:r>
      <w:r w:rsidR="00145A60">
        <w:rPr>
          <w:rFonts w:ascii="Times New Roman" w:hAnsi="Times New Roman" w:cs="Times New Roman"/>
          <w:sz w:val="24"/>
        </w:rPr>
        <w:t xml:space="preserve">. </w:t>
      </w:r>
      <w:r w:rsidR="000A1DC0">
        <w:rPr>
          <w:rFonts w:ascii="Times New Roman" w:hAnsi="Times New Roman" w:cs="Times New Roman"/>
          <w:sz w:val="24"/>
        </w:rPr>
        <w:t>C’est dans ces années que Raymond Aron comme Jean-Paul Sartre ont introduit des éléments de métaphysique et d’existentialisme dans les sciences sociales, et ce pôle dominant était concurrencé par une avant-garde qui développait un existentialisme hérétique</w:t>
      </w:r>
      <w:r w:rsidR="00BC04F5">
        <w:rPr>
          <w:rStyle w:val="Appelnotedebasdep"/>
          <w:rFonts w:ascii="Times New Roman" w:hAnsi="Times New Roman" w:cs="Times New Roman"/>
          <w:sz w:val="24"/>
        </w:rPr>
        <w:footnoteReference w:id="142"/>
      </w:r>
      <w:r w:rsidR="000A1DC0">
        <w:rPr>
          <w:rFonts w:ascii="Times New Roman" w:hAnsi="Times New Roman" w:cs="Times New Roman"/>
          <w:sz w:val="24"/>
        </w:rPr>
        <w:t>, caractérisé par un certain « mysticisme de l</w:t>
      </w:r>
      <w:r w:rsidR="00731836">
        <w:rPr>
          <w:rFonts w:ascii="Times New Roman" w:hAnsi="Times New Roman" w:cs="Times New Roman"/>
          <w:sz w:val="24"/>
        </w:rPr>
        <w:t>a cruauté » (Bataille, Caillois</w:t>
      </w:r>
      <w:r w:rsidR="000A1DC0">
        <w:rPr>
          <w:rFonts w:ascii="Times New Roman" w:hAnsi="Times New Roman" w:cs="Times New Roman"/>
          <w:sz w:val="24"/>
        </w:rPr>
        <w:t xml:space="preserve">). </w:t>
      </w:r>
      <w:r w:rsidR="007C1FB5">
        <w:rPr>
          <w:rFonts w:ascii="Times New Roman" w:hAnsi="Times New Roman" w:cs="Times New Roman"/>
          <w:sz w:val="24"/>
        </w:rPr>
        <w:t xml:space="preserve">Cette réception qui s’étend des années 1930 à 1950 est indissociable de cette transformation des relations entre la philosophie et la littérature, dont le rapprochement est peu à peu favorisé par cette avant-garde, qui poursuivra son </w:t>
      </w:r>
      <w:r w:rsidR="00D4093E">
        <w:rPr>
          <w:rFonts w:ascii="Times New Roman" w:hAnsi="Times New Roman" w:cs="Times New Roman"/>
          <w:sz w:val="24"/>
        </w:rPr>
        <w:t>œuvre</w:t>
      </w:r>
      <w:r w:rsidR="007C1FB5">
        <w:rPr>
          <w:rFonts w:ascii="Times New Roman" w:hAnsi="Times New Roman" w:cs="Times New Roman"/>
          <w:sz w:val="24"/>
        </w:rPr>
        <w:t xml:space="preserve"> dans les décennies 1960 et 1970</w:t>
      </w:r>
      <w:r w:rsidR="003E5EEA">
        <w:rPr>
          <w:rStyle w:val="Appelnotedebasdep"/>
          <w:rFonts w:ascii="Times New Roman" w:hAnsi="Times New Roman" w:cs="Times New Roman"/>
          <w:sz w:val="24"/>
        </w:rPr>
        <w:footnoteReference w:id="143"/>
      </w:r>
      <w:r w:rsidR="007C1FB5">
        <w:rPr>
          <w:rFonts w:ascii="Times New Roman" w:hAnsi="Times New Roman" w:cs="Times New Roman"/>
          <w:sz w:val="24"/>
        </w:rPr>
        <w:t xml:space="preserve">. </w:t>
      </w:r>
    </w:p>
    <w:p w:rsidR="00DB1180" w:rsidRDefault="00384738" w:rsidP="00384738">
      <w:pPr>
        <w:spacing w:line="360" w:lineRule="auto"/>
        <w:ind w:firstLine="708"/>
        <w:jc w:val="both"/>
        <w:rPr>
          <w:rFonts w:ascii="Times New Roman" w:hAnsi="Times New Roman" w:cs="Times New Roman"/>
          <w:sz w:val="24"/>
        </w:rPr>
      </w:pPr>
      <w:r>
        <w:rPr>
          <w:rFonts w:ascii="Times New Roman" w:hAnsi="Times New Roman" w:cs="Times New Roman"/>
          <w:sz w:val="24"/>
        </w:rPr>
        <w:t>C’est entre 1945 et 1946 que Geneviève Bianquis contribua à la fondation de la Société française d’études nietzschéennes, qui d’après Donato Longo « fit sien un Nietzsche plutôt mystique, poète et littérateur</w:t>
      </w:r>
      <w:r w:rsidR="003A482C">
        <w:rPr>
          <w:rStyle w:val="Appelnotedebasdep"/>
          <w:rFonts w:ascii="Times New Roman" w:hAnsi="Times New Roman" w:cs="Times New Roman"/>
          <w:sz w:val="24"/>
        </w:rPr>
        <w:footnoteReference w:id="144"/>
      </w:r>
      <w:r>
        <w:rPr>
          <w:rFonts w:ascii="Times New Roman" w:hAnsi="Times New Roman" w:cs="Times New Roman"/>
          <w:sz w:val="24"/>
        </w:rPr>
        <w:t> ». Ainsi, « s’i</w:t>
      </w:r>
      <w:r w:rsidRPr="00384738">
        <w:rPr>
          <w:rFonts w:ascii="Times New Roman" w:hAnsi="Times New Roman" w:cs="Times New Roman"/>
          <w:sz w:val="24"/>
        </w:rPr>
        <w:t xml:space="preserve">l est vrai qu’après 1945 </w:t>
      </w:r>
      <w:r>
        <w:rPr>
          <w:rFonts w:ascii="Times New Roman" w:hAnsi="Times New Roman" w:cs="Times New Roman"/>
          <w:sz w:val="24"/>
        </w:rPr>
        <w:t>[l’]</w:t>
      </w:r>
      <w:r w:rsidRPr="00384738">
        <w:rPr>
          <w:rFonts w:ascii="Times New Roman" w:hAnsi="Times New Roman" w:cs="Times New Roman"/>
          <w:sz w:val="24"/>
        </w:rPr>
        <w:t>influence</w:t>
      </w:r>
      <w:r>
        <w:rPr>
          <w:rFonts w:ascii="Times New Roman" w:hAnsi="Times New Roman" w:cs="Times New Roman"/>
          <w:sz w:val="24"/>
        </w:rPr>
        <w:t xml:space="preserve"> [de Nietzsche]</w:t>
      </w:r>
      <w:r w:rsidRPr="00384738">
        <w:rPr>
          <w:rFonts w:ascii="Times New Roman" w:hAnsi="Times New Roman" w:cs="Times New Roman"/>
          <w:sz w:val="24"/>
        </w:rPr>
        <w:t xml:space="preserve"> s’est rétrécie à ca</w:t>
      </w:r>
      <w:r>
        <w:rPr>
          <w:rFonts w:ascii="Times New Roman" w:hAnsi="Times New Roman" w:cs="Times New Roman"/>
          <w:sz w:val="24"/>
        </w:rPr>
        <w:t xml:space="preserve">use du nazisme et de la guerre (…) </w:t>
      </w:r>
      <w:r w:rsidRPr="00384738">
        <w:rPr>
          <w:rFonts w:ascii="Times New Roman" w:hAnsi="Times New Roman" w:cs="Times New Roman"/>
          <w:sz w:val="24"/>
        </w:rPr>
        <w:t>il n’en reste pas moins que la France a</w:t>
      </w:r>
      <w:r>
        <w:rPr>
          <w:rFonts w:ascii="Times New Roman" w:hAnsi="Times New Roman" w:cs="Times New Roman"/>
          <w:sz w:val="24"/>
        </w:rPr>
        <w:t xml:space="preserve">vait la seule “Société d’études </w:t>
      </w:r>
      <w:r w:rsidRPr="00384738">
        <w:rPr>
          <w:rFonts w:ascii="Times New Roman" w:hAnsi="Times New Roman" w:cs="Times New Roman"/>
          <w:sz w:val="24"/>
        </w:rPr>
        <w:t>nietzschéennes” du monde entier</w:t>
      </w:r>
      <w:r w:rsidR="00434D8E">
        <w:rPr>
          <w:rStyle w:val="Appelnotedebasdep"/>
          <w:rFonts w:ascii="Times New Roman" w:hAnsi="Times New Roman" w:cs="Times New Roman"/>
          <w:sz w:val="24"/>
        </w:rPr>
        <w:footnoteReference w:id="145"/>
      </w:r>
      <w:r>
        <w:rPr>
          <w:rFonts w:ascii="Times New Roman" w:hAnsi="Times New Roman" w:cs="Times New Roman"/>
          <w:sz w:val="24"/>
        </w:rPr>
        <w:t xml:space="preserve"> ». </w:t>
      </w:r>
      <w:r w:rsidR="00751580">
        <w:rPr>
          <w:rFonts w:ascii="Times New Roman" w:hAnsi="Times New Roman" w:cs="Times New Roman"/>
          <w:sz w:val="24"/>
        </w:rPr>
        <w:t xml:space="preserve">Du reste, des traces de Nietzsche </w:t>
      </w:r>
      <w:r w:rsidR="002117C4">
        <w:rPr>
          <w:rFonts w:ascii="Times New Roman" w:hAnsi="Times New Roman" w:cs="Times New Roman"/>
          <w:sz w:val="24"/>
        </w:rPr>
        <w:t>demeurent</w:t>
      </w:r>
      <w:r w:rsidR="00751580">
        <w:rPr>
          <w:rFonts w:ascii="Times New Roman" w:hAnsi="Times New Roman" w:cs="Times New Roman"/>
          <w:sz w:val="24"/>
        </w:rPr>
        <w:t xml:space="preserve"> dans la littérature des années 1950 et 1960, dans le sens d’un certain « </w:t>
      </w:r>
      <w:r w:rsidR="00375A7B">
        <w:rPr>
          <w:rFonts w:ascii="Times New Roman" w:hAnsi="Times New Roman" w:cs="Times New Roman"/>
          <w:sz w:val="24"/>
        </w:rPr>
        <w:t>anticonformisme</w:t>
      </w:r>
      <w:r w:rsidR="00751580">
        <w:rPr>
          <w:rFonts w:ascii="Times New Roman" w:hAnsi="Times New Roman" w:cs="Times New Roman"/>
          <w:sz w:val="24"/>
        </w:rPr>
        <w:t xml:space="preserve"> de droite ». Roger Nimier évoque Nietzsche et Spengler dans ses romans, et Jean-René H</w:t>
      </w:r>
      <w:r w:rsidR="000C15CD">
        <w:rPr>
          <w:rFonts w:ascii="Times New Roman" w:hAnsi="Times New Roman" w:cs="Times New Roman"/>
          <w:sz w:val="24"/>
        </w:rPr>
        <w:t xml:space="preserve">uguenin le mentionne très régulièrement dans son </w:t>
      </w:r>
      <w:r w:rsidR="000C15CD">
        <w:rPr>
          <w:rFonts w:ascii="Times New Roman" w:hAnsi="Times New Roman" w:cs="Times New Roman"/>
          <w:i/>
          <w:sz w:val="24"/>
        </w:rPr>
        <w:t>Journal</w:t>
      </w:r>
      <w:r w:rsidR="000C15CD">
        <w:rPr>
          <w:rFonts w:ascii="Times New Roman" w:hAnsi="Times New Roman" w:cs="Times New Roman"/>
          <w:sz w:val="24"/>
        </w:rPr>
        <w:t xml:space="preserve"> tenu entre 1954 et 1962</w:t>
      </w:r>
      <w:r w:rsidR="00453BB0">
        <w:rPr>
          <w:rFonts w:ascii="Times New Roman" w:hAnsi="Times New Roman" w:cs="Times New Roman"/>
          <w:sz w:val="24"/>
        </w:rPr>
        <w:t xml:space="preserve">, </w:t>
      </w:r>
      <w:r w:rsidR="00884565">
        <w:rPr>
          <w:rFonts w:ascii="Times New Roman" w:hAnsi="Times New Roman" w:cs="Times New Roman"/>
          <w:sz w:val="24"/>
        </w:rPr>
        <w:t>lui consacrant</w:t>
      </w:r>
      <w:r w:rsidR="00453BB0">
        <w:rPr>
          <w:rFonts w:ascii="Times New Roman" w:hAnsi="Times New Roman" w:cs="Times New Roman"/>
          <w:sz w:val="24"/>
        </w:rPr>
        <w:t xml:space="preserve"> un article pour </w:t>
      </w:r>
      <w:r w:rsidR="00453BB0">
        <w:rPr>
          <w:rFonts w:ascii="Times New Roman" w:hAnsi="Times New Roman" w:cs="Times New Roman"/>
          <w:i/>
          <w:sz w:val="24"/>
        </w:rPr>
        <w:t>Arts</w:t>
      </w:r>
      <w:r w:rsidR="000C15CD">
        <w:rPr>
          <w:rFonts w:ascii="Times New Roman" w:hAnsi="Times New Roman" w:cs="Times New Roman"/>
          <w:sz w:val="24"/>
        </w:rPr>
        <w:t xml:space="preserve">. </w:t>
      </w:r>
      <w:r w:rsidR="001F64EA">
        <w:rPr>
          <w:rFonts w:ascii="Times New Roman" w:hAnsi="Times New Roman" w:cs="Times New Roman"/>
          <w:sz w:val="24"/>
        </w:rPr>
        <w:t xml:space="preserve">Nimier, bien qu’engagé dans la guerre contre l’Allemagne dans un régiment de hussards, se trouve proche dans l’après-guerre d’écrivains compromis par la collaboration comme Céline, Morand ou Chardonne, et n’hésite pas à rendre hommage à Maurras ou à Brasillach. </w:t>
      </w:r>
      <w:r w:rsidR="004A7482">
        <w:rPr>
          <w:rFonts w:ascii="Times New Roman" w:hAnsi="Times New Roman" w:cs="Times New Roman"/>
          <w:sz w:val="24"/>
        </w:rPr>
        <w:t xml:space="preserve">Huguenin mentionne quant à lui sa lecture d’Henri Massis, écrivain d’Action française, à laquelle il rend hommage dans l’un de ses articles pour </w:t>
      </w:r>
      <w:r w:rsidR="004A7482">
        <w:rPr>
          <w:rFonts w:ascii="Times New Roman" w:hAnsi="Times New Roman" w:cs="Times New Roman"/>
          <w:i/>
          <w:sz w:val="24"/>
        </w:rPr>
        <w:t>Arts</w:t>
      </w:r>
      <w:r w:rsidR="004A7482">
        <w:rPr>
          <w:rFonts w:ascii="Times New Roman" w:hAnsi="Times New Roman" w:cs="Times New Roman"/>
          <w:sz w:val="24"/>
        </w:rPr>
        <w:t xml:space="preserve">. </w:t>
      </w:r>
      <w:r w:rsidR="00B6624D">
        <w:rPr>
          <w:rFonts w:ascii="Times New Roman" w:hAnsi="Times New Roman" w:cs="Times New Roman"/>
          <w:sz w:val="24"/>
        </w:rPr>
        <w:t>En 1962, tous deux sont décédés à six jours d’intervalle, sur la même route, d’un accident de voiture. Tous deux étaient les héritiers d’un rapport paradoxal au christianisme,</w:t>
      </w:r>
      <w:r w:rsidR="00DB1180">
        <w:rPr>
          <w:rFonts w:ascii="Times New Roman" w:hAnsi="Times New Roman" w:cs="Times New Roman"/>
          <w:sz w:val="24"/>
        </w:rPr>
        <w:t xml:space="preserve"> marqué par un ce</w:t>
      </w:r>
      <w:r w:rsidR="002375CE">
        <w:rPr>
          <w:rFonts w:ascii="Times New Roman" w:hAnsi="Times New Roman" w:cs="Times New Roman"/>
          <w:sz w:val="24"/>
        </w:rPr>
        <w:t>rtain nietzschéisme</w:t>
      </w:r>
      <w:r w:rsidR="00B6624D">
        <w:rPr>
          <w:rFonts w:ascii="Times New Roman" w:hAnsi="Times New Roman" w:cs="Times New Roman"/>
          <w:sz w:val="24"/>
        </w:rPr>
        <w:t xml:space="preserve"> propre à la jeunesse formée à l’école d’Action française</w:t>
      </w:r>
      <w:r w:rsidR="00DB1180">
        <w:rPr>
          <w:rFonts w:ascii="Times New Roman" w:hAnsi="Times New Roman" w:cs="Times New Roman"/>
          <w:sz w:val="24"/>
        </w:rPr>
        <w:t xml:space="preserve"> entre les années </w:t>
      </w:r>
      <w:r w:rsidR="00156437">
        <w:rPr>
          <w:rFonts w:ascii="Times New Roman" w:hAnsi="Times New Roman" w:cs="Times New Roman"/>
          <w:sz w:val="24"/>
        </w:rPr>
        <w:t>trente</w:t>
      </w:r>
      <w:r w:rsidR="00DB1180">
        <w:rPr>
          <w:rFonts w:ascii="Times New Roman" w:hAnsi="Times New Roman" w:cs="Times New Roman"/>
          <w:sz w:val="24"/>
        </w:rPr>
        <w:t xml:space="preserve"> et </w:t>
      </w:r>
      <w:r w:rsidR="00156437">
        <w:rPr>
          <w:rFonts w:ascii="Times New Roman" w:hAnsi="Times New Roman" w:cs="Times New Roman"/>
          <w:sz w:val="24"/>
        </w:rPr>
        <w:t>les années cinquante</w:t>
      </w:r>
      <w:r w:rsidR="00DB1180">
        <w:rPr>
          <w:rFonts w:ascii="Times New Roman" w:hAnsi="Times New Roman" w:cs="Times New Roman"/>
          <w:sz w:val="24"/>
        </w:rPr>
        <w:t xml:space="preserve">. </w:t>
      </w:r>
    </w:p>
    <w:p w:rsidR="001C3E6D" w:rsidRDefault="00B6624D" w:rsidP="001C3E6D">
      <w:pPr>
        <w:spacing w:line="360" w:lineRule="auto"/>
        <w:ind w:firstLine="708"/>
        <w:jc w:val="both"/>
        <w:rPr>
          <w:rFonts w:ascii="Times New Roman" w:hAnsi="Times New Roman" w:cs="Times New Roman"/>
          <w:sz w:val="24"/>
        </w:rPr>
      </w:pPr>
      <w:r>
        <w:rPr>
          <w:rFonts w:ascii="Times New Roman" w:hAnsi="Times New Roman" w:cs="Times New Roman"/>
          <w:sz w:val="24"/>
        </w:rPr>
        <w:t>Mais le véritable renouveau du nietzschéisme français d’après-guerre a lieu dans le prolongeme</w:t>
      </w:r>
      <w:r w:rsidR="00271938">
        <w:rPr>
          <w:rFonts w:ascii="Times New Roman" w:hAnsi="Times New Roman" w:cs="Times New Roman"/>
          <w:sz w:val="24"/>
        </w:rPr>
        <w:t xml:space="preserve">nt des entreprises de Bataille. </w:t>
      </w:r>
      <w:r>
        <w:rPr>
          <w:rFonts w:ascii="Times New Roman" w:hAnsi="Times New Roman" w:cs="Times New Roman"/>
          <w:sz w:val="24"/>
        </w:rPr>
        <w:t xml:space="preserve">Laure Verbaere le juge tributaire </w:t>
      </w:r>
      <w:r w:rsidR="00015E86">
        <w:rPr>
          <w:rFonts w:ascii="Times New Roman" w:hAnsi="Times New Roman" w:cs="Times New Roman"/>
          <w:sz w:val="24"/>
        </w:rPr>
        <w:t xml:space="preserve">des efforts </w:t>
      </w:r>
      <w:r w:rsidR="00015E86">
        <w:rPr>
          <w:rFonts w:ascii="Times New Roman" w:hAnsi="Times New Roman" w:cs="Times New Roman"/>
          <w:sz w:val="24"/>
        </w:rPr>
        <w:lastRenderedPageBreak/>
        <w:t xml:space="preserve">entrepris en Italie pour établir une nouvelle version </w:t>
      </w:r>
      <w:r w:rsidR="000170B8">
        <w:rPr>
          <w:rFonts w:ascii="Times New Roman" w:hAnsi="Times New Roman" w:cs="Times New Roman"/>
          <w:sz w:val="24"/>
        </w:rPr>
        <w:t xml:space="preserve">critique </w:t>
      </w:r>
      <w:r w:rsidR="007A4D9A">
        <w:rPr>
          <w:rFonts w:ascii="Times New Roman" w:hAnsi="Times New Roman" w:cs="Times New Roman"/>
          <w:sz w:val="24"/>
        </w:rPr>
        <w:t>des œuvres complètes de Nietzsche</w:t>
      </w:r>
      <w:r w:rsidR="008F1E23">
        <w:rPr>
          <w:rStyle w:val="Appelnotedebasdep"/>
          <w:rFonts w:ascii="Times New Roman" w:hAnsi="Times New Roman" w:cs="Times New Roman"/>
          <w:sz w:val="24"/>
        </w:rPr>
        <w:footnoteReference w:id="146"/>
      </w:r>
      <w:r w:rsidR="000170B8">
        <w:rPr>
          <w:rFonts w:ascii="Times New Roman" w:hAnsi="Times New Roman" w:cs="Times New Roman"/>
          <w:sz w:val="24"/>
        </w:rPr>
        <w:t>, publiée à partir de 1964 sous la direction de Giorgio Colli et Mazzino Montinari</w:t>
      </w:r>
      <w:r w:rsidR="002B5310">
        <w:rPr>
          <w:rFonts w:ascii="Times New Roman" w:hAnsi="Times New Roman" w:cs="Times New Roman"/>
          <w:sz w:val="24"/>
        </w:rPr>
        <w:t xml:space="preserve"> – deux </w:t>
      </w:r>
      <w:r w:rsidR="002B666D">
        <w:rPr>
          <w:rFonts w:ascii="Times New Roman" w:hAnsi="Times New Roman" w:cs="Times New Roman"/>
          <w:sz w:val="24"/>
        </w:rPr>
        <w:t>philologues engagés dans l’antifascisme dans les années 1940</w:t>
      </w:r>
      <w:r w:rsidR="00D422A2">
        <w:rPr>
          <w:rFonts w:ascii="Times New Roman" w:hAnsi="Times New Roman" w:cs="Times New Roman"/>
          <w:sz w:val="24"/>
        </w:rPr>
        <w:t xml:space="preserve">. Montinari </w:t>
      </w:r>
      <w:r w:rsidR="000170B8">
        <w:rPr>
          <w:rFonts w:ascii="Times New Roman" w:hAnsi="Times New Roman" w:cs="Times New Roman"/>
          <w:sz w:val="24"/>
        </w:rPr>
        <w:t xml:space="preserve">raconte la « préhistoire » de ce projet éditorial dans </w:t>
      </w:r>
      <w:r w:rsidR="001B50BD">
        <w:rPr>
          <w:rFonts w:ascii="Times New Roman" w:hAnsi="Times New Roman" w:cs="Times New Roman"/>
          <w:sz w:val="24"/>
        </w:rPr>
        <w:t>« </w:t>
      </w:r>
      <w:r w:rsidR="000170B8">
        <w:rPr>
          <w:rFonts w:ascii="Times New Roman" w:hAnsi="Times New Roman" w:cs="Times New Roman"/>
          <w:i/>
          <w:sz w:val="24"/>
        </w:rPr>
        <w:t>La Volonté de puissance</w:t>
      </w:r>
      <w:r w:rsidR="001B50BD">
        <w:rPr>
          <w:rFonts w:ascii="Times New Roman" w:hAnsi="Times New Roman" w:cs="Times New Roman"/>
          <w:i/>
          <w:sz w:val="24"/>
        </w:rPr>
        <w:t> »</w:t>
      </w:r>
      <w:r w:rsidR="000170B8">
        <w:rPr>
          <w:rFonts w:ascii="Times New Roman" w:hAnsi="Times New Roman" w:cs="Times New Roman"/>
          <w:i/>
          <w:sz w:val="24"/>
        </w:rPr>
        <w:t xml:space="preserve"> n’existe pas</w:t>
      </w:r>
      <w:r w:rsidR="001D17C5">
        <w:rPr>
          <w:rStyle w:val="Appelnotedebasdep"/>
          <w:rFonts w:ascii="Times New Roman" w:hAnsi="Times New Roman" w:cs="Times New Roman"/>
          <w:i/>
          <w:sz w:val="24"/>
        </w:rPr>
        <w:footnoteReference w:id="147"/>
      </w:r>
      <w:r w:rsidR="000170B8">
        <w:rPr>
          <w:rFonts w:ascii="Times New Roman" w:hAnsi="Times New Roman" w:cs="Times New Roman"/>
          <w:sz w:val="24"/>
        </w:rPr>
        <w:t xml:space="preserve">, publié en 1993, qui comme son nom l’indique vise à démontrer que le livre posthume publié en 1901 par Elisabeth Förster-Nietzsche sous le nom </w:t>
      </w:r>
      <w:r w:rsidR="000170B8">
        <w:rPr>
          <w:rFonts w:ascii="Times New Roman" w:hAnsi="Times New Roman" w:cs="Times New Roman"/>
          <w:i/>
          <w:sz w:val="24"/>
        </w:rPr>
        <w:t>Der Wille zur Macht</w:t>
      </w:r>
      <w:r w:rsidR="000170B8">
        <w:rPr>
          <w:rFonts w:ascii="Times New Roman" w:hAnsi="Times New Roman" w:cs="Times New Roman"/>
          <w:sz w:val="24"/>
        </w:rPr>
        <w:t xml:space="preserve"> </w:t>
      </w:r>
      <w:r w:rsidR="00034AB0">
        <w:rPr>
          <w:rFonts w:ascii="Times New Roman" w:hAnsi="Times New Roman" w:cs="Times New Roman"/>
          <w:sz w:val="24"/>
        </w:rPr>
        <w:t xml:space="preserve">est un montage tendancieux. </w:t>
      </w:r>
      <w:r w:rsidR="00E96628">
        <w:rPr>
          <w:rFonts w:ascii="Times New Roman" w:hAnsi="Times New Roman" w:cs="Times New Roman"/>
          <w:sz w:val="24"/>
        </w:rPr>
        <w:t>Pour cette raison, Colli et Montinari ont publié l’intégralité de ce qu’ils ont nommé les fragments posthumes de Nietzsche</w:t>
      </w:r>
      <w:r w:rsidR="008667FA">
        <w:rPr>
          <w:rFonts w:ascii="Times New Roman" w:hAnsi="Times New Roman" w:cs="Times New Roman"/>
          <w:sz w:val="24"/>
        </w:rPr>
        <w:t>, et non une sélection</w:t>
      </w:r>
      <w:r w:rsidR="00E96628">
        <w:rPr>
          <w:rFonts w:ascii="Times New Roman" w:hAnsi="Times New Roman" w:cs="Times New Roman"/>
          <w:sz w:val="24"/>
        </w:rPr>
        <w:t xml:space="preserve">. </w:t>
      </w:r>
      <w:r w:rsidR="00E52912">
        <w:rPr>
          <w:rFonts w:ascii="Times New Roman" w:hAnsi="Times New Roman" w:cs="Times New Roman"/>
          <w:sz w:val="24"/>
        </w:rPr>
        <w:t xml:space="preserve">Cet effort indissociablement philologique, philosophique et politique s’inscrit dans un contexte où, à l’international, des nietzschéens contestaient la légitimité scientifique des éditions précédentes, comme </w:t>
      </w:r>
      <w:r w:rsidR="00133567">
        <w:rPr>
          <w:rFonts w:ascii="Times New Roman" w:hAnsi="Times New Roman" w:cs="Times New Roman"/>
          <w:sz w:val="24"/>
        </w:rPr>
        <w:t>Hans Joachim Mette et</w:t>
      </w:r>
      <w:r w:rsidR="00E52912">
        <w:rPr>
          <w:rFonts w:ascii="Times New Roman" w:hAnsi="Times New Roman" w:cs="Times New Roman"/>
          <w:sz w:val="24"/>
        </w:rPr>
        <w:t xml:space="preserve"> Karl Schlechta</w:t>
      </w:r>
      <w:r w:rsidR="00133567">
        <w:rPr>
          <w:rFonts w:ascii="Times New Roman" w:hAnsi="Times New Roman" w:cs="Times New Roman"/>
          <w:sz w:val="24"/>
        </w:rPr>
        <w:t>, directeurs d’une édition historique et critique en 1933, ou Richard Roos, auteur d’un article critique en 1956</w:t>
      </w:r>
      <w:r w:rsidR="00E52912">
        <w:rPr>
          <w:rFonts w:ascii="Times New Roman" w:hAnsi="Times New Roman" w:cs="Times New Roman"/>
          <w:sz w:val="24"/>
        </w:rPr>
        <w:t xml:space="preserve">. </w:t>
      </w:r>
      <w:r w:rsidR="006A180C">
        <w:rPr>
          <w:rFonts w:ascii="Times New Roman" w:hAnsi="Times New Roman" w:cs="Times New Roman"/>
          <w:sz w:val="24"/>
        </w:rPr>
        <w:t>L</w:t>
      </w:r>
      <w:r w:rsidR="00E52912">
        <w:rPr>
          <w:rFonts w:ascii="Times New Roman" w:hAnsi="Times New Roman" w:cs="Times New Roman"/>
          <w:sz w:val="24"/>
        </w:rPr>
        <w:t xml:space="preserve">’édition </w:t>
      </w:r>
      <w:r w:rsidR="006A180C">
        <w:rPr>
          <w:rFonts w:ascii="Times New Roman" w:hAnsi="Times New Roman" w:cs="Times New Roman"/>
          <w:sz w:val="24"/>
        </w:rPr>
        <w:t>Colli-M</w:t>
      </w:r>
      <w:r w:rsidR="00853771">
        <w:rPr>
          <w:rFonts w:ascii="Times New Roman" w:hAnsi="Times New Roman" w:cs="Times New Roman"/>
          <w:sz w:val="24"/>
        </w:rPr>
        <w:t>ontinari</w:t>
      </w:r>
      <w:r w:rsidR="006A180C">
        <w:rPr>
          <w:rFonts w:ascii="Times New Roman" w:hAnsi="Times New Roman" w:cs="Times New Roman"/>
          <w:sz w:val="24"/>
        </w:rPr>
        <w:t xml:space="preserve"> est assortie d’un appareil critique conséquent, </w:t>
      </w:r>
      <w:r w:rsidR="00A12CD0">
        <w:rPr>
          <w:rFonts w:ascii="Times New Roman" w:hAnsi="Times New Roman" w:cs="Times New Roman"/>
          <w:sz w:val="24"/>
        </w:rPr>
        <w:t>tenu pour fiable par les nietzschéens mais mis en cause par les marxistes dans les controverses que nous allons étudier</w:t>
      </w:r>
      <w:r w:rsidR="006A180C">
        <w:rPr>
          <w:rFonts w:ascii="Times New Roman" w:hAnsi="Times New Roman" w:cs="Times New Roman"/>
          <w:sz w:val="24"/>
        </w:rPr>
        <w:t xml:space="preserve">. </w:t>
      </w:r>
      <w:r w:rsidR="002B666D">
        <w:rPr>
          <w:rFonts w:ascii="Times New Roman" w:hAnsi="Times New Roman" w:cs="Times New Roman"/>
          <w:sz w:val="24"/>
        </w:rPr>
        <w:t>Toujours est-il que c’est à pa</w:t>
      </w:r>
      <w:r w:rsidR="00C31FA2">
        <w:rPr>
          <w:rFonts w:ascii="Times New Roman" w:hAnsi="Times New Roman" w:cs="Times New Roman"/>
          <w:sz w:val="24"/>
        </w:rPr>
        <w:t xml:space="preserve">rtir de cette édition, parue dès 1965 chez Gallimard en France, qu’a travaillé la génération de philosophes qui a fait entrer Nietzsche à l’université, et dont les figures majeures sont Klossowski, Foucault, Deleuze et Derrida. </w:t>
      </w:r>
      <w:r w:rsidR="00F63B93">
        <w:rPr>
          <w:rFonts w:ascii="Times New Roman" w:hAnsi="Times New Roman" w:cs="Times New Roman"/>
          <w:sz w:val="24"/>
        </w:rPr>
        <w:t xml:space="preserve">Ici, suivons l’explication de Jacques Le Rider : </w:t>
      </w:r>
    </w:p>
    <w:p w:rsidR="00F63B93" w:rsidRDefault="008C3D82" w:rsidP="001C3E6D">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22683F">
        <w:rPr>
          <w:rFonts w:ascii="Times New Roman" w:hAnsi="Times New Roman" w:cs="Times New Roman"/>
          <w:sz w:val="24"/>
        </w:rPr>
        <w:t>« A la fin des années trente et jusque dans les années de la Deuxième Guerre mondiale se produit ce que Vincent Descombes appelle « le deuxième moment français de Nietzsche », dont Georges Bataille est le principal représentant. Moment qui fût sans doute resté souterrain et ignoré sans le « troisième moment français de Nietzsche », qui commence dans les années 1960, particulièrement au colloque de Royaumont de juillet 1964, consacré à Nietzsche (la présence de Pierre Klossowski symbolise une sorte de continuité du « Collège de Sociologie » au colloque de Royaumont).</w:t>
      </w:r>
      <w:r w:rsidR="00AF7B16">
        <w:rPr>
          <w:rStyle w:val="Appelnotedebasdep"/>
          <w:rFonts w:ascii="Times New Roman" w:hAnsi="Times New Roman" w:cs="Times New Roman"/>
          <w:sz w:val="24"/>
        </w:rPr>
        <w:footnoteReference w:id="148"/>
      </w:r>
      <w:r w:rsidR="00234DDF">
        <w:rPr>
          <w:rFonts w:ascii="Times New Roman" w:hAnsi="Times New Roman" w:cs="Times New Roman"/>
          <w:sz w:val="24"/>
        </w:rPr>
        <w:t xml:space="preserve"> » </w:t>
      </w:r>
    </w:p>
    <w:p w:rsidR="00E92F81" w:rsidRDefault="001377AA" w:rsidP="00195B92">
      <w:pPr>
        <w:spacing w:line="360" w:lineRule="auto"/>
        <w:jc w:val="both"/>
        <w:rPr>
          <w:rFonts w:ascii="Times New Roman" w:hAnsi="Times New Roman" w:cs="Times New Roman"/>
          <w:sz w:val="24"/>
        </w:rPr>
      </w:pPr>
      <w:r>
        <w:rPr>
          <w:rFonts w:ascii="Times New Roman" w:hAnsi="Times New Roman" w:cs="Times New Roman"/>
          <w:sz w:val="24"/>
        </w:rPr>
        <w:tab/>
        <w:t xml:space="preserve">Ce serait donc Pierre Klossowski, ami de Bataille qui participait déjà au n°2 de la revue </w:t>
      </w:r>
      <w:r>
        <w:rPr>
          <w:rFonts w:ascii="Times New Roman" w:hAnsi="Times New Roman" w:cs="Times New Roman"/>
          <w:i/>
          <w:sz w:val="24"/>
        </w:rPr>
        <w:t>Acéphale</w:t>
      </w:r>
      <w:r>
        <w:rPr>
          <w:rFonts w:ascii="Times New Roman" w:hAnsi="Times New Roman" w:cs="Times New Roman"/>
          <w:sz w:val="24"/>
        </w:rPr>
        <w:t xml:space="preserve"> en 1937, qui aurait contribué à établir un pont entre l’avant-garde artistique et </w:t>
      </w:r>
      <w:r w:rsidR="001452A3">
        <w:rPr>
          <w:rFonts w:ascii="Times New Roman" w:hAnsi="Times New Roman" w:cs="Times New Roman"/>
          <w:sz w:val="24"/>
        </w:rPr>
        <w:t>révolutionnaire des années 1930-</w:t>
      </w:r>
      <w:r>
        <w:rPr>
          <w:rFonts w:ascii="Times New Roman" w:hAnsi="Times New Roman" w:cs="Times New Roman"/>
          <w:sz w:val="24"/>
        </w:rPr>
        <w:t>1940 et la philosophi</w:t>
      </w:r>
      <w:r w:rsidR="00B674D9">
        <w:rPr>
          <w:rFonts w:ascii="Times New Roman" w:hAnsi="Times New Roman" w:cs="Times New Roman"/>
          <w:sz w:val="24"/>
        </w:rPr>
        <w:t>e universitaire des années 1960-</w:t>
      </w:r>
      <w:r>
        <w:rPr>
          <w:rFonts w:ascii="Times New Roman" w:hAnsi="Times New Roman" w:cs="Times New Roman"/>
          <w:sz w:val="24"/>
        </w:rPr>
        <w:t xml:space="preserve">1970. </w:t>
      </w:r>
      <w:r w:rsidR="008B7FE5">
        <w:rPr>
          <w:rFonts w:ascii="Times New Roman" w:hAnsi="Times New Roman" w:cs="Times New Roman"/>
          <w:sz w:val="24"/>
        </w:rPr>
        <w:t>Proche de Gide (</w:t>
      </w:r>
      <w:r w:rsidR="00562E42">
        <w:rPr>
          <w:rFonts w:ascii="Times New Roman" w:hAnsi="Times New Roman" w:cs="Times New Roman"/>
          <w:sz w:val="24"/>
        </w:rPr>
        <w:t>dont nous avo</w:t>
      </w:r>
      <w:r w:rsidR="008B7FE5">
        <w:rPr>
          <w:rFonts w:ascii="Times New Roman" w:hAnsi="Times New Roman" w:cs="Times New Roman"/>
          <w:sz w:val="24"/>
        </w:rPr>
        <w:t xml:space="preserve">ns vu le nietzschéisme précoce) </w:t>
      </w:r>
      <w:r w:rsidR="00562E42">
        <w:rPr>
          <w:rFonts w:ascii="Times New Roman" w:hAnsi="Times New Roman" w:cs="Times New Roman"/>
          <w:sz w:val="24"/>
        </w:rPr>
        <w:t xml:space="preserve">et du poète nietzschéen Rainer Maria Rilke, Klossowski a écrit en 1956 un essai intitulé « Sur quelques thèmes fondamentaux de la </w:t>
      </w:r>
      <w:r w:rsidR="00562E42">
        <w:rPr>
          <w:rFonts w:ascii="Times New Roman" w:hAnsi="Times New Roman" w:cs="Times New Roman"/>
          <w:i/>
          <w:sz w:val="24"/>
        </w:rPr>
        <w:t xml:space="preserve">Gaya Scienza </w:t>
      </w:r>
      <w:r w:rsidR="00562E42">
        <w:rPr>
          <w:rFonts w:ascii="Times New Roman" w:hAnsi="Times New Roman" w:cs="Times New Roman"/>
          <w:sz w:val="24"/>
        </w:rPr>
        <w:t>de Nietzsche »</w:t>
      </w:r>
      <w:r w:rsidR="006E7070">
        <w:rPr>
          <w:rFonts w:ascii="Times New Roman" w:hAnsi="Times New Roman" w:cs="Times New Roman"/>
          <w:sz w:val="24"/>
        </w:rPr>
        <w:t>, placé au début d’</w:t>
      </w:r>
      <w:r w:rsidR="00562E42">
        <w:rPr>
          <w:rFonts w:ascii="Times New Roman" w:hAnsi="Times New Roman" w:cs="Times New Roman"/>
          <w:i/>
          <w:sz w:val="24"/>
        </w:rPr>
        <w:t>Un si funeste désir</w:t>
      </w:r>
      <w:r w:rsidR="006E7070">
        <w:rPr>
          <w:rFonts w:ascii="Times New Roman" w:hAnsi="Times New Roman" w:cs="Times New Roman"/>
          <w:i/>
          <w:sz w:val="24"/>
        </w:rPr>
        <w:t xml:space="preserve"> </w:t>
      </w:r>
      <w:r w:rsidR="006E7070">
        <w:rPr>
          <w:rFonts w:ascii="Times New Roman" w:hAnsi="Times New Roman" w:cs="Times New Roman"/>
          <w:sz w:val="24"/>
        </w:rPr>
        <w:t xml:space="preserve">en </w:t>
      </w:r>
      <w:r w:rsidR="006E7070">
        <w:rPr>
          <w:rFonts w:ascii="Times New Roman" w:hAnsi="Times New Roman" w:cs="Times New Roman"/>
          <w:sz w:val="24"/>
        </w:rPr>
        <w:lastRenderedPageBreak/>
        <w:t xml:space="preserve">1963, qui se termine par « Nietzsche, le polythéisme et la parodie ». </w:t>
      </w:r>
      <w:r w:rsidR="00934F66">
        <w:rPr>
          <w:rFonts w:ascii="Times New Roman" w:hAnsi="Times New Roman" w:cs="Times New Roman"/>
          <w:sz w:val="24"/>
        </w:rPr>
        <w:t>Nietzsche y est interprété comme l’auteur d’un projet existentiel visant « l’abdication de l’identité du sujet, l’acceptation d’une pluralité nouvelle, d’un polythéisme (…) acéphale</w:t>
      </w:r>
      <w:r w:rsidR="008A38EF">
        <w:rPr>
          <w:rStyle w:val="Appelnotedebasdep"/>
          <w:rFonts w:ascii="Times New Roman" w:hAnsi="Times New Roman" w:cs="Times New Roman"/>
          <w:sz w:val="24"/>
        </w:rPr>
        <w:footnoteReference w:id="149"/>
      </w:r>
      <w:r w:rsidR="00934F66">
        <w:rPr>
          <w:rFonts w:ascii="Times New Roman" w:hAnsi="Times New Roman" w:cs="Times New Roman"/>
          <w:sz w:val="24"/>
        </w:rPr>
        <w:t xml:space="preserve"> ». </w:t>
      </w:r>
      <w:r w:rsidR="00AC4DDE">
        <w:rPr>
          <w:rFonts w:ascii="Times New Roman" w:hAnsi="Times New Roman" w:cs="Times New Roman"/>
          <w:sz w:val="24"/>
        </w:rPr>
        <w:t>L’année suivante, lors du colloque de Royaumont évoqué plus haut par Le Rider, Klossowski communique sur le concept nietzschéen de « l’éternel retour », conçu comme une « contestation radicale d</w:t>
      </w:r>
      <w:r w:rsidR="001F369F">
        <w:rPr>
          <w:rFonts w:ascii="Times New Roman" w:hAnsi="Times New Roman" w:cs="Times New Roman"/>
          <w:sz w:val="24"/>
        </w:rPr>
        <w:t>u</w:t>
      </w:r>
      <w:r w:rsidR="00AC4DDE">
        <w:rPr>
          <w:rFonts w:ascii="Times New Roman" w:hAnsi="Times New Roman" w:cs="Times New Roman"/>
          <w:sz w:val="24"/>
        </w:rPr>
        <w:t xml:space="preserve"> principe d’identité »</w:t>
      </w:r>
      <w:r w:rsidR="000A775A">
        <w:rPr>
          <w:rFonts w:ascii="Times New Roman" w:hAnsi="Times New Roman" w:cs="Times New Roman"/>
          <w:sz w:val="24"/>
        </w:rPr>
        <w:t>, et « reprend sans restriction ni atténuation les attaques de Nietzsche contre l’objectivité scientifique et ses éloges de l’art et des simulacres qui stimulent l’existence</w:t>
      </w:r>
      <w:r w:rsidR="008A38EF">
        <w:rPr>
          <w:rStyle w:val="Appelnotedebasdep"/>
          <w:rFonts w:ascii="Times New Roman" w:hAnsi="Times New Roman" w:cs="Times New Roman"/>
          <w:sz w:val="24"/>
        </w:rPr>
        <w:footnoteReference w:id="150"/>
      </w:r>
      <w:r w:rsidR="000A775A">
        <w:rPr>
          <w:rFonts w:ascii="Times New Roman" w:hAnsi="Times New Roman" w:cs="Times New Roman"/>
          <w:sz w:val="24"/>
        </w:rPr>
        <w:t> »</w:t>
      </w:r>
      <w:r w:rsidR="00470210">
        <w:rPr>
          <w:rFonts w:ascii="Times New Roman" w:hAnsi="Times New Roman" w:cs="Times New Roman"/>
          <w:sz w:val="24"/>
        </w:rPr>
        <w:t>. Klossowski présente sa philosophie nietzschéenne comme un « combat contre la culture »</w:t>
      </w:r>
      <w:r w:rsidR="007211D7">
        <w:rPr>
          <w:rFonts w:ascii="Times New Roman" w:hAnsi="Times New Roman" w:cs="Times New Roman"/>
          <w:sz w:val="24"/>
        </w:rPr>
        <w:t xml:space="preserve"> dans </w:t>
      </w:r>
      <w:r w:rsidR="007211D7">
        <w:rPr>
          <w:rFonts w:ascii="Times New Roman" w:hAnsi="Times New Roman" w:cs="Times New Roman"/>
          <w:i/>
          <w:sz w:val="24"/>
        </w:rPr>
        <w:t>Nietzsche et le cercle vicieux</w:t>
      </w:r>
      <w:r w:rsidR="007211D7">
        <w:rPr>
          <w:rFonts w:ascii="Times New Roman" w:hAnsi="Times New Roman" w:cs="Times New Roman"/>
          <w:sz w:val="24"/>
        </w:rPr>
        <w:t xml:space="preserve">, publié en 1969 et dédié à Deleuze. Ce dernier avait </w:t>
      </w:r>
      <w:r w:rsidR="007A5739">
        <w:rPr>
          <w:rFonts w:ascii="Times New Roman" w:hAnsi="Times New Roman" w:cs="Times New Roman"/>
          <w:sz w:val="24"/>
        </w:rPr>
        <w:t xml:space="preserve">publié </w:t>
      </w:r>
      <w:r w:rsidR="007A5739">
        <w:rPr>
          <w:rFonts w:ascii="Times New Roman" w:hAnsi="Times New Roman" w:cs="Times New Roman"/>
          <w:i/>
          <w:sz w:val="24"/>
        </w:rPr>
        <w:t>Nietzsche et la philosophie</w:t>
      </w:r>
      <w:r w:rsidR="007A5739">
        <w:rPr>
          <w:rFonts w:ascii="Times New Roman" w:hAnsi="Times New Roman" w:cs="Times New Roman"/>
          <w:sz w:val="24"/>
        </w:rPr>
        <w:t xml:space="preserve"> en 1962, et il y interprétait</w:t>
      </w:r>
      <w:r w:rsidR="007211D7">
        <w:rPr>
          <w:rFonts w:ascii="Times New Roman" w:hAnsi="Times New Roman" w:cs="Times New Roman"/>
          <w:sz w:val="24"/>
        </w:rPr>
        <w:t xml:space="preserve"> la « méthode nietzschéenne » comme « l’antidialectique absolue »</w:t>
      </w:r>
      <w:r w:rsidR="00FB2616">
        <w:rPr>
          <w:rFonts w:ascii="Times New Roman" w:hAnsi="Times New Roman" w:cs="Times New Roman"/>
          <w:sz w:val="24"/>
        </w:rPr>
        <w:t>, mettant en exergue « le caractère inépuisable, inachevable, interminable de l’interprétation</w:t>
      </w:r>
      <w:r w:rsidR="008A38EF">
        <w:rPr>
          <w:rStyle w:val="Appelnotedebasdep"/>
          <w:rFonts w:ascii="Times New Roman" w:hAnsi="Times New Roman" w:cs="Times New Roman"/>
          <w:sz w:val="24"/>
        </w:rPr>
        <w:footnoteReference w:id="151"/>
      </w:r>
      <w:r w:rsidR="00FB2616">
        <w:rPr>
          <w:rFonts w:ascii="Times New Roman" w:hAnsi="Times New Roman" w:cs="Times New Roman"/>
          <w:sz w:val="24"/>
        </w:rPr>
        <w:t xml:space="preserve"> ». </w:t>
      </w:r>
      <w:r w:rsidR="00203DA2">
        <w:rPr>
          <w:rFonts w:ascii="Times New Roman" w:hAnsi="Times New Roman" w:cs="Times New Roman"/>
          <w:sz w:val="24"/>
        </w:rPr>
        <w:t xml:space="preserve">C’est une lecture analogue de la généalogie nietzschéenne que développe Michel Foucault, plus discret dans son nietzschéisme dans la mesure où il n’a consacré qu’un texte au philosophe, intitulé « Nietzsche, la généalogie, l’histoire » et placé dans son </w:t>
      </w:r>
      <w:r w:rsidR="00203DA2">
        <w:rPr>
          <w:rFonts w:ascii="Times New Roman" w:hAnsi="Times New Roman" w:cs="Times New Roman"/>
          <w:i/>
          <w:sz w:val="24"/>
        </w:rPr>
        <w:t xml:space="preserve">Hommage à Jean Hyppolite </w:t>
      </w:r>
      <w:r w:rsidR="00203DA2">
        <w:rPr>
          <w:rFonts w:ascii="Times New Roman" w:hAnsi="Times New Roman" w:cs="Times New Roman"/>
          <w:sz w:val="24"/>
        </w:rPr>
        <w:t xml:space="preserve">en 1971. </w:t>
      </w:r>
      <w:r w:rsidR="001F5DFA">
        <w:rPr>
          <w:rFonts w:ascii="Times New Roman" w:hAnsi="Times New Roman" w:cs="Times New Roman"/>
          <w:sz w:val="24"/>
        </w:rPr>
        <w:t xml:space="preserve">Le Rider attire l’attention sur un entretien publié à titre posthume, en 1984, par </w:t>
      </w:r>
      <w:r w:rsidR="001F5DFA">
        <w:rPr>
          <w:rFonts w:ascii="Times New Roman" w:hAnsi="Times New Roman" w:cs="Times New Roman"/>
          <w:i/>
          <w:sz w:val="24"/>
        </w:rPr>
        <w:t>Les Nouvelles littéraires</w:t>
      </w:r>
      <w:r w:rsidR="001F5DFA">
        <w:rPr>
          <w:rFonts w:ascii="Times New Roman" w:hAnsi="Times New Roman" w:cs="Times New Roman"/>
          <w:sz w:val="24"/>
        </w:rPr>
        <w:t>, dans lequel Foucault reconnaît sa dette envers Nietzsche, au-delà d’Heidegger</w:t>
      </w:r>
      <w:r w:rsidR="008A38EF">
        <w:rPr>
          <w:rStyle w:val="Appelnotedebasdep"/>
          <w:rFonts w:ascii="Times New Roman" w:hAnsi="Times New Roman" w:cs="Times New Roman"/>
          <w:sz w:val="24"/>
        </w:rPr>
        <w:footnoteReference w:id="152"/>
      </w:r>
      <w:r w:rsidR="001F5DFA">
        <w:rPr>
          <w:rFonts w:ascii="Times New Roman" w:hAnsi="Times New Roman" w:cs="Times New Roman"/>
          <w:sz w:val="24"/>
        </w:rPr>
        <w:t xml:space="preserve">. </w:t>
      </w:r>
    </w:p>
    <w:p w:rsidR="00363085" w:rsidRDefault="00277B3C" w:rsidP="00E92F81">
      <w:pPr>
        <w:spacing w:line="360" w:lineRule="auto"/>
        <w:ind w:firstLine="708"/>
        <w:jc w:val="both"/>
        <w:rPr>
          <w:rFonts w:ascii="Times New Roman" w:hAnsi="Times New Roman" w:cs="Times New Roman"/>
          <w:sz w:val="24"/>
        </w:rPr>
      </w:pPr>
      <w:r>
        <w:rPr>
          <w:rFonts w:ascii="Times New Roman" w:hAnsi="Times New Roman" w:cs="Times New Roman"/>
          <w:sz w:val="24"/>
        </w:rPr>
        <w:t>En 1972 avait lieu un autre colloque, intitulé « Nietzsche aujourd’hui ? » à Cerisy-la-Salle, en présence de Klossowski, Deleuze, Derrida</w:t>
      </w:r>
      <w:r w:rsidR="00795B83">
        <w:rPr>
          <w:rFonts w:ascii="Times New Roman" w:hAnsi="Times New Roman" w:cs="Times New Roman"/>
          <w:sz w:val="24"/>
        </w:rPr>
        <w:t>, Kofman</w:t>
      </w:r>
      <w:r>
        <w:rPr>
          <w:rFonts w:ascii="Times New Roman" w:hAnsi="Times New Roman" w:cs="Times New Roman"/>
          <w:sz w:val="24"/>
        </w:rPr>
        <w:t xml:space="preserve"> et Jean-François Lyotard.</w:t>
      </w:r>
      <w:r w:rsidR="00B82C42">
        <w:rPr>
          <w:rFonts w:ascii="Times New Roman" w:hAnsi="Times New Roman" w:cs="Times New Roman"/>
          <w:sz w:val="24"/>
        </w:rPr>
        <w:t xml:space="preserve"> Ce dernier</w:t>
      </w:r>
      <w:r w:rsidR="00A10E5C">
        <w:rPr>
          <w:rFonts w:ascii="Times New Roman" w:hAnsi="Times New Roman" w:cs="Times New Roman"/>
          <w:sz w:val="24"/>
        </w:rPr>
        <w:t xml:space="preserve"> </w:t>
      </w:r>
      <w:r w:rsidR="002804ED">
        <w:rPr>
          <w:rFonts w:ascii="Times New Roman" w:hAnsi="Times New Roman" w:cs="Times New Roman"/>
          <w:sz w:val="24"/>
        </w:rPr>
        <w:t xml:space="preserve">formule, au colloque puis dans </w:t>
      </w:r>
      <w:r w:rsidR="002804ED">
        <w:rPr>
          <w:rFonts w:ascii="Times New Roman" w:hAnsi="Times New Roman" w:cs="Times New Roman"/>
          <w:i/>
          <w:sz w:val="24"/>
        </w:rPr>
        <w:t xml:space="preserve">Rudiments païens </w:t>
      </w:r>
      <w:r w:rsidR="002804ED">
        <w:rPr>
          <w:rFonts w:ascii="Times New Roman" w:hAnsi="Times New Roman" w:cs="Times New Roman"/>
          <w:sz w:val="24"/>
        </w:rPr>
        <w:t>(1977)</w:t>
      </w:r>
      <w:r w:rsidR="00B82C42">
        <w:rPr>
          <w:rFonts w:ascii="Times New Roman" w:hAnsi="Times New Roman" w:cs="Times New Roman"/>
          <w:i/>
          <w:sz w:val="24"/>
        </w:rPr>
        <w:t xml:space="preserve">, </w:t>
      </w:r>
      <w:r w:rsidR="00A10E5C">
        <w:rPr>
          <w:rFonts w:ascii="Times New Roman" w:hAnsi="Times New Roman" w:cs="Times New Roman"/>
          <w:sz w:val="24"/>
        </w:rPr>
        <w:t>un « marxo-nietzschéisme », d’une manière que Le Rider juge analogue à celle d’Henri Lefebvre</w:t>
      </w:r>
      <w:r w:rsidR="006067BC">
        <w:rPr>
          <w:rStyle w:val="Appelnotedebasdep"/>
          <w:rFonts w:ascii="Times New Roman" w:hAnsi="Times New Roman" w:cs="Times New Roman"/>
          <w:sz w:val="24"/>
        </w:rPr>
        <w:footnoteReference w:id="153"/>
      </w:r>
      <w:r w:rsidR="00A10E5C">
        <w:rPr>
          <w:rFonts w:ascii="Times New Roman" w:hAnsi="Times New Roman" w:cs="Times New Roman"/>
          <w:sz w:val="24"/>
        </w:rPr>
        <w:t>, qui a poursuivi son commentaire de Nietzsche et Marx jusque dans les années 1980</w:t>
      </w:r>
      <w:r w:rsidR="006067BC">
        <w:rPr>
          <w:rStyle w:val="Appelnotedebasdep"/>
          <w:rFonts w:ascii="Times New Roman" w:hAnsi="Times New Roman" w:cs="Times New Roman"/>
          <w:sz w:val="24"/>
        </w:rPr>
        <w:footnoteReference w:id="154"/>
      </w:r>
      <w:r w:rsidR="00A10E5C">
        <w:rPr>
          <w:rFonts w:ascii="Times New Roman" w:hAnsi="Times New Roman" w:cs="Times New Roman"/>
          <w:sz w:val="24"/>
        </w:rPr>
        <w:t xml:space="preserve">. </w:t>
      </w:r>
      <w:r w:rsidR="00800311">
        <w:rPr>
          <w:rFonts w:ascii="Times New Roman" w:hAnsi="Times New Roman" w:cs="Times New Roman"/>
          <w:sz w:val="24"/>
        </w:rPr>
        <w:t>Derrida, quant à lui, envisage Nietzsche comme « préfigurateur de la déconstruction » et le dédouane de son « prétendu antiféminisme</w:t>
      </w:r>
      <w:r w:rsidR="006067BC">
        <w:rPr>
          <w:rStyle w:val="Appelnotedebasdep"/>
          <w:rFonts w:ascii="Times New Roman" w:hAnsi="Times New Roman" w:cs="Times New Roman"/>
          <w:sz w:val="24"/>
        </w:rPr>
        <w:footnoteReference w:id="155"/>
      </w:r>
      <w:r w:rsidR="00800311">
        <w:rPr>
          <w:rFonts w:ascii="Times New Roman" w:hAnsi="Times New Roman" w:cs="Times New Roman"/>
          <w:sz w:val="24"/>
        </w:rPr>
        <w:t> »</w:t>
      </w:r>
      <w:r w:rsidR="001F6F64">
        <w:rPr>
          <w:rFonts w:ascii="Times New Roman" w:hAnsi="Times New Roman" w:cs="Times New Roman"/>
          <w:sz w:val="24"/>
        </w:rPr>
        <w:t xml:space="preserve"> dans </w:t>
      </w:r>
      <w:r w:rsidR="00800311">
        <w:rPr>
          <w:rFonts w:ascii="Times New Roman" w:hAnsi="Times New Roman" w:cs="Times New Roman"/>
          <w:i/>
          <w:sz w:val="24"/>
        </w:rPr>
        <w:t xml:space="preserve">Eperons. </w:t>
      </w:r>
      <w:r w:rsidR="001F6F64">
        <w:rPr>
          <w:rFonts w:ascii="Times New Roman" w:hAnsi="Times New Roman" w:cs="Times New Roman"/>
          <w:i/>
          <w:sz w:val="24"/>
        </w:rPr>
        <w:t xml:space="preserve">Les </w:t>
      </w:r>
      <w:r w:rsidR="00800311">
        <w:rPr>
          <w:rFonts w:ascii="Times New Roman" w:hAnsi="Times New Roman" w:cs="Times New Roman"/>
          <w:i/>
          <w:sz w:val="24"/>
        </w:rPr>
        <w:t>Style</w:t>
      </w:r>
      <w:r w:rsidR="001F6F64">
        <w:rPr>
          <w:rFonts w:ascii="Times New Roman" w:hAnsi="Times New Roman" w:cs="Times New Roman"/>
          <w:i/>
          <w:sz w:val="24"/>
        </w:rPr>
        <w:t>s</w:t>
      </w:r>
      <w:r w:rsidR="00800311">
        <w:rPr>
          <w:rFonts w:ascii="Times New Roman" w:hAnsi="Times New Roman" w:cs="Times New Roman"/>
          <w:i/>
          <w:sz w:val="24"/>
        </w:rPr>
        <w:t xml:space="preserve"> de Nietzsche</w:t>
      </w:r>
      <w:r w:rsidR="001F6F64">
        <w:rPr>
          <w:rFonts w:ascii="Times New Roman" w:hAnsi="Times New Roman" w:cs="Times New Roman"/>
          <w:i/>
          <w:sz w:val="24"/>
        </w:rPr>
        <w:t xml:space="preserve"> </w:t>
      </w:r>
      <w:r w:rsidR="001F6F64">
        <w:rPr>
          <w:rFonts w:ascii="Times New Roman" w:hAnsi="Times New Roman" w:cs="Times New Roman"/>
          <w:sz w:val="24"/>
        </w:rPr>
        <w:t>(1978)</w:t>
      </w:r>
      <w:r w:rsidR="00AD430F">
        <w:rPr>
          <w:rFonts w:ascii="Times New Roman" w:hAnsi="Times New Roman" w:cs="Times New Roman"/>
          <w:sz w:val="24"/>
        </w:rPr>
        <w:t xml:space="preserve">. </w:t>
      </w:r>
      <w:r w:rsidR="0001273A">
        <w:rPr>
          <w:rFonts w:ascii="Times New Roman" w:hAnsi="Times New Roman" w:cs="Times New Roman"/>
          <w:sz w:val="24"/>
        </w:rPr>
        <w:t xml:space="preserve">Dès 1966, la soutenance de thèse de Jean Granier, publiée sous le titre </w:t>
      </w:r>
      <w:r w:rsidR="0001273A">
        <w:rPr>
          <w:rFonts w:ascii="Times New Roman" w:hAnsi="Times New Roman" w:cs="Times New Roman"/>
          <w:i/>
          <w:sz w:val="24"/>
        </w:rPr>
        <w:t>Le problème de la vérité dans la philosophie de Nietzsche</w:t>
      </w:r>
      <w:r w:rsidR="007C1A8B">
        <w:rPr>
          <w:rFonts w:ascii="Times New Roman" w:hAnsi="Times New Roman" w:cs="Times New Roman"/>
          <w:sz w:val="24"/>
        </w:rPr>
        <w:t xml:space="preserve">, </w:t>
      </w:r>
      <w:r w:rsidR="0001273A">
        <w:rPr>
          <w:rFonts w:ascii="Times New Roman" w:hAnsi="Times New Roman" w:cs="Times New Roman"/>
          <w:sz w:val="24"/>
        </w:rPr>
        <w:t>symbolisait la « </w:t>
      </w:r>
      <w:r w:rsidR="007C1A8B">
        <w:rPr>
          <w:rFonts w:ascii="Times New Roman" w:hAnsi="Times New Roman" w:cs="Times New Roman"/>
          <w:sz w:val="24"/>
        </w:rPr>
        <w:t xml:space="preserve">consécration universitaire » de Nietzsche, </w:t>
      </w:r>
      <w:r w:rsidR="0007058E">
        <w:rPr>
          <w:rFonts w:ascii="Times New Roman" w:hAnsi="Times New Roman" w:cs="Times New Roman"/>
          <w:sz w:val="24"/>
        </w:rPr>
        <w:t xml:space="preserve">qui dès lors intégrait le canon de la </w:t>
      </w:r>
      <w:r w:rsidR="0007058E">
        <w:rPr>
          <w:rFonts w:ascii="Times New Roman" w:hAnsi="Times New Roman" w:cs="Times New Roman"/>
          <w:i/>
          <w:sz w:val="24"/>
        </w:rPr>
        <w:t xml:space="preserve">philosophia perennis </w:t>
      </w:r>
      <w:r w:rsidR="0007058E">
        <w:rPr>
          <w:rFonts w:ascii="Times New Roman" w:hAnsi="Times New Roman" w:cs="Times New Roman"/>
          <w:sz w:val="24"/>
        </w:rPr>
        <w:t>au sein duquel il opérait un « tournant radical</w:t>
      </w:r>
      <w:r w:rsidR="00A178C5">
        <w:rPr>
          <w:rStyle w:val="Appelnotedebasdep"/>
          <w:rFonts w:ascii="Times New Roman" w:hAnsi="Times New Roman" w:cs="Times New Roman"/>
          <w:sz w:val="24"/>
        </w:rPr>
        <w:footnoteReference w:id="156"/>
      </w:r>
      <w:r w:rsidR="0007058E">
        <w:rPr>
          <w:rFonts w:ascii="Times New Roman" w:hAnsi="Times New Roman" w:cs="Times New Roman"/>
          <w:sz w:val="24"/>
        </w:rPr>
        <w:t xml:space="preserve"> ». </w:t>
      </w:r>
      <w:r w:rsidR="001F202C">
        <w:rPr>
          <w:rFonts w:ascii="Times New Roman" w:hAnsi="Times New Roman" w:cs="Times New Roman"/>
          <w:sz w:val="24"/>
        </w:rPr>
        <w:t>Il entrait ainsi</w:t>
      </w:r>
      <w:r w:rsidR="007C1A8B">
        <w:rPr>
          <w:rFonts w:ascii="Times New Roman" w:hAnsi="Times New Roman" w:cs="Times New Roman"/>
          <w:sz w:val="24"/>
        </w:rPr>
        <w:t xml:space="preserve"> dans les programmes de l’agrégation de philosophie quatre ans </w:t>
      </w:r>
      <w:r w:rsidR="007C1A8B">
        <w:rPr>
          <w:rFonts w:ascii="Times New Roman" w:hAnsi="Times New Roman" w:cs="Times New Roman"/>
          <w:sz w:val="24"/>
        </w:rPr>
        <w:lastRenderedPageBreak/>
        <w:t xml:space="preserve">plus tard. </w:t>
      </w:r>
      <w:r w:rsidR="0007058E">
        <w:rPr>
          <w:rFonts w:ascii="Times New Roman" w:hAnsi="Times New Roman" w:cs="Times New Roman"/>
          <w:sz w:val="24"/>
        </w:rPr>
        <w:t>A toute cette littérature que Louis Pinto qualifie de « commentaire d’avant-garde</w:t>
      </w:r>
      <w:r w:rsidR="00B37F36">
        <w:rPr>
          <w:rStyle w:val="Appelnotedebasdep"/>
          <w:rFonts w:ascii="Times New Roman" w:hAnsi="Times New Roman" w:cs="Times New Roman"/>
          <w:sz w:val="24"/>
        </w:rPr>
        <w:footnoteReference w:id="157"/>
      </w:r>
      <w:r w:rsidR="0007058E">
        <w:rPr>
          <w:rFonts w:ascii="Times New Roman" w:hAnsi="Times New Roman" w:cs="Times New Roman"/>
          <w:sz w:val="24"/>
        </w:rPr>
        <w:t> », il convient d’ajouter une figure qui a, comme Pierre Klossowski, servi de pont entre le nietzschéisme de Bataille et la philosophi</w:t>
      </w:r>
      <w:r w:rsidR="00C3336E">
        <w:rPr>
          <w:rFonts w:ascii="Times New Roman" w:hAnsi="Times New Roman" w:cs="Times New Roman"/>
          <w:sz w:val="24"/>
        </w:rPr>
        <w:t>e universitaire des années 1960-</w:t>
      </w:r>
      <w:r w:rsidR="0007058E">
        <w:rPr>
          <w:rFonts w:ascii="Times New Roman" w:hAnsi="Times New Roman" w:cs="Times New Roman"/>
          <w:sz w:val="24"/>
        </w:rPr>
        <w:t xml:space="preserve">1970. Il s’agit de Maurice Blanchot, </w:t>
      </w:r>
      <w:r w:rsidR="00AC22EF">
        <w:rPr>
          <w:rFonts w:ascii="Times New Roman" w:hAnsi="Times New Roman" w:cs="Times New Roman"/>
          <w:sz w:val="24"/>
        </w:rPr>
        <w:t>qui avait contribué à la « tentative de Georges Bataille d’associer l’ivresse mystique, l’avant-garde intellectuelle et le radicalisme politique</w:t>
      </w:r>
      <w:r w:rsidR="00B37F36">
        <w:rPr>
          <w:rStyle w:val="Appelnotedebasdep"/>
          <w:rFonts w:ascii="Times New Roman" w:hAnsi="Times New Roman" w:cs="Times New Roman"/>
          <w:sz w:val="24"/>
        </w:rPr>
        <w:footnoteReference w:id="158"/>
      </w:r>
      <w:r w:rsidR="00AC22EF">
        <w:rPr>
          <w:rFonts w:ascii="Times New Roman" w:hAnsi="Times New Roman" w:cs="Times New Roman"/>
          <w:sz w:val="24"/>
        </w:rPr>
        <w:t xml:space="preserve"> ». </w:t>
      </w:r>
      <w:r w:rsidR="00EB1B19">
        <w:rPr>
          <w:rFonts w:ascii="Times New Roman" w:hAnsi="Times New Roman" w:cs="Times New Roman"/>
          <w:sz w:val="24"/>
        </w:rPr>
        <w:t>Chez Blanchot, venu de la droite maurrassienne, « deux traditions du nietzschéisme se rencontrent : celle qui r</w:t>
      </w:r>
      <w:r w:rsidR="007D5E53">
        <w:rPr>
          <w:rFonts w:ascii="Times New Roman" w:hAnsi="Times New Roman" w:cs="Times New Roman"/>
          <w:sz w:val="24"/>
        </w:rPr>
        <w:t>elève de la pensée de droite</w:t>
      </w:r>
      <w:r w:rsidR="00EB1B19">
        <w:rPr>
          <w:rFonts w:ascii="Times New Roman" w:hAnsi="Times New Roman" w:cs="Times New Roman"/>
          <w:sz w:val="24"/>
        </w:rPr>
        <w:t xml:space="preserve"> et celle de Georges Bataille</w:t>
      </w:r>
      <w:r w:rsidR="00B37F36">
        <w:rPr>
          <w:rStyle w:val="Appelnotedebasdep"/>
          <w:rFonts w:ascii="Times New Roman" w:hAnsi="Times New Roman" w:cs="Times New Roman"/>
          <w:sz w:val="24"/>
        </w:rPr>
        <w:footnoteReference w:id="159"/>
      </w:r>
      <w:r w:rsidR="00EB1B19">
        <w:rPr>
          <w:rFonts w:ascii="Times New Roman" w:hAnsi="Times New Roman" w:cs="Times New Roman"/>
          <w:sz w:val="24"/>
        </w:rPr>
        <w:t xml:space="preserve"> ». </w:t>
      </w:r>
      <w:r w:rsidR="002A06A4">
        <w:rPr>
          <w:rFonts w:ascii="Times New Roman" w:hAnsi="Times New Roman" w:cs="Times New Roman"/>
          <w:sz w:val="24"/>
        </w:rPr>
        <w:t xml:space="preserve">En 1949, il commentait déjà Nietzsche dans un chapitre de </w:t>
      </w:r>
      <w:r w:rsidR="002A06A4">
        <w:rPr>
          <w:rFonts w:ascii="Times New Roman" w:hAnsi="Times New Roman" w:cs="Times New Roman"/>
          <w:i/>
          <w:sz w:val="24"/>
        </w:rPr>
        <w:t>La Part du feu</w:t>
      </w:r>
      <w:r w:rsidR="002A06A4">
        <w:rPr>
          <w:rFonts w:ascii="Times New Roman" w:hAnsi="Times New Roman" w:cs="Times New Roman"/>
          <w:sz w:val="24"/>
        </w:rPr>
        <w:t xml:space="preserve">, analyses reprises et étoffées dans </w:t>
      </w:r>
      <w:r w:rsidR="002A06A4">
        <w:rPr>
          <w:rFonts w:ascii="Times New Roman" w:hAnsi="Times New Roman" w:cs="Times New Roman"/>
          <w:i/>
          <w:sz w:val="24"/>
        </w:rPr>
        <w:t>L’Entretien infini</w:t>
      </w:r>
      <w:r w:rsidR="002A06A4">
        <w:rPr>
          <w:rFonts w:ascii="Times New Roman" w:hAnsi="Times New Roman" w:cs="Times New Roman"/>
          <w:sz w:val="24"/>
        </w:rPr>
        <w:t xml:space="preserve"> en 1969, qui fait montre d’une « tendance à la discontinuité, à la destruction des représentations de totalité organique et logique</w:t>
      </w:r>
      <w:r w:rsidR="00B37F36">
        <w:rPr>
          <w:rStyle w:val="Appelnotedebasdep"/>
          <w:rFonts w:ascii="Times New Roman" w:hAnsi="Times New Roman" w:cs="Times New Roman"/>
          <w:sz w:val="24"/>
        </w:rPr>
        <w:footnoteReference w:id="160"/>
      </w:r>
      <w:r w:rsidR="002A06A4">
        <w:rPr>
          <w:rFonts w:ascii="Times New Roman" w:hAnsi="Times New Roman" w:cs="Times New Roman"/>
          <w:sz w:val="24"/>
        </w:rPr>
        <w:t xml:space="preserve"> ». </w:t>
      </w:r>
      <w:r w:rsidR="000F5764">
        <w:rPr>
          <w:rFonts w:ascii="Times New Roman" w:hAnsi="Times New Roman" w:cs="Times New Roman"/>
          <w:sz w:val="24"/>
        </w:rPr>
        <w:t xml:space="preserve">Entre temps, son œuvre littéraire n’était exempte de l’influence de Nietzsche, comme en témoigne le titre de son roman </w:t>
      </w:r>
      <w:r w:rsidR="000F5764">
        <w:rPr>
          <w:rFonts w:ascii="Times New Roman" w:hAnsi="Times New Roman" w:cs="Times New Roman"/>
          <w:i/>
          <w:sz w:val="24"/>
        </w:rPr>
        <w:t xml:space="preserve">Le Dernier Homme </w:t>
      </w:r>
      <w:r w:rsidR="000F5764">
        <w:rPr>
          <w:rFonts w:ascii="Times New Roman" w:hAnsi="Times New Roman" w:cs="Times New Roman"/>
          <w:sz w:val="24"/>
        </w:rPr>
        <w:t xml:space="preserve">(1957), allusion directe à </w:t>
      </w:r>
      <w:r w:rsidR="000F5764" w:rsidRPr="000F5764">
        <w:rPr>
          <w:rFonts w:ascii="Times New Roman" w:hAnsi="Times New Roman" w:cs="Times New Roman"/>
          <w:i/>
          <w:sz w:val="24"/>
        </w:rPr>
        <w:t>Zarathoustra</w:t>
      </w:r>
      <w:r w:rsidR="000F5764">
        <w:rPr>
          <w:rFonts w:ascii="Times New Roman" w:hAnsi="Times New Roman" w:cs="Times New Roman"/>
          <w:i/>
          <w:sz w:val="24"/>
        </w:rPr>
        <w:t xml:space="preserve">. </w:t>
      </w:r>
      <w:r w:rsidR="002A06A4" w:rsidRPr="000F5764">
        <w:rPr>
          <w:rFonts w:ascii="Times New Roman" w:hAnsi="Times New Roman" w:cs="Times New Roman"/>
          <w:sz w:val="24"/>
        </w:rPr>
        <w:t>Commenté</w:t>
      </w:r>
      <w:r w:rsidR="002A06A4">
        <w:rPr>
          <w:rFonts w:ascii="Times New Roman" w:hAnsi="Times New Roman" w:cs="Times New Roman"/>
          <w:sz w:val="24"/>
        </w:rPr>
        <w:t xml:space="preserve"> par Derrida, Blanchot </w:t>
      </w:r>
      <w:r w:rsidR="00E95992">
        <w:rPr>
          <w:rFonts w:ascii="Times New Roman" w:hAnsi="Times New Roman" w:cs="Times New Roman"/>
          <w:sz w:val="24"/>
        </w:rPr>
        <w:t xml:space="preserve">renvoyait dans ses textes sur Nietzsche à Bataille, Granier et Foucault, et </w:t>
      </w:r>
      <w:r w:rsidR="002A06A4">
        <w:rPr>
          <w:rFonts w:ascii="Times New Roman" w:hAnsi="Times New Roman" w:cs="Times New Roman"/>
          <w:sz w:val="24"/>
        </w:rPr>
        <w:t>figurait parmi les invités</w:t>
      </w:r>
      <w:r w:rsidR="00142B55">
        <w:rPr>
          <w:rFonts w:ascii="Times New Roman" w:hAnsi="Times New Roman" w:cs="Times New Roman"/>
          <w:sz w:val="24"/>
        </w:rPr>
        <w:t xml:space="preserve"> du colloque de Cerisy en 1972 – lequel </w:t>
      </w:r>
      <w:r w:rsidR="002A06A4">
        <w:rPr>
          <w:rFonts w:ascii="Times New Roman" w:hAnsi="Times New Roman" w:cs="Times New Roman"/>
          <w:sz w:val="24"/>
        </w:rPr>
        <w:t>faisait la part belle aux jeunes « philosophes novateurs »</w:t>
      </w:r>
      <w:r w:rsidR="00DB174A">
        <w:rPr>
          <w:rFonts w:ascii="Times New Roman" w:hAnsi="Times New Roman" w:cs="Times New Roman"/>
          <w:sz w:val="24"/>
        </w:rPr>
        <w:t xml:space="preserve"> comme Deleuze, Derrida et Lyotard</w:t>
      </w:r>
      <w:r w:rsidR="00B37F36">
        <w:rPr>
          <w:rStyle w:val="Appelnotedebasdep"/>
          <w:rFonts w:ascii="Times New Roman" w:hAnsi="Times New Roman" w:cs="Times New Roman"/>
          <w:sz w:val="24"/>
        </w:rPr>
        <w:footnoteReference w:id="161"/>
      </w:r>
      <w:r w:rsidR="00D379F0">
        <w:rPr>
          <w:rFonts w:ascii="Times New Roman" w:hAnsi="Times New Roman" w:cs="Times New Roman"/>
          <w:sz w:val="24"/>
        </w:rPr>
        <w:t xml:space="preserve">. </w:t>
      </w:r>
      <w:r w:rsidR="00195B92">
        <w:rPr>
          <w:rFonts w:ascii="Times New Roman" w:hAnsi="Times New Roman" w:cs="Times New Roman"/>
          <w:sz w:val="24"/>
        </w:rPr>
        <w:t xml:space="preserve">Examinant </w:t>
      </w:r>
      <w:r w:rsidR="009E0DBF">
        <w:rPr>
          <w:rFonts w:ascii="Times New Roman" w:hAnsi="Times New Roman" w:cs="Times New Roman"/>
          <w:sz w:val="24"/>
        </w:rPr>
        <w:t>cette génération d’interprètes</w:t>
      </w:r>
      <w:r w:rsidR="00195B92">
        <w:rPr>
          <w:rFonts w:ascii="Times New Roman" w:hAnsi="Times New Roman" w:cs="Times New Roman"/>
          <w:sz w:val="24"/>
        </w:rPr>
        <w:t xml:space="preserve">, Le Rider écrit que s’observe une « surprenante </w:t>
      </w:r>
      <w:r w:rsidR="00D80425">
        <w:rPr>
          <w:rFonts w:ascii="Times New Roman" w:hAnsi="Times New Roman" w:cs="Times New Roman"/>
          <w:sz w:val="24"/>
        </w:rPr>
        <w:t>‘</w:t>
      </w:r>
      <w:r w:rsidR="00195B92">
        <w:rPr>
          <w:rFonts w:ascii="Times New Roman" w:hAnsi="Times New Roman" w:cs="Times New Roman"/>
          <w:sz w:val="24"/>
        </w:rPr>
        <w:t>oscillation</w:t>
      </w:r>
      <w:r w:rsidR="00D80425">
        <w:rPr>
          <w:rFonts w:ascii="Times New Roman" w:hAnsi="Times New Roman" w:cs="Times New Roman"/>
          <w:sz w:val="24"/>
        </w:rPr>
        <w:t>’</w:t>
      </w:r>
      <w:r w:rsidR="00195B92">
        <w:rPr>
          <w:rFonts w:ascii="Times New Roman" w:hAnsi="Times New Roman" w:cs="Times New Roman"/>
          <w:sz w:val="24"/>
        </w:rPr>
        <w:t xml:space="preserve"> d’un certain discours postnietzschéen entre avant-gardes </w:t>
      </w:r>
      <w:r w:rsidR="00D80425">
        <w:rPr>
          <w:rFonts w:ascii="Times New Roman" w:hAnsi="Times New Roman" w:cs="Times New Roman"/>
          <w:sz w:val="24"/>
        </w:rPr>
        <w:t>‘</w:t>
      </w:r>
      <w:r w:rsidR="00195B92">
        <w:rPr>
          <w:rFonts w:ascii="Times New Roman" w:hAnsi="Times New Roman" w:cs="Times New Roman"/>
          <w:sz w:val="24"/>
        </w:rPr>
        <w:t>révolutionnaires</w:t>
      </w:r>
      <w:r w:rsidR="00D80425">
        <w:rPr>
          <w:rFonts w:ascii="Times New Roman" w:hAnsi="Times New Roman" w:cs="Times New Roman"/>
          <w:sz w:val="24"/>
        </w:rPr>
        <w:t>’</w:t>
      </w:r>
      <w:r w:rsidR="00195B92">
        <w:rPr>
          <w:rFonts w:ascii="Times New Roman" w:hAnsi="Times New Roman" w:cs="Times New Roman"/>
          <w:sz w:val="24"/>
        </w:rPr>
        <w:t xml:space="preserve"> de gauche et de droite »</w:t>
      </w:r>
      <w:r w:rsidR="001F34F9">
        <w:rPr>
          <w:rFonts w:ascii="Times New Roman" w:hAnsi="Times New Roman" w:cs="Times New Roman"/>
          <w:sz w:val="24"/>
        </w:rPr>
        <w:t>, comme un écho des années 1920</w:t>
      </w:r>
      <w:r w:rsidR="00901DAE">
        <w:rPr>
          <w:rStyle w:val="Appelnotedebasdep"/>
          <w:rFonts w:ascii="Times New Roman" w:hAnsi="Times New Roman" w:cs="Times New Roman"/>
          <w:sz w:val="24"/>
        </w:rPr>
        <w:footnoteReference w:id="162"/>
      </w:r>
      <w:r w:rsidR="001F34F9">
        <w:rPr>
          <w:rFonts w:ascii="Times New Roman" w:hAnsi="Times New Roman" w:cs="Times New Roman"/>
          <w:sz w:val="24"/>
        </w:rPr>
        <w:t xml:space="preserve">. </w:t>
      </w:r>
    </w:p>
    <w:p w:rsidR="00195B92" w:rsidRDefault="00E92F81" w:rsidP="00E92F8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Il convient, à l’aide de Louis Pinto, de préciser les positionnements et les rôles de chacun dans cette émergence d’un Nietzsche « équivalent du gauchisme dans l’ordre philosophique ». </w:t>
      </w:r>
      <w:r w:rsidR="00363085">
        <w:rPr>
          <w:rFonts w:ascii="Times New Roman" w:hAnsi="Times New Roman" w:cs="Times New Roman"/>
          <w:sz w:val="24"/>
        </w:rPr>
        <w:t xml:space="preserve">Le sociologue insiste sur </w:t>
      </w:r>
      <w:r w:rsidR="00F37519">
        <w:rPr>
          <w:rFonts w:ascii="Times New Roman" w:hAnsi="Times New Roman" w:cs="Times New Roman"/>
          <w:sz w:val="24"/>
        </w:rPr>
        <w:t>le fait que pour Foucault,</w:t>
      </w:r>
      <w:r w:rsidR="00363085">
        <w:rPr>
          <w:rFonts w:ascii="Times New Roman" w:hAnsi="Times New Roman" w:cs="Times New Roman"/>
          <w:sz w:val="24"/>
        </w:rPr>
        <w:t xml:space="preserve"> Nietzsche était à la fois « Grec » en tant qu’héritier d’une philosophie tragique de l’existence, et « </w:t>
      </w:r>
      <w:r w:rsidR="00363085">
        <w:rPr>
          <w:rFonts w:ascii="Times New Roman" w:hAnsi="Times New Roman" w:cs="Times New Roman"/>
          <w:i/>
          <w:sz w:val="24"/>
        </w:rPr>
        <w:t>Aufklärer</w:t>
      </w:r>
      <w:r w:rsidR="00363085">
        <w:rPr>
          <w:rFonts w:ascii="Times New Roman" w:hAnsi="Times New Roman" w:cs="Times New Roman"/>
          <w:sz w:val="24"/>
        </w:rPr>
        <w:t xml:space="preserve"> » en tant que créateur d’un programme perspectiviste et critique. </w:t>
      </w:r>
      <w:r w:rsidR="008B5B51">
        <w:rPr>
          <w:rFonts w:ascii="Times New Roman" w:hAnsi="Times New Roman" w:cs="Times New Roman"/>
          <w:sz w:val="24"/>
        </w:rPr>
        <w:t xml:space="preserve">En ce sens, il formait </w:t>
      </w:r>
      <w:r w:rsidR="00FC3538">
        <w:rPr>
          <w:rFonts w:ascii="Times New Roman" w:hAnsi="Times New Roman" w:cs="Times New Roman"/>
          <w:sz w:val="24"/>
        </w:rPr>
        <w:t xml:space="preserve">avec Marx et Freud </w:t>
      </w:r>
      <w:r w:rsidR="008B5B51">
        <w:rPr>
          <w:rFonts w:ascii="Times New Roman" w:hAnsi="Times New Roman" w:cs="Times New Roman"/>
          <w:sz w:val="24"/>
        </w:rPr>
        <w:t>la triade des philosophes de l’</w:t>
      </w:r>
      <w:r w:rsidR="00FC3538">
        <w:rPr>
          <w:rFonts w:ascii="Times New Roman" w:hAnsi="Times New Roman" w:cs="Times New Roman"/>
          <w:sz w:val="24"/>
        </w:rPr>
        <w:t>interprétation et du soupçon</w:t>
      </w:r>
      <w:r w:rsidR="006C6F3D">
        <w:rPr>
          <w:rFonts w:ascii="Times New Roman" w:hAnsi="Times New Roman" w:cs="Times New Roman"/>
          <w:sz w:val="24"/>
        </w:rPr>
        <w:t xml:space="preserve">, et les </w:t>
      </w:r>
      <w:r w:rsidR="002D750B">
        <w:rPr>
          <w:rFonts w:ascii="Times New Roman" w:hAnsi="Times New Roman" w:cs="Times New Roman"/>
          <w:sz w:val="24"/>
        </w:rPr>
        <w:t>accusations</w:t>
      </w:r>
      <w:r w:rsidR="006C6F3D">
        <w:rPr>
          <w:rFonts w:ascii="Times New Roman" w:hAnsi="Times New Roman" w:cs="Times New Roman"/>
          <w:sz w:val="24"/>
        </w:rPr>
        <w:t xml:space="preserve"> d’irrationalisme étaient évacué</w:t>
      </w:r>
      <w:r w:rsidR="00FE48C1">
        <w:rPr>
          <w:rFonts w:ascii="Times New Roman" w:hAnsi="Times New Roman" w:cs="Times New Roman"/>
          <w:sz w:val="24"/>
        </w:rPr>
        <w:t>e</w:t>
      </w:r>
      <w:r w:rsidR="006C6F3D">
        <w:rPr>
          <w:rFonts w:ascii="Times New Roman" w:hAnsi="Times New Roman" w:cs="Times New Roman"/>
          <w:sz w:val="24"/>
        </w:rPr>
        <w:t xml:space="preserve">s. </w:t>
      </w:r>
      <w:r w:rsidR="006B53A6">
        <w:rPr>
          <w:rFonts w:ascii="Times New Roman" w:hAnsi="Times New Roman" w:cs="Times New Roman"/>
          <w:sz w:val="24"/>
        </w:rPr>
        <w:t>Deleuze, quant à lui, déla</w:t>
      </w:r>
      <w:r w:rsidR="00EC223F">
        <w:rPr>
          <w:rFonts w:ascii="Times New Roman" w:hAnsi="Times New Roman" w:cs="Times New Roman"/>
          <w:sz w:val="24"/>
        </w:rPr>
        <w:t>issait le tragique au prof</w:t>
      </w:r>
      <w:r w:rsidR="00D850EF">
        <w:rPr>
          <w:rFonts w:ascii="Times New Roman" w:hAnsi="Times New Roman" w:cs="Times New Roman"/>
          <w:sz w:val="24"/>
        </w:rPr>
        <w:t>it de la philosophie du désir. Si Jean Wahl avait introduit Nietzsche et la « philosophie nouvelle » à la Sorbonne dès 1955, Deleuze</w:t>
      </w:r>
      <w:r w:rsidR="00EC223F">
        <w:rPr>
          <w:rFonts w:ascii="Times New Roman" w:hAnsi="Times New Roman" w:cs="Times New Roman"/>
          <w:sz w:val="24"/>
        </w:rPr>
        <w:t xml:space="preserve"> était le seul à posséder le « capital nécessaire à la légitimation philosophique de Nietzsche ».</w:t>
      </w:r>
      <w:r w:rsidR="00A25C1A">
        <w:rPr>
          <w:rFonts w:ascii="Times New Roman" w:hAnsi="Times New Roman" w:cs="Times New Roman"/>
          <w:sz w:val="24"/>
        </w:rPr>
        <w:t xml:space="preserve"> Son concept de « différence » était selon Pinto une invention philosophique conforme à la fois aux attentes de ses pairs universitaires et des lettrés qui composaient l’avant-garde dont il était proche.</w:t>
      </w:r>
      <w:r w:rsidR="004D2E19">
        <w:rPr>
          <w:rFonts w:ascii="Times New Roman" w:hAnsi="Times New Roman" w:cs="Times New Roman"/>
          <w:sz w:val="24"/>
        </w:rPr>
        <w:t xml:space="preserve"> Dans ce contexte de mise en cause de la </w:t>
      </w:r>
      <w:r w:rsidR="00F066CF">
        <w:rPr>
          <w:rFonts w:ascii="Times New Roman" w:hAnsi="Times New Roman" w:cs="Times New Roman"/>
          <w:sz w:val="24"/>
        </w:rPr>
        <w:lastRenderedPageBreak/>
        <w:t>« </w:t>
      </w:r>
      <w:r w:rsidR="004D2E19">
        <w:rPr>
          <w:rFonts w:ascii="Times New Roman" w:hAnsi="Times New Roman" w:cs="Times New Roman"/>
          <w:sz w:val="24"/>
        </w:rPr>
        <w:t>tradition ascétique</w:t>
      </w:r>
      <w:r w:rsidR="00F066CF">
        <w:rPr>
          <w:rFonts w:ascii="Times New Roman" w:hAnsi="Times New Roman" w:cs="Times New Roman"/>
          <w:sz w:val="24"/>
        </w:rPr>
        <w:t> »</w:t>
      </w:r>
      <w:r w:rsidR="004D2E19">
        <w:rPr>
          <w:rFonts w:ascii="Times New Roman" w:hAnsi="Times New Roman" w:cs="Times New Roman"/>
          <w:sz w:val="24"/>
        </w:rPr>
        <w:t xml:space="preserve"> de la philosophie universitaire, Nietzsche était dans « l’air du temps » en tant qu’élément de rupture. </w:t>
      </w:r>
      <w:r w:rsidR="00A25C1A">
        <w:rPr>
          <w:rFonts w:ascii="Times New Roman" w:hAnsi="Times New Roman" w:cs="Times New Roman"/>
          <w:sz w:val="24"/>
        </w:rPr>
        <w:t>Les « jugements politiques et artistiques » de Nietzsche, autrement dit les « thèses nietzschéennes », étaient évacués au profit du thème de l’interprétation</w:t>
      </w:r>
      <w:r w:rsidR="00643BB0">
        <w:rPr>
          <w:rFonts w:ascii="Times New Roman" w:hAnsi="Times New Roman" w:cs="Times New Roman"/>
          <w:sz w:val="24"/>
        </w:rPr>
        <w:t>, et la pensée de Nietzsche était considérée avant tout comme méthode</w:t>
      </w:r>
      <w:r w:rsidR="006C3039">
        <w:rPr>
          <w:rFonts w:ascii="Times New Roman" w:hAnsi="Times New Roman" w:cs="Times New Roman"/>
          <w:sz w:val="24"/>
        </w:rPr>
        <w:t xml:space="preserve"> de déconstruction</w:t>
      </w:r>
      <w:r w:rsidR="007362D8">
        <w:rPr>
          <w:rFonts w:ascii="Times New Roman" w:hAnsi="Times New Roman" w:cs="Times New Roman"/>
          <w:sz w:val="24"/>
        </w:rPr>
        <w:t>, comme chez Derrida</w:t>
      </w:r>
      <w:r w:rsidR="00643BB0">
        <w:rPr>
          <w:rFonts w:ascii="Times New Roman" w:hAnsi="Times New Roman" w:cs="Times New Roman"/>
          <w:sz w:val="24"/>
        </w:rPr>
        <w:t xml:space="preserve">. </w:t>
      </w:r>
      <w:r w:rsidR="00A25C1A">
        <w:rPr>
          <w:rFonts w:ascii="Times New Roman" w:hAnsi="Times New Roman" w:cs="Times New Roman"/>
          <w:sz w:val="24"/>
        </w:rPr>
        <w:t xml:space="preserve">Dans ce contexte de « l’après Mai 1968, Nietzsche a incontestablement bénéficié de la conjoncture idéologique marquée par les valeurs du vitalisme et du spontanéisme. La radicalisation idéologique caractérisée par la politisation du discours philosophique d’avant-garde semble manifester une rupture par rapport à l’apolitisme aristocratique jusqu’alors dominant ». </w:t>
      </w:r>
      <w:r w:rsidR="004C77A8">
        <w:rPr>
          <w:rFonts w:ascii="Times New Roman" w:hAnsi="Times New Roman" w:cs="Times New Roman"/>
          <w:sz w:val="24"/>
        </w:rPr>
        <w:t xml:space="preserve">Ainsi, l’activité philosophique de Derrida à Vincennes se distinguait nettement de Jean Granier qui, depuis l’Université de Rouen, tâchait d’imposer un Nietzsche plus conforme à la tradition du commentaire philosophique. </w:t>
      </w:r>
      <w:r w:rsidR="006B7C57">
        <w:rPr>
          <w:rFonts w:ascii="Times New Roman" w:hAnsi="Times New Roman" w:cs="Times New Roman"/>
          <w:sz w:val="24"/>
        </w:rPr>
        <w:t xml:space="preserve">Par un renversement de la hiérarchie entre les dominants et les dominés, lesquels devenaient les hégéliens ou les heideggeriens (tenants d’une lecture systématique de Nietzsche), s’imposait une nouvelle avant-garde académique opposée au marxisme sartrien et rejetant l’universalisme de la tradition philosophique dans le camp de la droite politique. </w:t>
      </w:r>
      <w:r w:rsidR="00755A00">
        <w:rPr>
          <w:rFonts w:ascii="Times New Roman" w:hAnsi="Times New Roman" w:cs="Times New Roman"/>
          <w:sz w:val="24"/>
        </w:rPr>
        <w:t>La position généalogique de Foucault (Collège de France), la position libertaire, vitaliste et mystique de Deleuze et Lyotard (Vincennes) et la position hérétique de Derrida (ENS) ont donc abouti à la consécration philosophique de Nietzsche autour d’un « consensus dans l’indéfini », l’impossibilité de définir collectivement un programme théorique précis pour l’étude de Nietzsche ayant été proclamée</w:t>
      </w:r>
      <w:r w:rsidR="00563196">
        <w:rPr>
          <w:rStyle w:val="Appelnotedebasdep"/>
          <w:rFonts w:ascii="Times New Roman" w:hAnsi="Times New Roman" w:cs="Times New Roman"/>
          <w:sz w:val="24"/>
        </w:rPr>
        <w:footnoteReference w:id="163"/>
      </w:r>
      <w:r w:rsidR="00755A00">
        <w:rPr>
          <w:rFonts w:ascii="Times New Roman" w:hAnsi="Times New Roman" w:cs="Times New Roman"/>
          <w:sz w:val="24"/>
        </w:rPr>
        <w:t xml:space="preserve">. </w:t>
      </w:r>
    </w:p>
    <w:p w:rsidR="00813E22" w:rsidRDefault="00813E22" w:rsidP="00E92F8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L’étude sociologique de Pinto s’achève donc dans la décennie 1970, le statut de Nietzsche étant considéré comme stabilisé en France. </w:t>
      </w:r>
      <w:r w:rsidR="00A925D5">
        <w:rPr>
          <w:rFonts w:ascii="Times New Roman" w:hAnsi="Times New Roman" w:cs="Times New Roman"/>
          <w:sz w:val="24"/>
        </w:rPr>
        <w:t xml:space="preserve">Pourtant, dix ans avant la publication de son ouvrage en 1995, une offensive contre le « Nietzsche gauchiste » imposé par les philosophes de la </w:t>
      </w:r>
      <w:r w:rsidR="00A925D5">
        <w:rPr>
          <w:rFonts w:ascii="Times New Roman" w:hAnsi="Times New Roman" w:cs="Times New Roman"/>
          <w:i/>
          <w:sz w:val="24"/>
        </w:rPr>
        <w:t xml:space="preserve">french theory </w:t>
      </w:r>
      <w:r w:rsidR="00A925D5">
        <w:rPr>
          <w:rFonts w:ascii="Times New Roman" w:hAnsi="Times New Roman" w:cs="Times New Roman"/>
          <w:sz w:val="24"/>
        </w:rPr>
        <w:t xml:space="preserve">a eu lieu. En 1985, les jeunes philosophes Luc Ferry et Alain Renaut avaient cosigné </w:t>
      </w:r>
      <w:r w:rsidR="00A925D5">
        <w:rPr>
          <w:rFonts w:ascii="Times New Roman" w:hAnsi="Times New Roman" w:cs="Times New Roman"/>
          <w:i/>
          <w:sz w:val="24"/>
        </w:rPr>
        <w:t>La Pensée 68. Essai sur l’anti-humanisme contemporain</w:t>
      </w:r>
      <w:r w:rsidR="00A925D5">
        <w:rPr>
          <w:rFonts w:ascii="Times New Roman" w:hAnsi="Times New Roman" w:cs="Times New Roman"/>
          <w:sz w:val="24"/>
        </w:rPr>
        <w:t xml:space="preserve">, dans lequel ils faisaient le procès des caractéristiques du nietzschéisme des années 1960 : </w:t>
      </w:r>
      <w:r w:rsidR="00F76157">
        <w:rPr>
          <w:rFonts w:ascii="Times New Roman" w:hAnsi="Times New Roman" w:cs="Times New Roman"/>
          <w:sz w:val="24"/>
        </w:rPr>
        <w:t>« </w:t>
      </w:r>
      <w:r w:rsidR="00A925D5">
        <w:rPr>
          <w:rFonts w:ascii="Times New Roman" w:hAnsi="Times New Roman" w:cs="Times New Roman"/>
          <w:sz w:val="24"/>
        </w:rPr>
        <w:t>la fin de la philosophie, l’historicisme de la méthode généalogique, qui traite les discours comme des symptômes, la dissolution de l’idée de vérité, et la mort de l’homme comme sujet</w:t>
      </w:r>
      <w:r w:rsidR="00F76157">
        <w:rPr>
          <w:rFonts w:ascii="Times New Roman" w:hAnsi="Times New Roman" w:cs="Times New Roman"/>
          <w:sz w:val="24"/>
        </w:rPr>
        <w:t> »</w:t>
      </w:r>
      <w:r w:rsidR="00B66C36">
        <w:rPr>
          <w:rStyle w:val="Appelnotedebasdep"/>
          <w:rFonts w:ascii="Times New Roman" w:hAnsi="Times New Roman" w:cs="Times New Roman"/>
          <w:sz w:val="24"/>
        </w:rPr>
        <w:footnoteReference w:id="164"/>
      </w:r>
      <w:r w:rsidR="00A925D5">
        <w:rPr>
          <w:rFonts w:ascii="Times New Roman" w:hAnsi="Times New Roman" w:cs="Times New Roman"/>
          <w:sz w:val="24"/>
        </w:rPr>
        <w:t xml:space="preserve">. </w:t>
      </w:r>
      <w:r w:rsidR="003F0ACA">
        <w:rPr>
          <w:rFonts w:ascii="Times New Roman" w:hAnsi="Times New Roman" w:cs="Times New Roman"/>
          <w:sz w:val="24"/>
        </w:rPr>
        <w:t xml:space="preserve">Le Rider voit un précédent à cette critique dans </w:t>
      </w:r>
      <w:r w:rsidR="003F0ACA">
        <w:rPr>
          <w:rFonts w:ascii="Times New Roman" w:hAnsi="Times New Roman" w:cs="Times New Roman"/>
          <w:i/>
          <w:sz w:val="24"/>
        </w:rPr>
        <w:t>Le Retour de Dionysos</w:t>
      </w:r>
      <w:r w:rsidR="003F0ACA">
        <w:rPr>
          <w:rFonts w:ascii="Times New Roman" w:hAnsi="Times New Roman" w:cs="Times New Roman"/>
          <w:sz w:val="24"/>
        </w:rPr>
        <w:t xml:space="preserve">, publié en 1969 par le penseur chrétien et spécialiste d’Aristote Jean Brun. </w:t>
      </w:r>
      <w:r w:rsidR="00ED1577">
        <w:rPr>
          <w:rFonts w:ascii="Times New Roman" w:hAnsi="Times New Roman" w:cs="Times New Roman"/>
          <w:sz w:val="24"/>
        </w:rPr>
        <w:t xml:space="preserve">En 1992, trois ans avant l’étude de Pinto, Ferry et Renaut </w:t>
      </w:r>
      <w:r w:rsidR="00372B05">
        <w:rPr>
          <w:rFonts w:ascii="Times New Roman" w:hAnsi="Times New Roman" w:cs="Times New Roman"/>
          <w:sz w:val="24"/>
        </w:rPr>
        <w:t xml:space="preserve">publiaient avec un collectif élargi </w:t>
      </w:r>
      <w:r w:rsidR="00372B05">
        <w:rPr>
          <w:rFonts w:ascii="Times New Roman" w:hAnsi="Times New Roman" w:cs="Times New Roman"/>
          <w:i/>
          <w:sz w:val="24"/>
        </w:rPr>
        <w:t xml:space="preserve">Pourquoi nous ne sommes pas </w:t>
      </w:r>
      <w:r w:rsidR="00372B05" w:rsidRPr="00372B05">
        <w:rPr>
          <w:rFonts w:ascii="Times New Roman" w:hAnsi="Times New Roman" w:cs="Times New Roman"/>
          <w:i/>
          <w:sz w:val="24"/>
        </w:rPr>
        <w:t>nietzschéens</w:t>
      </w:r>
      <w:r w:rsidR="00372B05">
        <w:rPr>
          <w:rFonts w:ascii="Times New Roman" w:hAnsi="Times New Roman" w:cs="Times New Roman"/>
          <w:sz w:val="24"/>
        </w:rPr>
        <w:t xml:space="preserve">. </w:t>
      </w:r>
    </w:p>
    <w:p w:rsidR="00122F33" w:rsidRPr="00A0123B" w:rsidRDefault="00122F33" w:rsidP="00E94C2C">
      <w:pPr>
        <w:spacing w:line="360" w:lineRule="auto"/>
        <w:jc w:val="both"/>
        <w:rPr>
          <w:rFonts w:ascii="Times New Roman" w:hAnsi="Times New Roman" w:cs="Times New Roman"/>
          <w:sz w:val="24"/>
        </w:rPr>
      </w:pPr>
      <w:r w:rsidRPr="00A0123B">
        <w:rPr>
          <w:rFonts w:ascii="Times New Roman" w:hAnsi="Times New Roman" w:cs="Times New Roman"/>
          <w:sz w:val="24"/>
        </w:rPr>
        <w:lastRenderedPageBreak/>
        <w:t>CONCLUSION</w:t>
      </w:r>
      <w:r w:rsidR="00B23D2E" w:rsidRPr="00A0123B">
        <w:rPr>
          <w:rFonts w:ascii="Times New Roman" w:hAnsi="Times New Roman" w:cs="Times New Roman"/>
          <w:sz w:val="24"/>
        </w:rPr>
        <w:t xml:space="preserve"> </w:t>
      </w:r>
      <w:r w:rsidR="00E617B0">
        <w:rPr>
          <w:rFonts w:ascii="Times New Roman" w:hAnsi="Times New Roman" w:cs="Times New Roman"/>
          <w:sz w:val="24"/>
        </w:rPr>
        <w:t xml:space="preserve">– La réception sociohistorique de Nietzche en France (fin XIXe-1970). </w:t>
      </w:r>
    </w:p>
    <w:p w:rsidR="000A7362" w:rsidRDefault="0004069D" w:rsidP="00AD36DF">
      <w:pPr>
        <w:spacing w:line="360" w:lineRule="auto"/>
        <w:ind w:firstLine="708"/>
        <w:jc w:val="both"/>
        <w:rPr>
          <w:rFonts w:ascii="Times New Roman" w:hAnsi="Times New Roman" w:cs="Times New Roman"/>
          <w:sz w:val="24"/>
        </w:rPr>
      </w:pPr>
      <w:r>
        <w:rPr>
          <w:rFonts w:ascii="Times New Roman" w:hAnsi="Times New Roman" w:cs="Times New Roman"/>
          <w:sz w:val="24"/>
        </w:rPr>
        <w:t>Pour conclure, résumons à grands traits les différentes étapes de la réception de Nietzsche en France</w:t>
      </w:r>
      <w:r w:rsidR="009216A2">
        <w:rPr>
          <w:rFonts w:ascii="Times New Roman" w:hAnsi="Times New Roman" w:cs="Times New Roman"/>
          <w:sz w:val="24"/>
        </w:rPr>
        <w:t>, toutes tributaires à la fois de positionnements de champ différenciés selon les contextes et de logiques propres à des situations de controverses entre interprètes</w:t>
      </w:r>
      <w:r>
        <w:rPr>
          <w:rFonts w:ascii="Times New Roman" w:hAnsi="Times New Roman" w:cs="Times New Roman"/>
          <w:sz w:val="24"/>
        </w:rPr>
        <w:t xml:space="preserve">. </w:t>
      </w:r>
      <w:r w:rsidR="00511900">
        <w:rPr>
          <w:rFonts w:ascii="Times New Roman" w:hAnsi="Times New Roman" w:cs="Times New Roman"/>
          <w:sz w:val="24"/>
        </w:rPr>
        <w:t>« Jusqu’à la Première Guerre mondiale, le nietzschéisme français avait été le fait</w:t>
      </w:r>
      <w:r>
        <w:rPr>
          <w:rFonts w:ascii="Times New Roman" w:hAnsi="Times New Roman" w:cs="Times New Roman"/>
          <w:sz w:val="24"/>
        </w:rPr>
        <w:t xml:space="preserve"> d’écrivains et d’intellectuels</w:t>
      </w:r>
      <w:r w:rsidR="0074003E">
        <w:rPr>
          <w:rStyle w:val="Appelnotedebasdep"/>
          <w:rFonts w:ascii="Times New Roman" w:hAnsi="Times New Roman" w:cs="Times New Roman"/>
          <w:sz w:val="24"/>
        </w:rPr>
        <w:footnoteReference w:id="165"/>
      </w:r>
      <w:r w:rsidR="007558B4">
        <w:rPr>
          <w:rFonts w:ascii="Times New Roman" w:hAnsi="Times New Roman" w:cs="Times New Roman"/>
          <w:sz w:val="24"/>
        </w:rPr>
        <w:t> »</w:t>
      </w:r>
      <w:r>
        <w:rPr>
          <w:rFonts w:ascii="Times New Roman" w:hAnsi="Times New Roman" w:cs="Times New Roman"/>
          <w:sz w:val="24"/>
        </w:rPr>
        <w:t>. Entre 1892 et 1898, précise Donato Longo, Nietzsche est l’apanage des symbolistes et des décadents, marqués par le romantisme et la musique de Wagner, mais aussi de quelques esthètes anarchisants</w:t>
      </w:r>
      <w:r w:rsidR="0059745B">
        <w:rPr>
          <w:rStyle w:val="Appelnotedebasdep"/>
          <w:rFonts w:ascii="Times New Roman" w:hAnsi="Times New Roman" w:cs="Times New Roman"/>
          <w:sz w:val="24"/>
        </w:rPr>
        <w:footnoteReference w:id="166"/>
      </w:r>
      <w:r>
        <w:rPr>
          <w:rFonts w:ascii="Times New Roman" w:hAnsi="Times New Roman" w:cs="Times New Roman"/>
          <w:sz w:val="24"/>
        </w:rPr>
        <w:t>. « </w:t>
      </w:r>
      <w:r w:rsidR="00511900">
        <w:rPr>
          <w:rFonts w:ascii="Times New Roman" w:hAnsi="Times New Roman" w:cs="Times New Roman"/>
          <w:sz w:val="24"/>
        </w:rPr>
        <w:t>Puis il était devenu un enjeu du discours universitaire des germanistes, de Charles Andler aux retra</w:t>
      </w:r>
      <w:r w:rsidR="00A64A99">
        <w:rPr>
          <w:rFonts w:ascii="Times New Roman" w:hAnsi="Times New Roman" w:cs="Times New Roman"/>
          <w:sz w:val="24"/>
        </w:rPr>
        <w:t>d</w:t>
      </w:r>
      <w:r w:rsidR="00511900">
        <w:rPr>
          <w:rFonts w:ascii="Times New Roman" w:hAnsi="Times New Roman" w:cs="Times New Roman"/>
          <w:sz w:val="24"/>
        </w:rPr>
        <w:t>uctions de Geneviève Bianquis</w:t>
      </w:r>
      <w:r w:rsidR="002B75B3">
        <w:rPr>
          <w:rStyle w:val="Appelnotedebasdep"/>
          <w:rFonts w:ascii="Times New Roman" w:hAnsi="Times New Roman" w:cs="Times New Roman"/>
          <w:sz w:val="24"/>
        </w:rPr>
        <w:footnoteReference w:id="167"/>
      </w:r>
      <w:r>
        <w:rPr>
          <w:rFonts w:ascii="Times New Roman" w:hAnsi="Times New Roman" w:cs="Times New Roman"/>
          <w:sz w:val="24"/>
        </w:rPr>
        <w:t> »</w:t>
      </w:r>
      <w:r w:rsidR="00511900">
        <w:rPr>
          <w:rFonts w:ascii="Times New Roman" w:hAnsi="Times New Roman" w:cs="Times New Roman"/>
          <w:sz w:val="24"/>
        </w:rPr>
        <w:t>.</w:t>
      </w:r>
      <w:r>
        <w:rPr>
          <w:rFonts w:ascii="Times New Roman" w:hAnsi="Times New Roman" w:cs="Times New Roman"/>
          <w:sz w:val="24"/>
        </w:rPr>
        <w:t xml:space="preserve"> Les années 1898 à 1904, marquées par l’Affaire Dreyfus, ont aussi été marquées par les travaux d’Henri Lichtenberger, et </w:t>
      </w:r>
      <w:r w:rsidR="00065218">
        <w:rPr>
          <w:rFonts w:ascii="Times New Roman" w:hAnsi="Times New Roman" w:cs="Times New Roman"/>
          <w:sz w:val="24"/>
        </w:rPr>
        <w:t xml:space="preserve">par </w:t>
      </w:r>
      <w:r>
        <w:rPr>
          <w:rFonts w:ascii="Times New Roman" w:hAnsi="Times New Roman" w:cs="Times New Roman"/>
          <w:sz w:val="24"/>
        </w:rPr>
        <w:t>un certain nietzschéisme socialiste qui épargnait toutefois les courants guesdistes</w:t>
      </w:r>
      <w:r w:rsidR="004C1598">
        <w:rPr>
          <w:rStyle w:val="Appelnotedebasdep"/>
          <w:rFonts w:ascii="Times New Roman" w:hAnsi="Times New Roman" w:cs="Times New Roman"/>
          <w:sz w:val="24"/>
        </w:rPr>
        <w:footnoteReference w:id="168"/>
      </w:r>
      <w:r>
        <w:rPr>
          <w:rFonts w:ascii="Times New Roman" w:hAnsi="Times New Roman" w:cs="Times New Roman"/>
          <w:sz w:val="24"/>
        </w:rPr>
        <w:t xml:space="preserve">. </w:t>
      </w:r>
      <w:r w:rsidR="007033EA">
        <w:rPr>
          <w:rFonts w:ascii="Times New Roman" w:hAnsi="Times New Roman" w:cs="Times New Roman"/>
          <w:sz w:val="24"/>
        </w:rPr>
        <w:t xml:space="preserve">Entre 1905 et 1909, les socialistes et maurrassiens sont sensiblement moins intéressés par Nietzsche, autour duquel se réunissent cependant les acteurs du syndicalisme révolutionnaire. </w:t>
      </w:r>
      <w:r w:rsidR="00176A1E">
        <w:rPr>
          <w:rFonts w:ascii="Times New Roman" w:hAnsi="Times New Roman" w:cs="Times New Roman"/>
          <w:sz w:val="24"/>
        </w:rPr>
        <w:t xml:space="preserve">Jusqu’en 1914, Nietzsche est moins à la mode, et commence à susciter la méfiance des anarchistes, qui se tournent vers Tolstoï. Durant la guerre, alors que le débat sur le pangermanisme fait rage, Nietzsche est évoqué dans </w:t>
      </w:r>
      <w:r w:rsidR="00176A1E">
        <w:rPr>
          <w:rFonts w:ascii="Times New Roman" w:hAnsi="Times New Roman" w:cs="Times New Roman"/>
          <w:i/>
          <w:sz w:val="24"/>
        </w:rPr>
        <w:t xml:space="preserve">L’Humanité </w:t>
      </w:r>
      <w:r w:rsidR="00176A1E">
        <w:rPr>
          <w:rFonts w:ascii="Times New Roman" w:hAnsi="Times New Roman" w:cs="Times New Roman"/>
          <w:sz w:val="24"/>
        </w:rPr>
        <w:t xml:space="preserve">ou </w:t>
      </w:r>
      <w:r w:rsidR="00176A1E">
        <w:rPr>
          <w:rFonts w:ascii="Times New Roman" w:hAnsi="Times New Roman" w:cs="Times New Roman"/>
          <w:i/>
          <w:sz w:val="24"/>
        </w:rPr>
        <w:t xml:space="preserve">La Revue des deux </w:t>
      </w:r>
      <w:r w:rsidR="00176A1E" w:rsidRPr="00176A1E">
        <w:rPr>
          <w:rFonts w:ascii="Times New Roman" w:hAnsi="Times New Roman" w:cs="Times New Roman"/>
          <w:i/>
          <w:sz w:val="24"/>
        </w:rPr>
        <w:t>mondes</w:t>
      </w:r>
      <w:r w:rsidR="00176A1E">
        <w:rPr>
          <w:rFonts w:ascii="Times New Roman" w:hAnsi="Times New Roman" w:cs="Times New Roman"/>
          <w:i/>
          <w:sz w:val="24"/>
        </w:rPr>
        <w:t xml:space="preserve">. </w:t>
      </w:r>
      <w:r w:rsidR="00176A1E">
        <w:rPr>
          <w:rFonts w:ascii="Times New Roman" w:hAnsi="Times New Roman" w:cs="Times New Roman"/>
          <w:sz w:val="24"/>
        </w:rPr>
        <w:t>Dans les années d’après-guerre, les thèmes de la mort de Dieu, du nihilisme et de la crise morale et politique s’imposent, tandis que l’anarchisme et le syndicalisme révolutionnaire, en voie de « bolchévisation », sont indifférents ou hostiles à Nietzsche.</w:t>
      </w:r>
      <w:r w:rsidR="006357D9">
        <w:rPr>
          <w:rFonts w:ascii="Times New Roman" w:hAnsi="Times New Roman" w:cs="Times New Roman"/>
          <w:sz w:val="24"/>
        </w:rPr>
        <w:t xml:space="preserve"> Jusqu’en 1929 règne néanmoins un Nietzsche pacifiste et cosmopolite, inspirateur du surréalisme et guide contre le nihilisme. Dans les années 1930, il est dressé contre Marx et fait précurseur du fascisme, et jusqu’aux années 1940 domine la problématique du national-socialisme, combattue par </w:t>
      </w:r>
      <w:r w:rsidR="006357D9">
        <w:rPr>
          <w:rFonts w:ascii="Times New Roman" w:hAnsi="Times New Roman" w:cs="Times New Roman"/>
          <w:i/>
          <w:sz w:val="24"/>
        </w:rPr>
        <w:t>Acéphale</w:t>
      </w:r>
      <w:r w:rsidR="006357D9">
        <w:rPr>
          <w:rFonts w:ascii="Times New Roman" w:hAnsi="Times New Roman" w:cs="Times New Roman"/>
          <w:sz w:val="24"/>
        </w:rPr>
        <w:t xml:space="preserve"> autour de Bataille</w:t>
      </w:r>
      <w:r w:rsidR="00056985">
        <w:rPr>
          <w:rStyle w:val="Appelnotedebasdep"/>
          <w:rFonts w:ascii="Times New Roman" w:hAnsi="Times New Roman" w:cs="Times New Roman"/>
          <w:sz w:val="24"/>
        </w:rPr>
        <w:footnoteReference w:id="169"/>
      </w:r>
      <w:r w:rsidR="006357D9">
        <w:rPr>
          <w:rFonts w:ascii="Times New Roman" w:hAnsi="Times New Roman" w:cs="Times New Roman"/>
          <w:sz w:val="24"/>
        </w:rPr>
        <w:t>.</w:t>
      </w:r>
      <w:r w:rsidR="006357D9">
        <w:rPr>
          <w:rFonts w:ascii="Times New Roman" w:hAnsi="Times New Roman" w:cs="Times New Roman"/>
          <w:i/>
          <w:sz w:val="24"/>
        </w:rPr>
        <w:t> </w:t>
      </w:r>
      <w:r w:rsidR="006357D9">
        <w:rPr>
          <w:rFonts w:ascii="Times New Roman" w:hAnsi="Times New Roman" w:cs="Times New Roman"/>
          <w:sz w:val="24"/>
        </w:rPr>
        <w:t>« </w:t>
      </w:r>
      <w:r w:rsidR="00511900" w:rsidRPr="00176A1E">
        <w:rPr>
          <w:rFonts w:ascii="Times New Roman" w:hAnsi="Times New Roman" w:cs="Times New Roman"/>
          <w:sz w:val="24"/>
        </w:rPr>
        <w:t>Le</w:t>
      </w:r>
      <w:r w:rsidR="00511900">
        <w:rPr>
          <w:rFonts w:ascii="Times New Roman" w:hAnsi="Times New Roman" w:cs="Times New Roman"/>
          <w:sz w:val="24"/>
        </w:rPr>
        <w:t xml:space="preserve"> « troisième moment français de Nietzsche » a été marqué par son intronisation tardive, mais triomphale, dans la discussion des philosophes – qui trouvaient chez Nietzsche les ressources d’une rupture avec </w:t>
      </w:r>
      <w:r>
        <w:rPr>
          <w:rFonts w:ascii="Times New Roman" w:hAnsi="Times New Roman" w:cs="Times New Roman"/>
          <w:sz w:val="24"/>
        </w:rPr>
        <w:t>l’hégélianisme-marxisme</w:t>
      </w:r>
      <w:r w:rsidR="00E36C58">
        <w:rPr>
          <w:rFonts w:ascii="Times New Roman" w:hAnsi="Times New Roman" w:cs="Times New Roman"/>
          <w:sz w:val="24"/>
        </w:rPr>
        <w:t xml:space="preserve"> de l’après-guerre</w:t>
      </w:r>
      <w:r w:rsidR="00056985">
        <w:rPr>
          <w:rStyle w:val="Appelnotedebasdep"/>
          <w:rFonts w:ascii="Times New Roman" w:hAnsi="Times New Roman" w:cs="Times New Roman"/>
          <w:sz w:val="24"/>
        </w:rPr>
        <w:footnoteReference w:id="170"/>
      </w:r>
      <w:r w:rsidR="00E36C58">
        <w:rPr>
          <w:rFonts w:ascii="Times New Roman" w:hAnsi="Times New Roman" w:cs="Times New Roman"/>
          <w:sz w:val="24"/>
        </w:rPr>
        <w:t xml:space="preserve"> ». C’est </w:t>
      </w:r>
      <w:r w:rsidR="00913A35">
        <w:rPr>
          <w:rFonts w:ascii="Times New Roman" w:hAnsi="Times New Roman" w:cs="Times New Roman"/>
          <w:sz w:val="24"/>
        </w:rPr>
        <w:t>la consécration philosophique d’un</w:t>
      </w:r>
      <w:r w:rsidR="00E36C58">
        <w:rPr>
          <w:rFonts w:ascii="Times New Roman" w:hAnsi="Times New Roman" w:cs="Times New Roman"/>
          <w:sz w:val="24"/>
        </w:rPr>
        <w:t xml:space="preserve"> Nietzsche </w:t>
      </w:r>
      <w:r w:rsidR="00913A35">
        <w:rPr>
          <w:rFonts w:ascii="Times New Roman" w:hAnsi="Times New Roman" w:cs="Times New Roman"/>
          <w:sz w:val="24"/>
        </w:rPr>
        <w:t xml:space="preserve">tour à tour « dénazifié » et « gauchisé » </w:t>
      </w:r>
      <w:r w:rsidR="00E36C58">
        <w:rPr>
          <w:rFonts w:ascii="Times New Roman" w:hAnsi="Times New Roman" w:cs="Times New Roman"/>
          <w:sz w:val="24"/>
        </w:rPr>
        <w:t>à l’</w:t>
      </w:r>
      <w:r w:rsidR="00B80C90">
        <w:rPr>
          <w:rFonts w:ascii="Times New Roman" w:hAnsi="Times New Roman" w:cs="Times New Roman"/>
          <w:sz w:val="24"/>
        </w:rPr>
        <w:t>Université dans les années 1960-</w:t>
      </w:r>
      <w:r w:rsidR="00E36C58">
        <w:rPr>
          <w:rFonts w:ascii="Times New Roman" w:hAnsi="Times New Roman" w:cs="Times New Roman"/>
          <w:sz w:val="24"/>
        </w:rPr>
        <w:t>1970</w:t>
      </w:r>
      <w:r w:rsidR="00114BEE">
        <w:rPr>
          <w:rStyle w:val="Appelnotedebasdep"/>
          <w:rFonts w:ascii="Times New Roman" w:hAnsi="Times New Roman" w:cs="Times New Roman"/>
          <w:sz w:val="24"/>
        </w:rPr>
        <w:footnoteReference w:id="171"/>
      </w:r>
      <w:r w:rsidR="00AD36DF">
        <w:rPr>
          <w:rFonts w:ascii="Times New Roman" w:hAnsi="Times New Roman" w:cs="Times New Roman"/>
          <w:sz w:val="24"/>
        </w:rPr>
        <w:t xml:space="preserve">, avant que le relatif consensus qui en résultait soit mis en crise. </w:t>
      </w:r>
    </w:p>
    <w:p w:rsidR="00E56FD6" w:rsidRDefault="00E56FD6" w:rsidP="008463BC">
      <w:pPr>
        <w:spacing w:line="360" w:lineRule="auto"/>
        <w:rPr>
          <w:rFonts w:ascii="Times New Roman" w:hAnsi="Times New Roman" w:cs="Times New Roman"/>
          <w:sz w:val="24"/>
        </w:rPr>
      </w:pPr>
      <w:r>
        <w:rPr>
          <w:rFonts w:ascii="Times New Roman" w:hAnsi="Times New Roman" w:cs="Times New Roman"/>
          <w:sz w:val="24"/>
        </w:rPr>
        <w:lastRenderedPageBreak/>
        <w:t xml:space="preserve">Deuxième partie – Sociologie de la controverse contemporaine </w:t>
      </w:r>
    </w:p>
    <w:p w:rsidR="00AD36DF" w:rsidRDefault="004C1983" w:rsidP="00AD36DF">
      <w:pPr>
        <w:spacing w:line="360" w:lineRule="auto"/>
        <w:ind w:firstLine="708"/>
        <w:jc w:val="both"/>
        <w:rPr>
          <w:rFonts w:ascii="Times New Roman" w:hAnsi="Times New Roman" w:cs="Times New Roman"/>
          <w:sz w:val="24"/>
        </w:rPr>
      </w:pPr>
      <w:r>
        <w:rPr>
          <w:rFonts w:ascii="Times New Roman" w:hAnsi="Times New Roman" w:cs="Times New Roman"/>
          <w:sz w:val="24"/>
        </w:rPr>
        <w:t>C’est cette mise en crise progressive du nietzschéisme français des années 1970,</w:t>
      </w:r>
      <w:r w:rsidR="00AD36DF">
        <w:rPr>
          <w:rFonts w:ascii="Times New Roman" w:hAnsi="Times New Roman" w:cs="Times New Roman"/>
          <w:sz w:val="24"/>
        </w:rPr>
        <w:t xml:space="preserve"> d’une part par les héritiers de la tradition philosophique rationaliste</w:t>
      </w:r>
      <w:r>
        <w:rPr>
          <w:rFonts w:ascii="Times New Roman" w:hAnsi="Times New Roman" w:cs="Times New Roman"/>
          <w:sz w:val="24"/>
        </w:rPr>
        <w:t xml:space="preserve"> et</w:t>
      </w:r>
      <w:r w:rsidR="00AD36DF">
        <w:rPr>
          <w:rFonts w:ascii="Times New Roman" w:hAnsi="Times New Roman" w:cs="Times New Roman"/>
          <w:sz w:val="24"/>
        </w:rPr>
        <w:t xml:space="preserve"> d’autre part par les héritiers du marxisme, </w:t>
      </w:r>
      <w:r w:rsidR="00B57EBB">
        <w:rPr>
          <w:rFonts w:ascii="Times New Roman" w:hAnsi="Times New Roman" w:cs="Times New Roman"/>
          <w:sz w:val="24"/>
        </w:rPr>
        <w:t>que nous allons étudier</w:t>
      </w:r>
      <w:r w:rsidR="00AD36DF">
        <w:rPr>
          <w:rFonts w:ascii="Times New Roman" w:hAnsi="Times New Roman" w:cs="Times New Roman"/>
          <w:sz w:val="24"/>
        </w:rPr>
        <w:t xml:space="preserve"> sous l’angle des controverses contemporaines. </w:t>
      </w:r>
    </w:p>
    <w:p w:rsidR="00405263" w:rsidRDefault="0065053D" w:rsidP="0065053D">
      <w:pPr>
        <w:spacing w:line="360" w:lineRule="auto"/>
        <w:ind w:firstLine="708"/>
        <w:jc w:val="both"/>
        <w:rPr>
          <w:rFonts w:ascii="Times New Roman" w:hAnsi="Times New Roman" w:cs="Times New Roman"/>
          <w:sz w:val="24"/>
        </w:rPr>
      </w:pPr>
      <w:r>
        <w:rPr>
          <w:rFonts w:ascii="Times New Roman" w:hAnsi="Times New Roman" w:cs="Times New Roman"/>
          <w:sz w:val="24"/>
        </w:rPr>
        <w:t>Nous avons dit en introduction que la sociologie pragmatique avait fait de la délimitation des frontières spatiales et temporelles des processus de controverse l’une de ses difficultés méthodologiques majeures</w:t>
      </w:r>
      <w:r w:rsidR="00F22B6A">
        <w:rPr>
          <w:rStyle w:val="Appelnotedebasdep"/>
          <w:rFonts w:ascii="Times New Roman" w:hAnsi="Times New Roman" w:cs="Times New Roman"/>
          <w:sz w:val="24"/>
        </w:rPr>
        <w:footnoteReference w:id="172"/>
      </w:r>
      <w:r>
        <w:rPr>
          <w:rFonts w:ascii="Times New Roman" w:hAnsi="Times New Roman" w:cs="Times New Roman"/>
          <w:sz w:val="24"/>
        </w:rPr>
        <w:t>. En effet, les épisodes historiques que nous identifions en tant que controverses sont identifiables précisément parce qu’un découpage dans le temps et dans l’espace social a été effectué par les scientifiques les ayant étudiés</w:t>
      </w:r>
      <w:r w:rsidR="00A90DD0">
        <w:rPr>
          <w:rFonts w:ascii="Times New Roman" w:hAnsi="Times New Roman" w:cs="Times New Roman"/>
          <w:sz w:val="24"/>
        </w:rPr>
        <w:t>,</w:t>
      </w:r>
      <w:r>
        <w:rPr>
          <w:rFonts w:ascii="Times New Roman" w:hAnsi="Times New Roman" w:cs="Times New Roman"/>
          <w:sz w:val="24"/>
        </w:rPr>
        <w:t xml:space="preserve"> afin de rendre le réel lisible. Mais, de fait, les controverses et scandales qui jalonnent l’historiographie n’</w:t>
      </w:r>
      <w:r w:rsidR="00AD757A">
        <w:rPr>
          <w:rFonts w:ascii="Times New Roman" w:hAnsi="Times New Roman" w:cs="Times New Roman"/>
          <w:sz w:val="24"/>
        </w:rPr>
        <w:t>ont dans une large mesure pour</w:t>
      </w:r>
      <w:r>
        <w:rPr>
          <w:rFonts w:ascii="Times New Roman" w:hAnsi="Times New Roman" w:cs="Times New Roman"/>
          <w:sz w:val="24"/>
        </w:rPr>
        <w:t xml:space="preserve"> point de départ et de conclusion que ceux qu’on leur confère. </w:t>
      </w:r>
      <w:r w:rsidR="004D6398">
        <w:rPr>
          <w:rFonts w:ascii="Times New Roman" w:hAnsi="Times New Roman" w:cs="Times New Roman"/>
          <w:sz w:val="24"/>
        </w:rPr>
        <w:t xml:space="preserve">Par exemple, une controverse rendue publique par une institution </w:t>
      </w:r>
      <w:r w:rsidR="00A90DD0">
        <w:rPr>
          <w:rFonts w:ascii="Times New Roman" w:hAnsi="Times New Roman" w:cs="Times New Roman"/>
          <w:sz w:val="24"/>
        </w:rPr>
        <w:t>puis</w:t>
      </w:r>
      <w:r w:rsidR="004D6398">
        <w:rPr>
          <w:rFonts w:ascii="Times New Roman" w:hAnsi="Times New Roman" w:cs="Times New Roman"/>
          <w:sz w:val="24"/>
        </w:rPr>
        <w:t xml:space="preserve"> médiatisée par la presse a des racines plus profondes, et la clôture du processus est bien souvent illusoire, tant les controverses peuvent être réactivées et connaître des rebonds</w:t>
      </w:r>
      <w:r w:rsidR="00DD75B8">
        <w:rPr>
          <w:rStyle w:val="Appelnotedebasdep"/>
          <w:rFonts w:ascii="Times New Roman" w:hAnsi="Times New Roman" w:cs="Times New Roman"/>
          <w:sz w:val="24"/>
        </w:rPr>
        <w:footnoteReference w:id="173"/>
      </w:r>
      <w:r w:rsidR="004D6398">
        <w:rPr>
          <w:rFonts w:ascii="Times New Roman" w:hAnsi="Times New Roman" w:cs="Times New Roman"/>
          <w:sz w:val="24"/>
        </w:rPr>
        <w:t xml:space="preserve">. </w:t>
      </w:r>
      <w:r w:rsidR="004B37DA">
        <w:rPr>
          <w:rFonts w:ascii="Times New Roman" w:hAnsi="Times New Roman" w:cs="Times New Roman"/>
          <w:sz w:val="24"/>
        </w:rPr>
        <w:t>C’est tout particulièrement le cas en ce qui concerne les controverses intellectuelles et philosophiques, dans la mesure où elles reposent majoritairement sur un support textuel et un contenu qui, traversant potentiellement les époques historiques, peut faire l’objet d’une polémique à des siècles de distance</w:t>
      </w:r>
      <w:r w:rsidR="0088423C">
        <w:rPr>
          <w:rStyle w:val="Appelnotedebasdep"/>
          <w:rFonts w:ascii="Times New Roman" w:hAnsi="Times New Roman" w:cs="Times New Roman"/>
          <w:sz w:val="24"/>
        </w:rPr>
        <w:footnoteReference w:id="174"/>
      </w:r>
      <w:r w:rsidR="004B37DA">
        <w:rPr>
          <w:rFonts w:ascii="Times New Roman" w:hAnsi="Times New Roman" w:cs="Times New Roman"/>
          <w:sz w:val="24"/>
        </w:rPr>
        <w:t xml:space="preserve">. </w:t>
      </w:r>
      <w:r w:rsidR="008B5056">
        <w:rPr>
          <w:rFonts w:ascii="Times New Roman" w:hAnsi="Times New Roman" w:cs="Times New Roman"/>
          <w:sz w:val="24"/>
        </w:rPr>
        <w:t xml:space="preserve">A titre d’exemple, peut-on véritablement estimer que la querelle des universaux, que l’on délimite entre les XIIe et XIVe siècles et qui opposait des métaphysiques « nominalistes », « réalistes » ou « conceptualistes », a commencé et pris fin au Moyen Âge ? </w:t>
      </w:r>
      <w:r w:rsidR="00E10EFE">
        <w:rPr>
          <w:rFonts w:ascii="Times New Roman" w:hAnsi="Times New Roman" w:cs="Times New Roman"/>
          <w:sz w:val="24"/>
        </w:rPr>
        <w:t xml:space="preserve">Ne peut-on pas compter le platonisme comme l’une des sources de cette controverse philosophique, et voir dans les débats épistémologiques du XXe siècle une reconduction de ces controverses ? </w:t>
      </w:r>
      <w:r w:rsidR="009A26DB">
        <w:rPr>
          <w:rFonts w:ascii="Times New Roman" w:hAnsi="Times New Roman" w:cs="Times New Roman"/>
          <w:sz w:val="24"/>
        </w:rPr>
        <w:t xml:space="preserve">Pour ce qui nous concerne ici, l’œuvre de Nietzsche </w:t>
      </w:r>
      <w:r w:rsidR="00E54B59">
        <w:rPr>
          <w:rFonts w:ascii="Times New Roman" w:hAnsi="Times New Roman" w:cs="Times New Roman"/>
          <w:sz w:val="24"/>
        </w:rPr>
        <w:t xml:space="preserve">a suscité un nombre si conséquent de débats, de polémiques et de controverses savantes comme politiques que nous ne pourrions prétendre en traiter la totalité. Dès lors, il s’agit de sélectionner ce qui, à l’aune de notre objet, nous semble significatif. </w:t>
      </w:r>
    </w:p>
    <w:p w:rsidR="00554CA5" w:rsidRDefault="0084232A" w:rsidP="0005747D">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Nous</w:t>
      </w:r>
      <w:r w:rsidR="0086558D">
        <w:rPr>
          <w:rFonts w:ascii="Times New Roman" w:hAnsi="Times New Roman" w:cs="Times New Roman"/>
          <w:sz w:val="24"/>
        </w:rPr>
        <w:t xml:space="preserve"> avons vu dans les grandes lignes les modalités de la réception de Nietzsche en France. </w:t>
      </w:r>
      <w:r w:rsidR="006235F1">
        <w:rPr>
          <w:rFonts w:ascii="Times New Roman" w:hAnsi="Times New Roman" w:cs="Times New Roman"/>
          <w:sz w:val="24"/>
        </w:rPr>
        <w:t xml:space="preserve">Parmi les nombreux objets de disputes dont celle-ci a fait l’objet, nous avons choisi de retenir les controverses ayant trait à la caractérisation politique de son œuvre par ses interprètes. </w:t>
      </w:r>
      <w:r w:rsidR="00A926A0">
        <w:rPr>
          <w:rFonts w:ascii="Times New Roman" w:hAnsi="Times New Roman" w:cs="Times New Roman"/>
          <w:sz w:val="24"/>
        </w:rPr>
        <w:t>Ce choix est tout particulièrement intéressant en France dans la mesure où, durant les décennies 1960 et 1970, Nietzsche a connu simultanément sa consécration académique en tant que philosophe et sa politisation dans les milieux de l’avant-garde intellectuelle et artistique classés à l’extrême-gauche</w:t>
      </w:r>
      <w:r w:rsidR="00B06EF6">
        <w:rPr>
          <w:rStyle w:val="Appelnotedebasdep"/>
          <w:rFonts w:ascii="Times New Roman" w:hAnsi="Times New Roman" w:cs="Times New Roman"/>
          <w:sz w:val="24"/>
        </w:rPr>
        <w:footnoteReference w:id="175"/>
      </w:r>
      <w:r w:rsidR="00A926A0">
        <w:rPr>
          <w:rFonts w:ascii="Times New Roman" w:hAnsi="Times New Roman" w:cs="Times New Roman"/>
          <w:sz w:val="24"/>
        </w:rPr>
        <w:t xml:space="preserve">. </w:t>
      </w:r>
      <w:r w:rsidR="00CC5E8E">
        <w:rPr>
          <w:rFonts w:ascii="Times New Roman" w:hAnsi="Times New Roman" w:cs="Times New Roman"/>
          <w:sz w:val="24"/>
        </w:rPr>
        <w:t xml:space="preserve">Ce statut philosophique et politique de Nietzsche en France a été progressivement contesté à partir des années 1960, mais les années 1980 ont marqué une intensification du retour de la controverse, avec la polémique menée par de jeunes philosophes formés à l’école de la « déconstruction » contre leurs maîtres et leur « nietzschéisme ». </w:t>
      </w:r>
    </w:p>
    <w:p w:rsidR="0005747D" w:rsidRDefault="00B84417" w:rsidP="0005747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Les héritiers de Foucault, Deleuze et Derrida </w:t>
      </w:r>
      <w:r w:rsidR="00BF5A99">
        <w:rPr>
          <w:rFonts w:ascii="Times New Roman" w:hAnsi="Times New Roman" w:cs="Times New Roman"/>
          <w:sz w:val="24"/>
        </w:rPr>
        <w:t xml:space="preserve">tâchent de défendre l’héritage d’un Nietzsche « postmoderne », tandis que les milieux intellectuels et militants communistes ont relancé la controverse internationale menée dès les années 1930 par des marxistes contre Nietzsche et le fascisme. </w:t>
      </w:r>
      <w:r w:rsidR="00405263">
        <w:rPr>
          <w:rFonts w:ascii="Times New Roman" w:hAnsi="Times New Roman" w:cs="Times New Roman"/>
          <w:sz w:val="24"/>
        </w:rPr>
        <w:t xml:space="preserve">Ces processus de controverse ne sont pas intéressants seulement pour ce qu’ils nous disent sur </w:t>
      </w:r>
      <w:r w:rsidR="00A9292C">
        <w:rPr>
          <w:rFonts w:ascii="Times New Roman" w:hAnsi="Times New Roman" w:cs="Times New Roman"/>
          <w:sz w:val="24"/>
        </w:rPr>
        <w:t>les potentielles interprétations de Nietzsche</w:t>
      </w:r>
      <w:r w:rsidR="00405263">
        <w:rPr>
          <w:rFonts w:ascii="Times New Roman" w:hAnsi="Times New Roman" w:cs="Times New Roman"/>
          <w:sz w:val="24"/>
        </w:rPr>
        <w:t>, mais aussi pour ce qu’ils révèlent sur les rapports de force qui opposent différents courants philosophiques et politiques. Les situations de controverse que nous allons étudier maintenant s’inscrivent dans le contexte socio-historique que nous avons tâché de définir ci-dess</w:t>
      </w:r>
      <w:r w:rsidR="00F22B6A">
        <w:rPr>
          <w:rFonts w:ascii="Times New Roman" w:hAnsi="Times New Roman" w:cs="Times New Roman"/>
          <w:sz w:val="24"/>
        </w:rPr>
        <w:t>us. L</w:t>
      </w:r>
      <w:r w:rsidR="007E04C1">
        <w:rPr>
          <w:rFonts w:ascii="Times New Roman" w:hAnsi="Times New Roman" w:cs="Times New Roman"/>
          <w:sz w:val="24"/>
        </w:rPr>
        <w:t xml:space="preserve">es acteurs qui y prennent part sont amenés à composer, en situation, à partir de la position qu’ils occupent et avec les outils qu’ils ont pu développer au cours de leurs trajectoires respectives. </w:t>
      </w:r>
      <w:r w:rsidR="007A053F">
        <w:rPr>
          <w:rFonts w:ascii="Times New Roman" w:hAnsi="Times New Roman" w:cs="Times New Roman"/>
          <w:sz w:val="24"/>
        </w:rPr>
        <w:t xml:space="preserve">De ce fait, tous n’argument pas selon les mêmes codes, ne se réfèrent pas aux mêmes interprétations de Nietzsche, au sein de l’œuvre duquel ils ne sélectionnent pas les mêmes textes. </w:t>
      </w:r>
      <w:r w:rsidR="00C451F6">
        <w:rPr>
          <w:rFonts w:ascii="Times New Roman" w:hAnsi="Times New Roman" w:cs="Times New Roman"/>
          <w:sz w:val="24"/>
        </w:rPr>
        <w:t xml:space="preserve">Par souci de ne pas réduire leurs prises de positions et les argumentaires qu’ils développent à leurs trajectoires et positions, nous devons nous efforcer non seulement de situer socialement les acteurs considérés, mais aussi de laisser de la place aux arguments qu’ils mobilisent en situation de controverse. </w:t>
      </w:r>
      <w:r w:rsidR="00FC2C2A">
        <w:rPr>
          <w:rFonts w:ascii="Times New Roman" w:hAnsi="Times New Roman" w:cs="Times New Roman"/>
          <w:sz w:val="24"/>
        </w:rPr>
        <w:t xml:space="preserve">Une fois les dimensions </w:t>
      </w:r>
      <w:r w:rsidR="006E2169">
        <w:rPr>
          <w:rFonts w:ascii="Times New Roman" w:hAnsi="Times New Roman" w:cs="Times New Roman"/>
          <w:sz w:val="24"/>
        </w:rPr>
        <w:t xml:space="preserve">sociologiques, </w:t>
      </w:r>
      <w:r w:rsidR="00FC2C2A">
        <w:rPr>
          <w:rFonts w:ascii="Times New Roman" w:hAnsi="Times New Roman" w:cs="Times New Roman"/>
          <w:sz w:val="24"/>
        </w:rPr>
        <w:t>argumentatives et c</w:t>
      </w:r>
      <w:r w:rsidR="006E2169">
        <w:rPr>
          <w:rFonts w:ascii="Times New Roman" w:hAnsi="Times New Roman" w:cs="Times New Roman"/>
          <w:sz w:val="24"/>
        </w:rPr>
        <w:t>hronologiques des controverses restituées, nous pourrons tâcher d’évaluer l’impact de ces dernières sur le statut de Nietzsche et de ses interprètes en France</w:t>
      </w:r>
      <w:r w:rsidR="000C50B6">
        <w:rPr>
          <w:rStyle w:val="Appelnotedebasdep"/>
          <w:rFonts w:ascii="Times New Roman" w:hAnsi="Times New Roman" w:cs="Times New Roman"/>
          <w:sz w:val="24"/>
        </w:rPr>
        <w:footnoteReference w:id="176"/>
      </w:r>
      <w:r w:rsidR="00193167">
        <w:rPr>
          <w:rFonts w:ascii="Times New Roman" w:hAnsi="Times New Roman" w:cs="Times New Roman"/>
          <w:sz w:val="24"/>
        </w:rPr>
        <w:t xml:space="preserve">. </w:t>
      </w:r>
    </w:p>
    <w:p w:rsidR="006D0057" w:rsidRDefault="006D0057" w:rsidP="004706DB">
      <w:pPr>
        <w:spacing w:line="360" w:lineRule="auto"/>
        <w:rPr>
          <w:rFonts w:ascii="Times New Roman" w:hAnsi="Times New Roman" w:cs="Times New Roman"/>
          <w:sz w:val="24"/>
        </w:rPr>
      </w:pPr>
    </w:p>
    <w:p w:rsidR="0079545C" w:rsidRDefault="009A52F7" w:rsidP="004706DB">
      <w:pPr>
        <w:spacing w:line="360" w:lineRule="auto"/>
        <w:rPr>
          <w:rFonts w:ascii="Times New Roman" w:hAnsi="Times New Roman" w:cs="Times New Roman"/>
          <w:sz w:val="24"/>
        </w:rPr>
      </w:pPr>
      <w:r>
        <w:rPr>
          <w:rFonts w:ascii="Times New Roman" w:hAnsi="Times New Roman" w:cs="Times New Roman"/>
          <w:sz w:val="24"/>
        </w:rPr>
        <w:lastRenderedPageBreak/>
        <w:t>Chapitre 1</w:t>
      </w:r>
      <w:r w:rsidR="004706DB">
        <w:rPr>
          <w:rFonts w:ascii="Times New Roman" w:hAnsi="Times New Roman" w:cs="Times New Roman"/>
          <w:sz w:val="24"/>
        </w:rPr>
        <w:t xml:space="preserve">. </w:t>
      </w:r>
      <w:r w:rsidR="0079545C" w:rsidRPr="004706DB">
        <w:rPr>
          <w:rFonts w:ascii="Times New Roman" w:hAnsi="Times New Roman" w:cs="Times New Roman"/>
          <w:sz w:val="24"/>
        </w:rPr>
        <w:t>Echanges de tirs entre philosophes nietzschéens et anti-nietzschéens</w:t>
      </w:r>
    </w:p>
    <w:p w:rsidR="00A7254F" w:rsidRPr="004706DB" w:rsidRDefault="00777EC7" w:rsidP="002323EB">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Nous avons décrit à l’aide de Louis Pinto le « consensus autour de l’indéfini » qu’était parvenue à établir, à propos de Nietzsche, l’avant-garde universitaire française dans les années 1960-1970. </w:t>
      </w:r>
      <w:r w:rsidR="00EC3454">
        <w:rPr>
          <w:rFonts w:ascii="Times New Roman" w:hAnsi="Times New Roman" w:cs="Times New Roman"/>
          <w:sz w:val="24"/>
        </w:rPr>
        <w:t>Reconnu comme un incontournable de la philosophie allemande et enseigné en classes préparatoires comme à l’université</w:t>
      </w:r>
      <w:r w:rsidR="00C9064D">
        <w:rPr>
          <w:rStyle w:val="Appelnotedebasdep"/>
          <w:rFonts w:ascii="Times New Roman" w:hAnsi="Times New Roman" w:cs="Times New Roman"/>
          <w:sz w:val="24"/>
        </w:rPr>
        <w:footnoteReference w:id="177"/>
      </w:r>
      <w:r w:rsidR="00EC3454">
        <w:rPr>
          <w:rFonts w:ascii="Times New Roman" w:hAnsi="Times New Roman" w:cs="Times New Roman"/>
          <w:sz w:val="24"/>
        </w:rPr>
        <w:t xml:space="preserve">, Nietzsche figure </w:t>
      </w:r>
      <w:r w:rsidR="005759BF">
        <w:rPr>
          <w:rFonts w:ascii="Times New Roman" w:hAnsi="Times New Roman" w:cs="Times New Roman"/>
          <w:sz w:val="24"/>
        </w:rPr>
        <w:t>depuis lors</w:t>
      </w:r>
      <w:r w:rsidR="00EC3454">
        <w:rPr>
          <w:rFonts w:ascii="Times New Roman" w:hAnsi="Times New Roman" w:cs="Times New Roman"/>
          <w:sz w:val="24"/>
        </w:rPr>
        <w:t xml:space="preserve"> régulièrement au programme de l’agrégation de philosophie</w:t>
      </w:r>
      <w:r w:rsidR="00BD1B06">
        <w:rPr>
          <w:rStyle w:val="Appelnotedebasdep"/>
          <w:rFonts w:ascii="Times New Roman" w:hAnsi="Times New Roman" w:cs="Times New Roman"/>
          <w:sz w:val="24"/>
        </w:rPr>
        <w:footnoteReference w:id="178"/>
      </w:r>
      <w:r w:rsidR="00EC3454">
        <w:rPr>
          <w:rFonts w:ascii="Times New Roman" w:hAnsi="Times New Roman" w:cs="Times New Roman"/>
          <w:sz w:val="24"/>
        </w:rPr>
        <w:t xml:space="preserve">. </w:t>
      </w:r>
      <w:r w:rsidR="00B244EC">
        <w:rPr>
          <w:rFonts w:ascii="Times New Roman" w:hAnsi="Times New Roman" w:cs="Times New Roman"/>
          <w:sz w:val="24"/>
        </w:rPr>
        <w:t xml:space="preserve">Néanmoins, nous avons vu que sa réception française s’était partagée entre différents publics, savants ou profanes, non sans susciter de nombreuses controverses. </w:t>
      </w:r>
      <w:r w:rsidR="00EA3237">
        <w:rPr>
          <w:rFonts w:ascii="Times New Roman" w:hAnsi="Times New Roman" w:cs="Times New Roman"/>
          <w:sz w:val="24"/>
        </w:rPr>
        <w:t xml:space="preserve">Plus que les hésitations quant à sa classification en termes de courants (l’immoralisme, le pragmatisme, le romantisme, etc.), c’est bien la teneur politique de la philosophie nietzschéenne et son lien historique avec le nazisme, dont les théoriciens ont revendiqué Nietzsche, qui ont agité les discussions des philosophes, historiens et sociologues depuis les années 1920. </w:t>
      </w:r>
      <w:r w:rsidR="00A6364E">
        <w:rPr>
          <w:rFonts w:ascii="Times New Roman" w:hAnsi="Times New Roman" w:cs="Times New Roman"/>
          <w:sz w:val="24"/>
        </w:rPr>
        <w:t xml:space="preserve">La « consécration académique » de Nietzsche a-t-elle mis un terme à ces controverses, ou ces dernières ont-elles connu </w:t>
      </w:r>
      <w:r w:rsidR="00FC04F3">
        <w:rPr>
          <w:rFonts w:ascii="Times New Roman" w:hAnsi="Times New Roman" w:cs="Times New Roman"/>
          <w:sz w:val="24"/>
        </w:rPr>
        <w:t>des « rebonds</w:t>
      </w:r>
      <w:r w:rsidR="008F5F46">
        <w:rPr>
          <w:rStyle w:val="Appelnotedebasdep"/>
          <w:rFonts w:ascii="Times New Roman" w:hAnsi="Times New Roman" w:cs="Times New Roman"/>
          <w:sz w:val="24"/>
        </w:rPr>
        <w:footnoteReference w:id="179"/>
      </w:r>
      <w:r w:rsidR="00FC04F3">
        <w:rPr>
          <w:rFonts w:ascii="Times New Roman" w:hAnsi="Times New Roman" w:cs="Times New Roman"/>
          <w:sz w:val="24"/>
        </w:rPr>
        <w:t xml:space="preserve"> » après la décennie 1970, où Pinto interrompt son étude ? </w:t>
      </w:r>
    </w:p>
    <w:p w:rsidR="004F0CC7" w:rsidRDefault="004F0CC7" w:rsidP="00630683">
      <w:pPr>
        <w:pStyle w:val="Paragraphedeliste"/>
        <w:numPr>
          <w:ilvl w:val="0"/>
          <w:numId w:val="7"/>
        </w:numPr>
        <w:spacing w:line="360" w:lineRule="auto"/>
        <w:rPr>
          <w:rFonts w:ascii="Times New Roman" w:hAnsi="Times New Roman" w:cs="Times New Roman"/>
          <w:sz w:val="24"/>
        </w:rPr>
      </w:pPr>
      <w:r>
        <w:rPr>
          <w:rFonts w:ascii="Times New Roman" w:hAnsi="Times New Roman" w:cs="Times New Roman"/>
          <w:sz w:val="24"/>
        </w:rPr>
        <w:t xml:space="preserve">La charge collective contre la « pensée 68 » : </w:t>
      </w:r>
      <w:r>
        <w:rPr>
          <w:rFonts w:ascii="Times New Roman" w:hAnsi="Times New Roman" w:cs="Times New Roman"/>
          <w:i/>
          <w:sz w:val="24"/>
        </w:rPr>
        <w:t xml:space="preserve">Pourquoi nous ne sommes pas nietzschéens </w:t>
      </w:r>
      <w:r>
        <w:rPr>
          <w:rFonts w:ascii="Times New Roman" w:hAnsi="Times New Roman" w:cs="Times New Roman"/>
          <w:sz w:val="24"/>
        </w:rPr>
        <w:t xml:space="preserve">(1991) </w:t>
      </w:r>
    </w:p>
    <w:p w:rsidR="000238BB" w:rsidRDefault="000A3DA2" w:rsidP="00D34EE9">
      <w:pPr>
        <w:spacing w:line="360" w:lineRule="auto"/>
        <w:ind w:firstLine="708"/>
        <w:jc w:val="both"/>
        <w:rPr>
          <w:rFonts w:ascii="Times New Roman" w:hAnsi="Times New Roman" w:cs="Times New Roman"/>
          <w:sz w:val="24"/>
        </w:rPr>
      </w:pPr>
      <w:r>
        <w:rPr>
          <w:rFonts w:ascii="Times New Roman" w:hAnsi="Times New Roman" w:cs="Times New Roman"/>
          <w:sz w:val="24"/>
        </w:rPr>
        <w:t>Si Jacques Le Rider est en mesure d’identifier une première résistance au consensus universitaire autour de Nietzsche chez le philosophe chrétien Jean Brun dès 1969</w:t>
      </w:r>
      <w:r w:rsidR="00A7254F">
        <w:rPr>
          <w:rStyle w:val="Appelnotedebasdep"/>
          <w:rFonts w:ascii="Times New Roman" w:hAnsi="Times New Roman" w:cs="Times New Roman"/>
          <w:sz w:val="24"/>
        </w:rPr>
        <w:footnoteReference w:id="180"/>
      </w:r>
      <w:r>
        <w:rPr>
          <w:rFonts w:ascii="Times New Roman" w:hAnsi="Times New Roman" w:cs="Times New Roman"/>
          <w:sz w:val="24"/>
        </w:rPr>
        <w:t xml:space="preserve">, une contre-attaque bien plus </w:t>
      </w:r>
      <w:r w:rsidR="00AB7AC7">
        <w:rPr>
          <w:rFonts w:ascii="Times New Roman" w:hAnsi="Times New Roman" w:cs="Times New Roman"/>
          <w:sz w:val="24"/>
        </w:rPr>
        <w:t>significative</w:t>
      </w:r>
      <w:r>
        <w:rPr>
          <w:rFonts w:ascii="Times New Roman" w:hAnsi="Times New Roman" w:cs="Times New Roman"/>
          <w:sz w:val="24"/>
        </w:rPr>
        <w:t xml:space="preserve"> a eu lieu au cours des années 1980-1990. </w:t>
      </w:r>
      <w:r w:rsidR="00A7254F">
        <w:rPr>
          <w:rFonts w:ascii="Times New Roman" w:hAnsi="Times New Roman" w:cs="Times New Roman"/>
          <w:sz w:val="24"/>
        </w:rPr>
        <w:t xml:space="preserve">En </w:t>
      </w:r>
      <w:r w:rsidR="003157A8">
        <w:rPr>
          <w:rFonts w:ascii="Times New Roman" w:hAnsi="Times New Roman" w:cs="Times New Roman"/>
          <w:sz w:val="24"/>
        </w:rPr>
        <w:t xml:space="preserve">effet, </w:t>
      </w:r>
      <w:r w:rsidR="00D503E0">
        <w:rPr>
          <w:rFonts w:ascii="Times New Roman" w:hAnsi="Times New Roman" w:cs="Times New Roman"/>
          <w:sz w:val="24"/>
        </w:rPr>
        <w:t xml:space="preserve">en 1985, </w:t>
      </w:r>
      <w:r w:rsidR="005A0EF9">
        <w:rPr>
          <w:rFonts w:ascii="Times New Roman" w:hAnsi="Times New Roman" w:cs="Times New Roman"/>
          <w:sz w:val="24"/>
        </w:rPr>
        <w:t xml:space="preserve">Luc Ferry et Alain Renaut faisaient paraître </w:t>
      </w:r>
      <w:r w:rsidR="005A0EF9">
        <w:rPr>
          <w:rFonts w:ascii="Times New Roman" w:hAnsi="Times New Roman" w:cs="Times New Roman"/>
          <w:i/>
          <w:sz w:val="24"/>
        </w:rPr>
        <w:t>La pensée 68. Essai sur l’anti-humanisme contemporain</w:t>
      </w:r>
      <w:r w:rsidR="005A0EF9">
        <w:rPr>
          <w:rFonts w:ascii="Times New Roman" w:hAnsi="Times New Roman" w:cs="Times New Roman"/>
          <w:sz w:val="24"/>
        </w:rPr>
        <w:t xml:space="preserve"> aux éditions Gallimard. </w:t>
      </w:r>
      <w:r w:rsidR="00D503E0">
        <w:rPr>
          <w:rFonts w:ascii="Times New Roman" w:hAnsi="Times New Roman" w:cs="Times New Roman"/>
          <w:sz w:val="24"/>
        </w:rPr>
        <w:t>La quatrième de couverture de l’édition de poche parue en 1988</w:t>
      </w:r>
      <w:r w:rsidR="001529FE">
        <w:rPr>
          <w:rStyle w:val="Appelnotedebasdep"/>
          <w:rFonts w:ascii="Times New Roman" w:hAnsi="Times New Roman" w:cs="Times New Roman"/>
          <w:sz w:val="24"/>
        </w:rPr>
        <w:footnoteReference w:id="181"/>
      </w:r>
      <w:r w:rsidR="00D503E0">
        <w:rPr>
          <w:rFonts w:ascii="Times New Roman" w:hAnsi="Times New Roman" w:cs="Times New Roman"/>
          <w:sz w:val="24"/>
        </w:rPr>
        <w:t xml:space="preserve"> décrivait le livre « polémique » comme étant le témoin d’un « changement de génération intellectuelle ». </w:t>
      </w:r>
      <w:r w:rsidR="006E5CBC">
        <w:rPr>
          <w:rFonts w:ascii="Times New Roman" w:hAnsi="Times New Roman" w:cs="Times New Roman"/>
          <w:sz w:val="24"/>
        </w:rPr>
        <w:t>Nietzsche</w:t>
      </w:r>
      <w:r w:rsidR="000F4550">
        <w:rPr>
          <w:rFonts w:ascii="Times New Roman" w:hAnsi="Times New Roman" w:cs="Times New Roman"/>
          <w:sz w:val="24"/>
        </w:rPr>
        <w:t xml:space="preserve"> y</w:t>
      </w:r>
      <w:r w:rsidR="006E5CBC">
        <w:rPr>
          <w:rFonts w:ascii="Times New Roman" w:hAnsi="Times New Roman" w:cs="Times New Roman"/>
          <w:sz w:val="24"/>
        </w:rPr>
        <w:t xml:space="preserve"> figure aux côtés de Marx, Freud et Heidegger parmi les inspirations de la mise en crise, après-guerre, de l’humanisme et des « valeurs </w:t>
      </w:r>
      <w:r w:rsidR="006E5CBC">
        <w:rPr>
          <w:rFonts w:ascii="Times New Roman" w:hAnsi="Times New Roman" w:cs="Times New Roman"/>
          <w:sz w:val="24"/>
        </w:rPr>
        <w:lastRenderedPageBreak/>
        <w:t xml:space="preserve">occidentales ». </w:t>
      </w:r>
      <w:r w:rsidR="009F2A82">
        <w:rPr>
          <w:rFonts w:ascii="Times New Roman" w:hAnsi="Times New Roman" w:cs="Times New Roman"/>
          <w:sz w:val="24"/>
        </w:rPr>
        <w:t xml:space="preserve">Lors de la publication de leur livre, Luc Ferry et Alain Renaut sont effectivement de jeunes philosophes qui expriment le souci de se distinguer de ceux en qui ils voient des cadors de la « pensée 68 », à savoir Bourdieu, Foucault, Derrida, Lacan, etc. </w:t>
      </w:r>
    </w:p>
    <w:p w:rsidR="001721F5" w:rsidRDefault="00EA09F1" w:rsidP="00D34EE9">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Invités par Bernard Pivot dans l’émission </w:t>
      </w:r>
      <w:r>
        <w:rPr>
          <w:rFonts w:ascii="Times New Roman" w:hAnsi="Times New Roman" w:cs="Times New Roman"/>
          <w:i/>
          <w:sz w:val="24"/>
        </w:rPr>
        <w:t>Apostrophes</w:t>
      </w:r>
      <w:r w:rsidR="009A13C6">
        <w:rPr>
          <w:rStyle w:val="Appelnotedebasdep"/>
          <w:rFonts w:ascii="Times New Roman" w:hAnsi="Times New Roman" w:cs="Times New Roman"/>
          <w:i/>
          <w:sz w:val="24"/>
        </w:rPr>
        <w:footnoteReference w:id="182"/>
      </w:r>
      <w:r>
        <w:rPr>
          <w:rFonts w:ascii="Times New Roman" w:hAnsi="Times New Roman" w:cs="Times New Roman"/>
          <w:sz w:val="24"/>
        </w:rPr>
        <w:t xml:space="preserve"> à l’occasion de la sortie de leur livre, Ferry et Renaut reprochaient à la philosophie en vogue autour de mai 68 son « attitude du soupçon » qui réduisait à leurs yeux la pensée à une « activité critique ». </w:t>
      </w:r>
      <w:r w:rsidR="00AA1E54">
        <w:rPr>
          <w:rFonts w:ascii="Times New Roman" w:hAnsi="Times New Roman" w:cs="Times New Roman"/>
          <w:sz w:val="24"/>
        </w:rPr>
        <w:t xml:space="preserve">Les individus étant conçus comme « traversés par des forces (…) et des institutions », c’est l’idée-même du « sujet responsable de ses actes et de ses idées » qui était liquidée </w:t>
      </w:r>
      <w:r w:rsidR="009417CE">
        <w:rPr>
          <w:rFonts w:ascii="Times New Roman" w:hAnsi="Times New Roman" w:cs="Times New Roman"/>
          <w:sz w:val="24"/>
        </w:rPr>
        <w:t>en tant qu’</w:t>
      </w:r>
      <w:r w:rsidR="00AA1E54">
        <w:rPr>
          <w:rFonts w:ascii="Times New Roman" w:hAnsi="Times New Roman" w:cs="Times New Roman"/>
          <w:sz w:val="24"/>
        </w:rPr>
        <w:t xml:space="preserve"> « idée métaphysique révolue », comme chez Derrida. </w:t>
      </w:r>
      <w:r w:rsidR="007D18E6">
        <w:rPr>
          <w:rFonts w:ascii="Times New Roman" w:hAnsi="Times New Roman" w:cs="Times New Roman"/>
          <w:sz w:val="24"/>
        </w:rPr>
        <w:t>Il en ressortait selon eux un mélange « d’explosion individualiste » et « d’antihumanisme</w:t>
      </w:r>
      <w:r w:rsidR="00CD0904">
        <w:rPr>
          <w:rFonts w:ascii="Times New Roman" w:hAnsi="Times New Roman" w:cs="Times New Roman"/>
          <w:sz w:val="24"/>
        </w:rPr>
        <w:t xml:space="preserve"> » revendiqué. </w:t>
      </w:r>
      <w:r w:rsidR="00A33F85">
        <w:rPr>
          <w:rFonts w:ascii="Times New Roman" w:hAnsi="Times New Roman" w:cs="Times New Roman"/>
          <w:sz w:val="24"/>
        </w:rPr>
        <w:t>Au cours de l’échange, Pierre Bourdieu était renvoyé par Luc Ferry au marxisme, certes dissimulé derrière Weber par « stratégie » en temps de « m</w:t>
      </w:r>
      <w:r w:rsidR="006B50C3">
        <w:rPr>
          <w:rFonts w:ascii="Times New Roman" w:hAnsi="Times New Roman" w:cs="Times New Roman"/>
          <w:sz w:val="24"/>
        </w:rPr>
        <w:t>auvaise presse » du marxisme. Q</w:t>
      </w:r>
      <w:r w:rsidR="00A33F85">
        <w:rPr>
          <w:rFonts w:ascii="Times New Roman" w:hAnsi="Times New Roman" w:cs="Times New Roman"/>
          <w:sz w:val="24"/>
        </w:rPr>
        <w:t>uant au refus du débat proposé par Gallimard aux tenants de la « pensée 68 », il était expliqué par Renaut à l’aune de la conception de la philosophie et du débat de c</w:t>
      </w:r>
      <w:r w:rsidR="00C922D6">
        <w:rPr>
          <w:rFonts w:ascii="Times New Roman" w:hAnsi="Times New Roman" w:cs="Times New Roman"/>
          <w:sz w:val="24"/>
        </w:rPr>
        <w:t>es auteurs, qui ne s’intéresseraient</w:t>
      </w:r>
      <w:r w:rsidR="00A33F85">
        <w:rPr>
          <w:rFonts w:ascii="Times New Roman" w:hAnsi="Times New Roman" w:cs="Times New Roman"/>
          <w:sz w:val="24"/>
        </w:rPr>
        <w:t xml:space="preserve"> pas à la véracité du « contenu » mais plutôt à savoir « qui parle », et « d’où il parle ».</w:t>
      </w:r>
      <w:r w:rsidR="00FD445C">
        <w:rPr>
          <w:rFonts w:ascii="Times New Roman" w:hAnsi="Times New Roman" w:cs="Times New Roman"/>
          <w:sz w:val="24"/>
        </w:rPr>
        <w:t xml:space="preserve"> </w:t>
      </w:r>
    </w:p>
    <w:p w:rsidR="00192D5D" w:rsidRDefault="00FD445C" w:rsidP="001721F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C’est également la question que nous allons poser à propos de Ferry et Renaut : peut-on éclairer la teneur de leur polémique et leur positionnement dans le champ philosophique à l’aune de leurs trajectoires ? </w:t>
      </w:r>
      <w:r w:rsidR="00192D5D">
        <w:rPr>
          <w:rFonts w:ascii="Times New Roman" w:hAnsi="Times New Roman" w:cs="Times New Roman"/>
          <w:sz w:val="24"/>
        </w:rPr>
        <w:t xml:space="preserve">Alain Renaut a fait ses études à l’ENS et s’est fait spécialiste de Fichte et de Kant, qu’il a traduit. Ayant assuré des cours d’histoire de la philosophie et de philosophie politique, il a également animé un séminaire à Sciences Po Paris sur « la justice globale et le développement humain ». Après des premières publications marquées par une collaboration avec Luc Ferry dans leur polémique commune contre la « pensée 68 » et Heidegger, il s’est orienté vers une « philosophie politique appliquée » </w:t>
      </w:r>
      <w:r w:rsidR="00287063">
        <w:rPr>
          <w:rFonts w:ascii="Times New Roman" w:hAnsi="Times New Roman" w:cs="Times New Roman"/>
          <w:sz w:val="24"/>
        </w:rPr>
        <w:t>(</w:t>
      </w:r>
      <w:r w:rsidR="00192D5D">
        <w:rPr>
          <w:rFonts w:ascii="Times New Roman" w:hAnsi="Times New Roman" w:cs="Times New Roman"/>
          <w:sz w:val="24"/>
        </w:rPr>
        <w:t xml:space="preserve">Centre International de Philosophie Appliquée) inscrite dans une tradition politique et morale libérale. </w:t>
      </w:r>
    </w:p>
    <w:p w:rsidR="00192D5D" w:rsidRDefault="007F6388" w:rsidP="00D34EE9">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Luc Ferry, passé par les universités Paris-IV et Heidelberg, </w:t>
      </w:r>
      <w:r w:rsidR="0088560A">
        <w:rPr>
          <w:rFonts w:ascii="Times New Roman" w:hAnsi="Times New Roman" w:cs="Times New Roman"/>
          <w:sz w:val="24"/>
        </w:rPr>
        <w:t>passe</w:t>
      </w:r>
      <w:r>
        <w:rPr>
          <w:rFonts w:ascii="Times New Roman" w:hAnsi="Times New Roman" w:cs="Times New Roman"/>
          <w:sz w:val="24"/>
        </w:rPr>
        <w:t xml:space="preserve"> l’agrégation de philosophie </w:t>
      </w:r>
      <w:r w:rsidR="0088560A">
        <w:rPr>
          <w:rFonts w:ascii="Times New Roman" w:hAnsi="Times New Roman" w:cs="Times New Roman"/>
          <w:sz w:val="24"/>
        </w:rPr>
        <w:t xml:space="preserve">avec succès </w:t>
      </w:r>
      <w:r>
        <w:rPr>
          <w:rFonts w:ascii="Times New Roman" w:hAnsi="Times New Roman" w:cs="Times New Roman"/>
          <w:sz w:val="24"/>
        </w:rPr>
        <w:t>en 1975</w:t>
      </w:r>
      <w:r w:rsidR="003029F5">
        <w:rPr>
          <w:rFonts w:ascii="Times New Roman" w:hAnsi="Times New Roman" w:cs="Times New Roman"/>
          <w:sz w:val="24"/>
        </w:rPr>
        <w:t xml:space="preserve">, </w:t>
      </w:r>
      <w:r>
        <w:rPr>
          <w:rFonts w:ascii="Times New Roman" w:hAnsi="Times New Roman" w:cs="Times New Roman"/>
          <w:sz w:val="24"/>
        </w:rPr>
        <w:t>avant d’obtenir un doctorat en science politique à l’université de R</w:t>
      </w:r>
      <w:r w:rsidR="003029F5">
        <w:rPr>
          <w:rFonts w:ascii="Times New Roman" w:hAnsi="Times New Roman" w:cs="Times New Roman"/>
          <w:sz w:val="24"/>
        </w:rPr>
        <w:t>eims</w:t>
      </w:r>
      <w:r>
        <w:rPr>
          <w:rFonts w:ascii="Times New Roman" w:hAnsi="Times New Roman" w:cs="Times New Roman"/>
          <w:sz w:val="24"/>
        </w:rPr>
        <w:t xml:space="preserve"> avec une thèse intitulée </w:t>
      </w:r>
      <w:r>
        <w:rPr>
          <w:rFonts w:ascii="Times New Roman" w:hAnsi="Times New Roman" w:cs="Times New Roman"/>
          <w:i/>
          <w:sz w:val="24"/>
        </w:rPr>
        <w:t>Politique et philosophie chez Fichte : la question de la praxis dans la pensée politique du jeune Fichte</w:t>
      </w:r>
      <w:r>
        <w:rPr>
          <w:rFonts w:ascii="Times New Roman" w:hAnsi="Times New Roman" w:cs="Times New Roman"/>
          <w:sz w:val="24"/>
        </w:rPr>
        <w:t xml:space="preserve">. </w:t>
      </w:r>
      <w:r w:rsidR="00CE1007">
        <w:rPr>
          <w:rFonts w:ascii="Times New Roman" w:hAnsi="Times New Roman" w:cs="Times New Roman"/>
          <w:sz w:val="24"/>
        </w:rPr>
        <w:t xml:space="preserve">Attaché de recherche au CNRS au début des années 1980, il enseigne notamment à l’ENS et à l’IEP de Lyon. </w:t>
      </w:r>
      <w:r w:rsidR="00646E0E">
        <w:rPr>
          <w:rFonts w:ascii="Times New Roman" w:hAnsi="Times New Roman" w:cs="Times New Roman"/>
          <w:sz w:val="24"/>
        </w:rPr>
        <w:t xml:space="preserve">Chroniqueur à </w:t>
      </w:r>
      <w:r w:rsidR="00646E0E">
        <w:rPr>
          <w:rFonts w:ascii="Times New Roman" w:hAnsi="Times New Roman" w:cs="Times New Roman"/>
          <w:i/>
          <w:sz w:val="24"/>
        </w:rPr>
        <w:t xml:space="preserve">L’Express </w:t>
      </w:r>
      <w:r w:rsidR="00646E0E">
        <w:rPr>
          <w:rFonts w:ascii="Times New Roman" w:hAnsi="Times New Roman" w:cs="Times New Roman"/>
          <w:sz w:val="24"/>
        </w:rPr>
        <w:t xml:space="preserve">à partir de 1987, sa carrière a pris une tournure politique lorsqu’il a été nommé président du Conseil national des programmes par le ministre de l’Education nationale </w:t>
      </w:r>
      <w:r w:rsidR="00646E0E">
        <w:rPr>
          <w:rFonts w:ascii="Times New Roman" w:hAnsi="Times New Roman" w:cs="Times New Roman"/>
          <w:sz w:val="24"/>
        </w:rPr>
        <w:lastRenderedPageBreak/>
        <w:t xml:space="preserve">François Bayrou, en 1994. </w:t>
      </w:r>
      <w:r w:rsidR="00AE4C43">
        <w:rPr>
          <w:rFonts w:ascii="Times New Roman" w:hAnsi="Times New Roman" w:cs="Times New Roman"/>
          <w:sz w:val="24"/>
        </w:rPr>
        <w:t xml:space="preserve">Trois ans plus tard, il intégrait la Commission de réforme de la justice, avant d’être nommé ministre de la Jeunesse, de l’Education nationale et de la Recherche sous Jean-Pierre Raffarin, entre 2002 et 2004. </w:t>
      </w:r>
      <w:r w:rsidR="00637B5C">
        <w:rPr>
          <w:rFonts w:ascii="Times New Roman" w:hAnsi="Times New Roman" w:cs="Times New Roman"/>
          <w:sz w:val="24"/>
        </w:rPr>
        <w:t xml:space="preserve">Après </w:t>
      </w:r>
      <w:r w:rsidR="00637B5C">
        <w:rPr>
          <w:rFonts w:ascii="Times New Roman" w:hAnsi="Times New Roman" w:cs="Times New Roman"/>
          <w:i/>
          <w:sz w:val="24"/>
        </w:rPr>
        <w:t>La Pensée 68</w:t>
      </w:r>
      <w:r w:rsidR="00637B5C">
        <w:rPr>
          <w:rFonts w:ascii="Times New Roman" w:hAnsi="Times New Roman" w:cs="Times New Roman"/>
          <w:sz w:val="24"/>
        </w:rPr>
        <w:t xml:space="preserve">, suivi d’un livre sur Heidegger et du collectif contre Nietzsche que nous allons étudier, Luc Ferry a été l’auteur d’un livre sur le religieux avec Marcel Gauchet ainsi que d’une </w:t>
      </w:r>
      <w:r w:rsidR="00C24952">
        <w:rPr>
          <w:rFonts w:ascii="Times New Roman" w:hAnsi="Times New Roman" w:cs="Times New Roman"/>
          <w:sz w:val="24"/>
        </w:rPr>
        <w:t xml:space="preserve">lecture de Kant. Mais on lui doit </w:t>
      </w:r>
      <w:r w:rsidR="00637B5C">
        <w:rPr>
          <w:rFonts w:ascii="Times New Roman" w:hAnsi="Times New Roman" w:cs="Times New Roman"/>
          <w:sz w:val="24"/>
        </w:rPr>
        <w:t>aussi de</w:t>
      </w:r>
      <w:r w:rsidR="00C24952">
        <w:rPr>
          <w:rFonts w:ascii="Times New Roman" w:hAnsi="Times New Roman" w:cs="Times New Roman"/>
          <w:sz w:val="24"/>
        </w:rPr>
        <w:t>s</w:t>
      </w:r>
      <w:r w:rsidR="00637B5C">
        <w:rPr>
          <w:rFonts w:ascii="Times New Roman" w:hAnsi="Times New Roman" w:cs="Times New Roman"/>
          <w:sz w:val="24"/>
        </w:rPr>
        <w:t xml:space="preserve"> « best-sellers » philosophique</w:t>
      </w:r>
      <w:r w:rsidR="00C24952">
        <w:rPr>
          <w:rFonts w:ascii="Times New Roman" w:hAnsi="Times New Roman" w:cs="Times New Roman"/>
          <w:sz w:val="24"/>
        </w:rPr>
        <w:t xml:space="preserve">s destinés au grand public ainsi que des </w:t>
      </w:r>
      <w:r w:rsidR="00637B5C">
        <w:rPr>
          <w:rFonts w:ascii="Times New Roman" w:hAnsi="Times New Roman" w:cs="Times New Roman"/>
          <w:sz w:val="24"/>
        </w:rPr>
        <w:t xml:space="preserve">essais politiques sur « le nouvel ordre écologiques », « la gouvernabilité des démocraties », « l’innovation destructrice » ou le « transhumanisme ». </w:t>
      </w:r>
    </w:p>
    <w:p w:rsidR="00916787" w:rsidRPr="00BA57B9" w:rsidRDefault="00192D5D" w:rsidP="00D34EE9">
      <w:pPr>
        <w:spacing w:line="360" w:lineRule="auto"/>
        <w:ind w:firstLine="708"/>
        <w:jc w:val="both"/>
        <w:rPr>
          <w:rFonts w:ascii="Times New Roman" w:hAnsi="Times New Roman" w:cs="Times New Roman"/>
          <w:sz w:val="24"/>
        </w:rPr>
      </w:pPr>
      <w:r>
        <w:rPr>
          <w:rFonts w:ascii="Times New Roman" w:hAnsi="Times New Roman" w:cs="Times New Roman"/>
          <w:sz w:val="24"/>
        </w:rPr>
        <w:t>Dans un portrait</w:t>
      </w:r>
      <w:r w:rsidR="001653B3">
        <w:rPr>
          <w:rStyle w:val="Appelnotedebasdep"/>
          <w:rFonts w:ascii="Times New Roman" w:hAnsi="Times New Roman" w:cs="Times New Roman"/>
          <w:sz w:val="24"/>
        </w:rPr>
        <w:footnoteReference w:id="183"/>
      </w:r>
      <w:r>
        <w:rPr>
          <w:rFonts w:ascii="Times New Roman" w:hAnsi="Times New Roman" w:cs="Times New Roman"/>
          <w:sz w:val="24"/>
        </w:rPr>
        <w:t xml:space="preserve"> lui étant consacré par </w:t>
      </w:r>
      <w:r>
        <w:rPr>
          <w:rFonts w:ascii="Times New Roman" w:hAnsi="Times New Roman" w:cs="Times New Roman"/>
          <w:i/>
          <w:sz w:val="24"/>
        </w:rPr>
        <w:t xml:space="preserve">Libération </w:t>
      </w:r>
      <w:r>
        <w:rPr>
          <w:rFonts w:ascii="Times New Roman" w:hAnsi="Times New Roman" w:cs="Times New Roman"/>
          <w:sz w:val="24"/>
        </w:rPr>
        <w:t xml:space="preserve">en 1997, Luc Ferry revenait sur </w:t>
      </w:r>
      <w:r>
        <w:rPr>
          <w:rFonts w:ascii="Times New Roman" w:hAnsi="Times New Roman" w:cs="Times New Roman"/>
          <w:i/>
          <w:sz w:val="24"/>
        </w:rPr>
        <w:t>La Pensée 68</w:t>
      </w:r>
      <w:r>
        <w:rPr>
          <w:rFonts w:ascii="Times New Roman" w:hAnsi="Times New Roman" w:cs="Times New Roman"/>
          <w:sz w:val="24"/>
        </w:rPr>
        <w:t xml:space="preserve"> : </w:t>
      </w:r>
      <w:r w:rsidRPr="00192D5D">
        <w:rPr>
          <w:rFonts w:ascii="Times New Roman" w:hAnsi="Times New Roman" w:cs="Times New Roman"/>
          <w:sz w:val="24"/>
        </w:rPr>
        <w:t>«</w:t>
      </w:r>
      <w:r>
        <w:rPr>
          <w:rFonts w:ascii="Times New Roman" w:hAnsi="Times New Roman" w:cs="Times New Roman"/>
          <w:sz w:val="24"/>
        </w:rPr>
        <w:t xml:space="preserve"> </w:t>
      </w:r>
      <w:r w:rsidRPr="00192D5D">
        <w:rPr>
          <w:rFonts w:ascii="Times New Roman" w:hAnsi="Times New Roman" w:cs="Times New Roman"/>
          <w:sz w:val="24"/>
        </w:rPr>
        <w:t xml:space="preserve">J'avais l'impression que les critiques menées par Foucault, Bourdieu, étaient potentiellement </w:t>
      </w:r>
      <w:r w:rsidR="007E6C1F" w:rsidRPr="00192D5D">
        <w:rPr>
          <w:rFonts w:ascii="Times New Roman" w:hAnsi="Times New Roman" w:cs="Times New Roman"/>
          <w:sz w:val="24"/>
        </w:rPr>
        <w:t>fascistes ;</w:t>
      </w:r>
      <w:r w:rsidRPr="00192D5D">
        <w:rPr>
          <w:rFonts w:ascii="Times New Roman" w:hAnsi="Times New Roman" w:cs="Times New Roman"/>
          <w:sz w:val="24"/>
        </w:rPr>
        <w:t xml:space="preserve"> que cette génération a</w:t>
      </w:r>
      <w:r>
        <w:rPr>
          <w:rFonts w:ascii="Times New Roman" w:hAnsi="Times New Roman" w:cs="Times New Roman"/>
          <w:sz w:val="24"/>
        </w:rPr>
        <w:t>vait engendré la pire servilité »</w:t>
      </w:r>
      <w:r w:rsidR="00CD0C2B">
        <w:rPr>
          <w:rFonts w:ascii="Times New Roman" w:hAnsi="Times New Roman" w:cs="Times New Roman"/>
          <w:sz w:val="24"/>
        </w:rPr>
        <w:t xml:space="preserve"> – témoignant </w:t>
      </w:r>
      <w:r w:rsidR="009C65A9">
        <w:rPr>
          <w:rFonts w:ascii="Times New Roman" w:hAnsi="Times New Roman" w:cs="Times New Roman"/>
          <w:sz w:val="24"/>
        </w:rPr>
        <w:t xml:space="preserve">de l’indissociabilité de sa critique philosophique de la « pensée du soupçon » et de son positionnement politique de « retour à l’humanisme ». </w:t>
      </w:r>
      <w:r w:rsidR="00FA469D">
        <w:rPr>
          <w:rFonts w:ascii="Times New Roman" w:hAnsi="Times New Roman" w:cs="Times New Roman"/>
          <w:sz w:val="24"/>
        </w:rPr>
        <w:t>Sur le plateau d’</w:t>
      </w:r>
      <w:r w:rsidR="00FA469D">
        <w:rPr>
          <w:rFonts w:ascii="Times New Roman" w:hAnsi="Times New Roman" w:cs="Times New Roman"/>
          <w:i/>
          <w:sz w:val="24"/>
        </w:rPr>
        <w:t>Apostrophes</w:t>
      </w:r>
      <w:r w:rsidR="00FA469D">
        <w:rPr>
          <w:rFonts w:ascii="Times New Roman" w:hAnsi="Times New Roman" w:cs="Times New Roman"/>
          <w:sz w:val="24"/>
        </w:rPr>
        <w:t>, Alain Renaut accusait d’ailleurs les penseurs de mai 68</w:t>
      </w:r>
      <w:r w:rsidR="009C65A9">
        <w:rPr>
          <w:rFonts w:ascii="Times New Roman" w:hAnsi="Times New Roman" w:cs="Times New Roman"/>
          <w:sz w:val="24"/>
        </w:rPr>
        <w:t xml:space="preserve"> </w:t>
      </w:r>
      <w:r w:rsidR="00FA469D">
        <w:rPr>
          <w:rFonts w:ascii="Times New Roman" w:hAnsi="Times New Roman" w:cs="Times New Roman"/>
          <w:sz w:val="24"/>
        </w:rPr>
        <w:t xml:space="preserve">de « terrorisme intellectuel ». </w:t>
      </w:r>
      <w:r w:rsidR="00BA57B9">
        <w:rPr>
          <w:rFonts w:ascii="Times New Roman" w:hAnsi="Times New Roman" w:cs="Times New Roman"/>
          <w:sz w:val="24"/>
        </w:rPr>
        <w:t xml:space="preserve">Voyons comment, dans cette lignée, ils ont constitué le collectif de </w:t>
      </w:r>
      <w:r w:rsidR="00BA57B9">
        <w:rPr>
          <w:rFonts w:ascii="Times New Roman" w:hAnsi="Times New Roman" w:cs="Times New Roman"/>
          <w:i/>
          <w:sz w:val="24"/>
        </w:rPr>
        <w:t>Pourquoi nous ne sommes pas nietzschéens</w:t>
      </w:r>
      <w:r w:rsidR="00BA57B9">
        <w:rPr>
          <w:rFonts w:ascii="Times New Roman" w:hAnsi="Times New Roman" w:cs="Times New Roman"/>
          <w:sz w:val="24"/>
        </w:rPr>
        <w:t xml:space="preserve"> au début des années 1990. </w:t>
      </w:r>
    </w:p>
    <w:p w:rsidR="004F0CC7" w:rsidRDefault="004F0CC7" w:rsidP="00630683">
      <w:pPr>
        <w:pStyle w:val="Paragraphedeliste"/>
        <w:numPr>
          <w:ilvl w:val="0"/>
          <w:numId w:val="8"/>
        </w:numPr>
        <w:spacing w:line="360" w:lineRule="auto"/>
        <w:rPr>
          <w:rFonts w:ascii="Times New Roman" w:hAnsi="Times New Roman" w:cs="Times New Roman"/>
          <w:sz w:val="24"/>
        </w:rPr>
      </w:pPr>
      <w:r>
        <w:rPr>
          <w:rFonts w:ascii="Times New Roman" w:hAnsi="Times New Roman" w:cs="Times New Roman"/>
          <w:sz w:val="24"/>
        </w:rPr>
        <w:t xml:space="preserve">Genèse d’un collectif d’universitaires anti-nietzschéens </w:t>
      </w:r>
    </w:p>
    <w:p w:rsidR="00402259" w:rsidRDefault="009B402D" w:rsidP="009B402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Les informations dont nous disposons ici proviennent de Pierre-André Taguieff, qui est l’auteur de l’ultime contribution de </w:t>
      </w:r>
      <w:r>
        <w:rPr>
          <w:rFonts w:ascii="Times New Roman" w:hAnsi="Times New Roman" w:cs="Times New Roman"/>
          <w:i/>
          <w:sz w:val="24"/>
        </w:rPr>
        <w:t>Pourquoi nous ne sommes pas nietzschéens</w:t>
      </w:r>
      <w:r>
        <w:rPr>
          <w:rFonts w:ascii="Times New Roman" w:hAnsi="Times New Roman" w:cs="Times New Roman"/>
          <w:sz w:val="24"/>
        </w:rPr>
        <w:t xml:space="preserve">. </w:t>
      </w:r>
      <w:r w:rsidR="006F0995">
        <w:rPr>
          <w:rFonts w:ascii="Times New Roman" w:hAnsi="Times New Roman" w:cs="Times New Roman"/>
          <w:sz w:val="24"/>
        </w:rPr>
        <w:t>Durant les années 1960, ce dernier a suivi des cours dispensés par Lyotard, L</w:t>
      </w:r>
      <w:r w:rsidR="00606C1D">
        <w:rPr>
          <w:rFonts w:ascii="Times New Roman" w:hAnsi="Times New Roman" w:cs="Times New Roman"/>
          <w:sz w:val="24"/>
        </w:rPr>
        <w:t xml:space="preserve">evinas, </w:t>
      </w:r>
      <w:r w:rsidR="006F0995">
        <w:rPr>
          <w:rFonts w:ascii="Times New Roman" w:hAnsi="Times New Roman" w:cs="Times New Roman"/>
          <w:sz w:val="24"/>
        </w:rPr>
        <w:t>Ricœur</w:t>
      </w:r>
      <w:r w:rsidR="00974EA9">
        <w:rPr>
          <w:rFonts w:ascii="Times New Roman" w:hAnsi="Times New Roman" w:cs="Times New Roman"/>
          <w:sz w:val="24"/>
        </w:rPr>
        <w:t xml:space="preserve">, Marin </w:t>
      </w:r>
      <w:r w:rsidR="006F0995">
        <w:rPr>
          <w:rFonts w:ascii="Times New Roman" w:hAnsi="Times New Roman" w:cs="Times New Roman"/>
          <w:sz w:val="24"/>
        </w:rPr>
        <w:t>ou Foucault, et s’est initié à Nietzsche via Deleuze et</w:t>
      </w:r>
      <w:r w:rsidR="00606C1D">
        <w:rPr>
          <w:rFonts w:ascii="Times New Roman" w:hAnsi="Times New Roman" w:cs="Times New Roman"/>
          <w:sz w:val="24"/>
        </w:rPr>
        <w:t xml:space="preserve"> Granier. </w:t>
      </w:r>
      <w:r w:rsidR="00B105C7">
        <w:rPr>
          <w:rFonts w:ascii="Times New Roman" w:hAnsi="Times New Roman" w:cs="Times New Roman"/>
          <w:sz w:val="24"/>
        </w:rPr>
        <w:t xml:space="preserve">C’est à Nietzsche qu’il a consacré deux mémoires de recherche : le premier sur Nietzsche en tant que lecteur de Schopenhauer, et le second sur les lecteurs français de Nietzsche. </w:t>
      </w:r>
      <w:r w:rsidR="001A126B">
        <w:rPr>
          <w:rFonts w:ascii="Times New Roman" w:hAnsi="Times New Roman" w:cs="Times New Roman"/>
          <w:sz w:val="24"/>
        </w:rPr>
        <w:t xml:space="preserve">Politiquement proche des situationnistes durant les années 1960-1970, Taguieff milite notamment au Mouvement contre le racisme, l’antisémitisme et pour la paix (MRAP). </w:t>
      </w:r>
      <w:r w:rsidR="00FB24F4">
        <w:rPr>
          <w:rFonts w:ascii="Times New Roman" w:hAnsi="Times New Roman" w:cs="Times New Roman"/>
          <w:sz w:val="24"/>
        </w:rPr>
        <w:t>Politiste et historien des idées, directeur de recherche au CNRS, il est l’a</w:t>
      </w:r>
      <w:r w:rsidR="00F50425">
        <w:rPr>
          <w:rFonts w:ascii="Times New Roman" w:hAnsi="Times New Roman" w:cs="Times New Roman"/>
          <w:sz w:val="24"/>
        </w:rPr>
        <w:t>uteur d’</w:t>
      </w:r>
      <w:r w:rsidR="00A237DD">
        <w:rPr>
          <w:rFonts w:ascii="Times New Roman" w:hAnsi="Times New Roman" w:cs="Times New Roman"/>
          <w:sz w:val="24"/>
        </w:rPr>
        <w:t xml:space="preserve">études </w:t>
      </w:r>
      <w:r w:rsidR="00F50425">
        <w:rPr>
          <w:rFonts w:ascii="Times New Roman" w:hAnsi="Times New Roman" w:cs="Times New Roman"/>
          <w:sz w:val="24"/>
        </w:rPr>
        <w:t>sur le racisme et l’antiracisme, sur la Nouvelle D</w:t>
      </w:r>
      <w:r w:rsidR="00FB24F4">
        <w:rPr>
          <w:rFonts w:ascii="Times New Roman" w:hAnsi="Times New Roman" w:cs="Times New Roman"/>
          <w:sz w:val="24"/>
        </w:rPr>
        <w:t xml:space="preserve">roite et le nationalisme. Mais Taguieff </w:t>
      </w:r>
      <w:r w:rsidR="00F50425">
        <w:rPr>
          <w:rFonts w:ascii="Times New Roman" w:hAnsi="Times New Roman" w:cs="Times New Roman"/>
          <w:sz w:val="24"/>
        </w:rPr>
        <w:t xml:space="preserve">est aussi un essayiste et une figure médiatique conséquente, </w:t>
      </w:r>
      <w:r w:rsidR="00781A13">
        <w:rPr>
          <w:rFonts w:ascii="Times New Roman" w:hAnsi="Times New Roman" w:cs="Times New Roman"/>
          <w:sz w:val="24"/>
        </w:rPr>
        <w:t xml:space="preserve">notamment </w:t>
      </w:r>
      <w:r w:rsidR="00F50425">
        <w:rPr>
          <w:rFonts w:ascii="Times New Roman" w:hAnsi="Times New Roman" w:cs="Times New Roman"/>
          <w:sz w:val="24"/>
        </w:rPr>
        <w:t>en tant que défenseur d’une ligne politique « mélioriste</w:t>
      </w:r>
      <w:r w:rsidR="00F510D3">
        <w:rPr>
          <w:rStyle w:val="Appelnotedebasdep"/>
          <w:rFonts w:ascii="Times New Roman" w:hAnsi="Times New Roman" w:cs="Times New Roman"/>
          <w:sz w:val="24"/>
        </w:rPr>
        <w:footnoteReference w:id="184"/>
      </w:r>
      <w:r w:rsidR="00F50425">
        <w:rPr>
          <w:rFonts w:ascii="Times New Roman" w:hAnsi="Times New Roman" w:cs="Times New Roman"/>
          <w:sz w:val="24"/>
        </w:rPr>
        <w:t> » visant à améliorer les démocraties libérales</w:t>
      </w:r>
      <w:r w:rsidR="009458B5">
        <w:rPr>
          <w:rFonts w:ascii="Times New Roman" w:hAnsi="Times New Roman" w:cs="Times New Roman"/>
          <w:sz w:val="24"/>
        </w:rPr>
        <w:t xml:space="preserve">. </w:t>
      </w:r>
      <w:r w:rsidR="00110C9C">
        <w:rPr>
          <w:rFonts w:ascii="Times New Roman" w:hAnsi="Times New Roman" w:cs="Times New Roman"/>
          <w:sz w:val="24"/>
        </w:rPr>
        <w:t>Il raconte</w:t>
      </w:r>
      <w:r w:rsidR="00D95A17">
        <w:rPr>
          <w:rStyle w:val="Appelnotedebasdep"/>
          <w:rFonts w:ascii="Times New Roman" w:hAnsi="Times New Roman" w:cs="Times New Roman"/>
          <w:sz w:val="24"/>
        </w:rPr>
        <w:footnoteReference w:id="185"/>
      </w:r>
      <w:r w:rsidR="00110C9C">
        <w:rPr>
          <w:rFonts w:ascii="Times New Roman" w:hAnsi="Times New Roman" w:cs="Times New Roman"/>
          <w:sz w:val="24"/>
        </w:rPr>
        <w:t xml:space="preserve"> avoir </w:t>
      </w:r>
      <w:r w:rsidR="00792D72">
        <w:rPr>
          <w:rFonts w:ascii="Times New Roman" w:hAnsi="Times New Roman" w:cs="Times New Roman"/>
          <w:sz w:val="24"/>
        </w:rPr>
        <w:t xml:space="preserve">été </w:t>
      </w:r>
      <w:r w:rsidR="00110C9C">
        <w:rPr>
          <w:rFonts w:ascii="Times New Roman" w:hAnsi="Times New Roman" w:cs="Times New Roman"/>
          <w:sz w:val="24"/>
        </w:rPr>
        <w:t xml:space="preserve">« contacté par Luc Ferry » sur une « idée de </w:t>
      </w:r>
      <w:r w:rsidR="00110C9C">
        <w:rPr>
          <w:rFonts w:ascii="Times New Roman" w:hAnsi="Times New Roman" w:cs="Times New Roman"/>
          <w:sz w:val="24"/>
        </w:rPr>
        <w:lastRenderedPageBreak/>
        <w:t>Comte-Sponville » pour un ouvrage collectif traitant de la question « </w:t>
      </w:r>
      <w:r w:rsidR="00110C9C" w:rsidRPr="00110C9C">
        <w:rPr>
          <w:rFonts w:ascii="Times New Roman" w:hAnsi="Times New Roman" w:cs="Times New Roman"/>
          <w:i/>
          <w:sz w:val="24"/>
        </w:rPr>
        <w:t>en quoi</w:t>
      </w:r>
      <w:r w:rsidR="00110C9C">
        <w:rPr>
          <w:rFonts w:ascii="Times New Roman" w:hAnsi="Times New Roman" w:cs="Times New Roman"/>
          <w:sz w:val="24"/>
        </w:rPr>
        <w:t xml:space="preserve"> nous ne sommes pas nietzschéens », et non pas de « </w:t>
      </w:r>
      <w:r w:rsidR="00110C9C" w:rsidRPr="00110C9C">
        <w:rPr>
          <w:rFonts w:ascii="Times New Roman" w:hAnsi="Times New Roman" w:cs="Times New Roman"/>
          <w:i/>
          <w:sz w:val="24"/>
        </w:rPr>
        <w:t>pourquoi</w:t>
      </w:r>
      <w:r w:rsidR="00110C9C">
        <w:rPr>
          <w:rFonts w:ascii="Times New Roman" w:hAnsi="Times New Roman" w:cs="Times New Roman"/>
          <w:sz w:val="24"/>
        </w:rPr>
        <w:t xml:space="preserve"> nous ne sommes pas nietzschéens ». </w:t>
      </w:r>
      <w:r w:rsidR="00435096">
        <w:rPr>
          <w:rFonts w:ascii="Times New Roman" w:hAnsi="Times New Roman" w:cs="Times New Roman"/>
          <w:sz w:val="24"/>
        </w:rPr>
        <w:t xml:space="preserve">Ce « malentendu » est porteur de conséquences dans la mesure où Taguieff ne se définit pas comme « anti-nietzschéen », précisant qu’il est à la fois « ébloui, intéressé mais aussi indigné » par la lecture de Nietzsche. </w:t>
      </w:r>
      <w:r w:rsidR="00D95A17">
        <w:rPr>
          <w:rFonts w:ascii="Times New Roman" w:hAnsi="Times New Roman" w:cs="Times New Roman"/>
          <w:sz w:val="24"/>
        </w:rPr>
        <w:t>C’est ainsi qu’il explique que les différentes contributions de l’ouvrage ne répondent pas tout à fait à la même question, certaines faisant montre d’un véritable « anti-nietzschéisme »</w:t>
      </w:r>
      <w:r w:rsidR="002E69A3">
        <w:rPr>
          <w:rFonts w:ascii="Times New Roman" w:hAnsi="Times New Roman" w:cs="Times New Roman"/>
          <w:sz w:val="24"/>
        </w:rPr>
        <w:t xml:space="preserve"> tandis que lui tâche de mettre au jour la postérité de Nietzsche dans « la rhétorique réactionnaire ». </w:t>
      </w:r>
    </w:p>
    <w:p w:rsidR="00B159AD" w:rsidRDefault="006B2960" w:rsidP="004160B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Avant d’étudier l’argumentaire développé collectivement dans </w:t>
      </w:r>
      <w:r>
        <w:rPr>
          <w:rFonts w:ascii="Times New Roman" w:hAnsi="Times New Roman" w:cs="Times New Roman"/>
          <w:i/>
          <w:sz w:val="24"/>
        </w:rPr>
        <w:t>Pourquoi nous ne sommes pas nietzschéens</w:t>
      </w:r>
      <w:r>
        <w:rPr>
          <w:rFonts w:ascii="Times New Roman" w:hAnsi="Times New Roman" w:cs="Times New Roman"/>
          <w:sz w:val="24"/>
        </w:rPr>
        <w:t xml:space="preserve"> et de voir en quoi il s’agit d’une relance de la controverse sur Nietzsche en France, il nous faut en situer les auteurs</w:t>
      </w:r>
      <w:r w:rsidR="000840C6">
        <w:rPr>
          <w:rFonts w:ascii="Times New Roman" w:hAnsi="Times New Roman" w:cs="Times New Roman"/>
          <w:sz w:val="24"/>
        </w:rPr>
        <w:t xml:space="preserve"> comme nous l’avons fait pour Ferry, Renaut et Taguieff. </w:t>
      </w:r>
      <w:r w:rsidR="001D1CCA">
        <w:rPr>
          <w:rFonts w:ascii="Times New Roman" w:hAnsi="Times New Roman" w:cs="Times New Roman"/>
          <w:sz w:val="24"/>
        </w:rPr>
        <w:t xml:space="preserve">Alain Boyer signe une contribution sur la « hiérarchie et la vérité » chez Nietzsche. Cela a du sens compte tenu de son parcours académique et intellectuel : étudiant à l’ENS entre 1974 et 1978, agrégé de philosophie en 1977, ce dernier a longuement travaillé sur la philosophie des sciences (notamment sociales) et a fait partie, entre 1982 et 1999, du Centre de Recherche en Epistémologie Appliquée (CREA) de l’Ecole polytechnique. </w:t>
      </w:r>
      <w:r w:rsidR="00FF30E7">
        <w:rPr>
          <w:rFonts w:ascii="Times New Roman" w:hAnsi="Times New Roman" w:cs="Times New Roman"/>
          <w:sz w:val="24"/>
        </w:rPr>
        <w:t xml:space="preserve">Outre ses écrits sur Kant et son </w:t>
      </w:r>
      <w:r w:rsidR="00FF30E7">
        <w:rPr>
          <w:rFonts w:ascii="Times New Roman" w:hAnsi="Times New Roman" w:cs="Times New Roman"/>
          <w:i/>
          <w:sz w:val="24"/>
        </w:rPr>
        <w:t xml:space="preserve">Apologie de Rawls </w:t>
      </w:r>
      <w:r w:rsidR="00FF30E7">
        <w:rPr>
          <w:rFonts w:ascii="Times New Roman" w:hAnsi="Times New Roman" w:cs="Times New Roman"/>
          <w:sz w:val="24"/>
        </w:rPr>
        <w:t xml:space="preserve">(PUF, 2018) qui le situent dans la tradition philosophique et morale du libéralisme, Boyer a écrit sur Karl Popper, Thomas Kuhn, etc. </w:t>
      </w:r>
      <w:r w:rsidR="005A6B29">
        <w:rPr>
          <w:rFonts w:ascii="Times New Roman" w:hAnsi="Times New Roman" w:cs="Times New Roman"/>
          <w:sz w:val="24"/>
        </w:rPr>
        <w:t xml:space="preserve">La contribution qui suit la sienne est celle d’André Comte-Sponville, qui s’intéresse à « l’art au service de l’illusion » dans la pensée de Nietzsche. </w:t>
      </w:r>
      <w:r w:rsidR="00B631A7">
        <w:rPr>
          <w:rFonts w:ascii="Times New Roman" w:hAnsi="Times New Roman" w:cs="Times New Roman"/>
          <w:sz w:val="24"/>
        </w:rPr>
        <w:t xml:space="preserve">Ce dernier, passé de la Jeunesse Etudiante Catholique au Parti Communiste Français, a été l’élève et l’ami d’Althusser à l’ENS, au début des années 1970. </w:t>
      </w:r>
      <w:r w:rsidR="00872D5B">
        <w:rPr>
          <w:rFonts w:ascii="Times New Roman" w:hAnsi="Times New Roman" w:cs="Times New Roman"/>
          <w:sz w:val="24"/>
        </w:rPr>
        <w:t>Ayant obtenu son agrégation de philosophie en 1975, Comte-Sponville a obtenu un doctorat en philosophie avec une thèse intitulée « Eléments pour une sagesse matérialiste », achevée en 1983</w:t>
      </w:r>
      <w:r w:rsidR="004648F8">
        <w:rPr>
          <w:rFonts w:ascii="Times New Roman" w:hAnsi="Times New Roman" w:cs="Times New Roman"/>
          <w:sz w:val="24"/>
        </w:rPr>
        <w:t xml:space="preserve"> à la Sorbonne, sous la direction de Marcel Conche. </w:t>
      </w:r>
      <w:r w:rsidR="008C0516">
        <w:rPr>
          <w:rFonts w:ascii="Times New Roman" w:hAnsi="Times New Roman" w:cs="Times New Roman"/>
          <w:sz w:val="24"/>
        </w:rPr>
        <w:t xml:space="preserve">Ses maîtres à penser sont selon ses dires Epicure, les stoïciens, Montaigne et Spinoza – raison pour laquelle il se définit comme « matérialiste, rationaliste et humaniste ». </w:t>
      </w:r>
    </w:p>
    <w:p w:rsidR="00862DEE" w:rsidRDefault="00B16A19" w:rsidP="00B159AD">
      <w:pPr>
        <w:spacing w:line="360" w:lineRule="auto"/>
        <w:ind w:firstLine="708"/>
        <w:jc w:val="both"/>
        <w:rPr>
          <w:rFonts w:ascii="Times New Roman" w:hAnsi="Times New Roman" w:cs="Times New Roman"/>
          <w:sz w:val="24"/>
        </w:rPr>
      </w:pPr>
      <w:r>
        <w:rPr>
          <w:rFonts w:ascii="Times New Roman" w:hAnsi="Times New Roman" w:cs="Times New Roman"/>
          <w:sz w:val="24"/>
        </w:rPr>
        <w:t>Vient ensuite le texte de Vincent Descombes, consacré au « moment français de Nietzsche » dans les années 1960-1970.</w:t>
      </w:r>
      <w:r w:rsidR="00643327">
        <w:rPr>
          <w:rFonts w:ascii="Times New Roman" w:hAnsi="Times New Roman" w:cs="Times New Roman"/>
          <w:sz w:val="24"/>
        </w:rPr>
        <w:t xml:space="preserve"> Après des études de philosophie et de sociologie à la Sorbonne, Descombes a obtenu l’agrégation de philosophie en 1967, avant de réaliser une thèse sur la philosophie grecque, publiée aux Presses Universitaires de France sous le titre </w:t>
      </w:r>
      <w:r w:rsidR="00643327">
        <w:rPr>
          <w:rFonts w:ascii="Times New Roman" w:hAnsi="Times New Roman" w:cs="Times New Roman"/>
          <w:i/>
          <w:sz w:val="24"/>
        </w:rPr>
        <w:t>Le Platonisme</w:t>
      </w:r>
      <w:r w:rsidR="00643327">
        <w:rPr>
          <w:rFonts w:ascii="Times New Roman" w:hAnsi="Times New Roman" w:cs="Times New Roman"/>
          <w:sz w:val="24"/>
        </w:rPr>
        <w:t xml:space="preserve">. </w:t>
      </w:r>
      <w:r w:rsidR="00AF3F21">
        <w:rPr>
          <w:rFonts w:ascii="Times New Roman" w:hAnsi="Times New Roman" w:cs="Times New Roman"/>
          <w:sz w:val="24"/>
        </w:rPr>
        <w:t xml:space="preserve">Initialement intéressé par la psychanalyse lacanienne, il s’est orienté vers la philosophie analytique, l’étude du langage et la théorie du discours. </w:t>
      </w:r>
      <w:r w:rsidR="00700214">
        <w:rPr>
          <w:rFonts w:ascii="Times New Roman" w:hAnsi="Times New Roman" w:cs="Times New Roman"/>
          <w:sz w:val="24"/>
        </w:rPr>
        <w:t xml:space="preserve">Mais en tant que membre du centre Raymond Aron, il a côtoyé Castoriadis, Lefort, Lefort, Manent, Rosanvallon et </w:t>
      </w:r>
      <w:r w:rsidR="00700214">
        <w:rPr>
          <w:rFonts w:ascii="Times New Roman" w:hAnsi="Times New Roman" w:cs="Times New Roman"/>
          <w:sz w:val="24"/>
        </w:rPr>
        <w:lastRenderedPageBreak/>
        <w:t xml:space="preserve">Gauchet et s’est intéressé à la philosophie de l’action. </w:t>
      </w:r>
      <w:r w:rsidR="004B13C0">
        <w:rPr>
          <w:rFonts w:ascii="Times New Roman" w:hAnsi="Times New Roman" w:cs="Times New Roman"/>
          <w:sz w:val="24"/>
        </w:rPr>
        <w:t xml:space="preserve">Il y a été directeur d’études, de même qu’à l’EHESS. </w:t>
      </w:r>
      <w:r w:rsidR="00BE4680">
        <w:rPr>
          <w:rFonts w:ascii="Times New Roman" w:hAnsi="Times New Roman" w:cs="Times New Roman"/>
          <w:sz w:val="24"/>
        </w:rPr>
        <w:t xml:space="preserve">En 1979, dans </w:t>
      </w:r>
      <w:r w:rsidR="00BE4680">
        <w:rPr>
          <w:rFonts w:ascii="Times New Roman" w:hAnsi="Times New Roman" w:cs="Times New Roman"/>
          <w:i/>
          <w:sz w:val="24"/>
        </w:rPr>
        <w:t>Le Même et l’Autre</w:t>
      </w:r>
      <w:r w:rsidR="00BE4680">
        <w:rPr>
          <w:rFonts w:ascii="Times New Roman" w:hAnsi="Times New Roman" w:cs="Times New Roman"/>
          <w:sz w:val="24"/>
        </w:rPr>
        <w:t>, il se livrait déjà à une critique de Michel Foucaul</w:t>
      </w:r>
      <w:r w:rsidR="00657577">
        <w:rPr>
          <w:rFonts w:ascii="Times New Roman" w:hAnsi="Times New Roman" w:cs="Times New Roman"/>
          <w:sz w:val="24"/>
        </w:rPr>
        <w:t xml:space="preserve">t. </w:t>
      </w:r>
      <w:r w:rsidR="00CA3577">
        <w:rPr>
          <w:rFonts w:ascii="Times New Roman" w:hAnsi="Times New Roman" w:cs="Times New Roman"/>
          <w:sz w:val="24"/>
        </w:rPr>
        <w:t>Après la contribution du binôme Ferry / Renaut</w:t>
      </w:r>
      <w:r w:rsidR="006416D0">
        <w:rPr>
          <w:rFonts w:ascii="Times New Roman" w:hAnsi="Times New Roman" w:cs="Times New Roman"/>
          <w:sz w:val="24"/>
        </w:rPr>
        <w:t>, que nous avons déj</w:t>
      </w:r>
      <w:r w:rsidR="000B36B2">
        <w:rPr>
          <w:rFonts w:ascii="Times New Roman" w:hAnsi="Times New Roman" w:cs="Times New Roman"/>
          <w:sz w:val="24"/>
        </w:rPr>
        <w:t xml:space="preserve">à présenté et qui se consacre au « néo-traditionalisme » de Nietzsche </w:t>
      </w:r>
      <w:r w:rsidR="00CA3577">
        <w:rPr>
          <w:rFonts w:ascii="Times New Roman" w:hAnsi="Times New Roman" w:cs="Times New Roman"/>
          <w:sz w:val="24"/>
        </w:rPr>
        <w:t xml:space="preserve">se situe celle de Robert Legros, enseignant à l’Université de Caen et de Bruxelles, mais aussi au Collège International de Philosophie et à Sciences Po Paris. </w:t>
      </w:r>
      <w:r w:rsidR="009C4E97">
        <w:rPr>
          <w:rFonts w:ascii="Times New Roman" w:hAnsi="Times New Roman" w:cs="Times New Roman"/>
          <w:sz w:val="24"/>
        </w:rPr>
        <w:t>Ce spécialiste du romantisme allemand et de la phénoménologie a notamment écrit sur Hegel, livrant</w:t>
      </w:r>
      <w:r w:rsidR="00EF1BC7">
        <w:rPr>
          <w:rFonts w:ascii="Times New Roman" w:hAnsi="Times New Roman" w:cs="Times New Roman"/>
          <w:sz w:val="24"/>
        </w:rPr>
        <w:t xml:space="preserve"> en cette qualité</w:t>
      </w:r>
      <w:r w:rsidR="009C4E97">
        <w:rPr>
          <w:rFonts w:ascii="Times New Roman" w:hAnsi="Times New Roman" w:cs="Times New Roman"/>
          <w:sz w:val="24"/>
        </w:rPr>
        <w:t xml:space="preserve"> une traduction d’un ouvrage de </w:t>
      </w:r>
      <w:r w:rsidR="00140C98" w:rsidRPr="00890EE5">
        <w:rPr>
          <w:rFonts w:ascii="Times New Roman" w:hAnsi="Times New Roman" w:cs="Times New Roman"/>
          <w:sz w:val="24"/>
        </w:rPr>
        <w:t>Lukács</w:t>
      </w:r>
      <w:r w:rsidR="009C4E97">
        <w:rPr>
          <w:rFonts w:ascii="Times New Roman" w:hAnsi="Times New Roman" w:cs="Times New Roman"/>
          <w:sz w:val="24"/>
        </w:rPr>
        <w:t>.</w:t>
      </w:r>
      <w:r w:rsidR="003B599E">
        <w:rPr>
          <w:rFonts w:ascii="Times New Roman" w:hAnsi="Times New Roman" w:cs="Times New Roman"/>
          <w:sz w:val="24"/>
        </w:rPr>
        <w:t xml:space="preserve"> Sa contribution est dédiée à la « métaphysique nietzschéenne de la vie ». </w:t>
      </w:r>
      <w:r w:rsidR="006416D0">
        <w:rPr>
          <w:rFonts w:ascii="Times New Roman" w:hAnsi="Times New Roman" w:cs="Times New Roman"/>
          <w:sz w:val="24"/>
        </w:rPr>
        <w:t xml:space="preserve">Avant l’ultime chapitre du livre signé par Pierre-André Taguieff que nous avons également présenté, l’on trouve un texte de Philippe Raynaud intitulé « Nietzsche éducateur ». </w:t>
      </w:r>
      <w:r w:rsidR="00127BBB">
        <w:rPr>
          <w:rFonts w:ascii="Times New Roman" w:hAnsi="Times New Roman" w:cs="Times New Roman"/>
          <w:sz w:val="24"/>
        </w:rPr>
        <w:t xml:space="preserve">Passé par l’ENS de Saint-Cloud, ayant obtenu l’agrégation en philosophie et en science politique, Raynaud travaille à l’EHESS, au Centre de Recherches Politiques Raymond Aron ainsi qu’à l’IEP de Paris, et écrit dans la revue </w:t>
      </w:r>
      <w:r w:rsidR="00127BBB">
        <w:rPr>
          <w:rFonts w:ascii="Times New Roman" w:hAnsi="Times New Roman" w:cs="Times New Roman"/>
          <w:i/>
          <w:sz w:val="24"/>
        </w:rPr>
        <w:t>Commentaire</w:t>
      </w:r>
      <w:r w:rsidR="00127BBB">
        <w:rPr>
          <w:rFonts w:ascii="Times New Roman" w:hAnsi="Times New Roman" w:cs="Times New Roman"/>
          <w:sz w:val="24"/>
        </w:rPr>
        <w:t>. Reconnu comme un spécialiste du libéralisme, il prend position politiquement contre le multiculturalisme et la discrimination positive, au profit d’une p</w:t>
      </w:r>
      <w:r w:rsidR="00B159AD">
        <w:rPr>
          <w:rFonts w:ascii="Times New Roman" w:hAnsi="Times New Roman" w:cs="Times New Roman"/>
          <w:sz w:val="24"/>
        </w:rPr>
        <w:t xml:space="preserve">ensée libérale et républicaine. </w:t>
      </w:r>
      <w:r w:rsidR="008B00B5">
        <w:rPr>
          <w:rFonts w:ascii="Times New Roman" w:hAnsi="Times New Roman" w:cs="Times New Roman"/>
          <w:sz w:val="24"/>
        </w:rPr>
        <w:t xml:space="preserve">Résumons ces trajectoires et positions dans un tableau récapitulatif. </w:t>
      </w:r>
    </w:p>
    <w:p w:rsidR="004160B1" w:rsidRDefault="004160B1" w:rsidP="004160B1">
      <w:pPr>
        <w:spacing w:line="360" w:lineRule="auto"/>
        <w:ind w:firstLine="708"/>
        <w:jc w:val="both"/>
        <w:rPr>
          <w:rFonts w:ascii="Times New Roman" w:hAnsi="Times New Roman" w:cs="Times New Roman"/>
          <w:sz w:val="24"/>
        </w:rPr>
      </w:pPr>
    </w:p>
    <w:p w:rsidR="004160B1" w:rsidRDefault="004160B1" w:rsidP="004160B1">
      <w:pPr>
        <w:spacing w:line="360" w:lineRule="auto"/>
        <w:ind w:firstLine="708"/>
        <w:jc w:val="both"/>
        <w:rPr>
          <w:rFonts w:ascii="Times New Roman" w:hAnsi="Times New Roman" w:cs="Times New Roman"/>
          <w:sz w:val="24"/>
        </w:rPr>
      </w:pPr>
    </w:p>
    <w:p w:rsidR="004160B1" w:rsidRDefault="004160B1" w:rsidP="004160B1">
      <w:pPr>
        <w:spacing w:line="360" w:lineRule="auto"/>
        <w:ind w:firstLine="708"/>
        <w:jc w:val="both"/>
        <w:rPr>
          <w:rFonts w:ascii="Times New Roman" w:hAnsi="Times New Roman" w:cs="Times New Roman"/>
          <w:sz w:val="24"/>
        </w:rPr>
      </w:pPr>
    </w:p>
    <w:p w:rsidR="00862DEE" w:rsidRDefault="00862DEE" w:rsidP="0053386A">
      <w:pPr>
        <w:spacing w:line="360" w:lineRule="auto"/>
        <w:jc w:val="both"/>
        <w:rPr>
          <w:rFonts w:ascii="Times New Roman" w:hAnsi="Times New Roman" w:cs="Times New Roman"/>
          <w:sz w:val="24"/>
        </w:rPr>
        <w:sectPr w:rsidR="00862DEE" w:rsidSect="00561167">
          <w:footerReference w:type="default" r:id="rId10"/>
          <w:footerReference w:type="first" r:id="rId11"/>
          <w:pgSz w:w="11906" w:h="16838"/>
          <w:pgMar w:top="1417" w:right="1417" w:bottom="1417" w:left="1417" w:header="708" w:footer="708" w:gutter="0"/>
          <w:cols w:space="708"/>
          <w:titlePg/>
          <w:docGrid w:linePitch="360"/>
        </w:sectPr>
      </w:pPr>
    </w:p>
    <w:tbl>
      <w:tblPr>
        <w:tblStyle w:val="TableauGrille1Clair1"/>
        <w:tblW w:w="14170" w:type="dxa"/>
        <w:tblLook w:val="04A0" w:firstRow="1" w:lastRow="0" w:firstColumn="1" w:lastColumn="0" w:noHBand="0" w:noVBand="1"/>
      </w:tblPr>
      <w:tblGrid>
        <w:gridCol w:w="1536"/>
        <w:gridCol w:w="1609"/>
        <w:gridCol w:w="1352"/>
        <w:gridCol w:w="1338"/>
        <w:gridCol w:w="1661"/>
        <w:gridCol w:w="1667"/>
        <w:gridCol w:w="1703"/>
        <w:gridCol w:w="1498"/>
        <w:gridCol w:w="1806"/>
      </w:tblGrid>
      <w:tr w:rsidR="00561167" w:rsidTr="00CE1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dxa"/>
          </w:tcPr>
          <w:p w:rsidR="00862DEE" w:rsidRPr="00A14D67" w:rsidRDefault="00862DEE" w:rsidP="009B155B">
            <w:pPr>
              <w:tabs>
                <w:tab w:val="left" w:pos="8145"/>
              </w:tabs>
              <w:spacing w:line="360" w:lineRule="auto"/>
              <w:rPr>
                <w:rFonts w:ascii="Times New Roman" w:hAnsi="Times New Roman" w:cs="Times New Roman"/>
                <w:sz w:val="24"/>
              </w:rPr>
            </w:pPr>
            <w:r w:rsidRPr="00A14D67">
              <w:rPr>
                <w:rFonts w:ascii="Times New Roman" w:hAnsi="Times New Roman" w:cs="Times New Roman"/>
                <w:sz w:val="24"/>
              </w:rPr>
              <w:lastRenderedPageBreak/>
              <w:t>Nom</w:t>
            </w:r>
          </w:p>
        </w:tc>
        <w:tc>
          <w:tcPr>
            <w:tcW w:w="1615" w:type="dxa"/>
          </w:tcPr>
          <w:p w:rsidR="00862DEE" w:rsidRPr="00A14D67" w:rsidRDefault="00862DEE" w:rsidP="009B155B">
            <w:pPr>
              <w:tabs>
                <w:tab w:val="left" w:pos="8145"/>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A14D67">
              <w:rPr>
                <w:rFonts w:ascii="Times New Roman" w:hAnsi="Times New Roman" w:cs="Times New Roman"/>
                <w:b w:val="0"/>
                <w:sz w:val="24"/>
              </w:rPr>
              <w:t>Boyer</w:t>
            </w:r>
          </w:p>
        </w:tc>
        <w:tc>
          <w:tcPr>
            <w:tcW w:w="1357" w:type="dxa"/>
          </w:tcPr>
          <w:p w:rsidR="00862DEE" w:rsidRPr="00A14D67" w:rsidRDefault="00862DEE" w:rsidP="009B155B">
            <w:pPr>
              <w:tabs>
                <w:tab w:val="left" w:pos="8145"/>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A14D67">
              <w:rPr>
                <w:rFonts w:ascii="Times New Roman" w:hAnsi="Times New Roman" w:cs="Times New Roman"/>
                <w:b w:val="0"/>
                <w:sz w:val="24"/>
              </w:rPr>
              <w:t>Comte-Sponville</w:t>
            </w:r>
          </w:p>
        </w:tc>
        <w:tc>
          <w:tcPr>
            <w:tcW w:w="1339" w:type="dxa"/>
          </w:tcPr>
          <w:p w:rsidR="00862DEE" w:rsidRPr="00A14D67" w:rsidRDefault="00862DEE" w:rsidP="009B155B">
            <w:pPr>
              <w:tabs>
                <w:tab w:val="left" w:pos="8145"/>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A14D67">
              <w:rPr>
                <w:rFonts w:ascii="Times New Roman" w:hAnsi="Times New Roman" w:cs="Times New Roman"/>
                <w:b w:val="0"/>
                <w:sz w:val="24"/>
              </w:rPr>
              <w:t>Descombes</w:t>
            </w:r>
          </w:p>
        </w:tc>
        <w:tc>
          <w:tcPr>
            <w:tcW w:w="1667" w:type="dxa"/>
          </w:tcPr>
          <w:p w:rsidR="00862DEE" w:rsidRPr="00A14D67" w:rsidRDefault="00862DEE" w:rsidP="009B155B">
            <w:pPr>
              <w:tabs>
                <w:tab w:val="left" w:pos="8145"/>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A14D67">
              <w:rPr>
                <w:rFonts w:ascii="Times New Roman" w:hAnsi="Times New Roman" w:cs="Times New Roman"/>
                <w:b w:val="0"/>
                <w:sz w:val="24"/>
              </w:rPr>
              <w:t>Ferry</w:t>
            </w:r>
          </w:p>
        </w:tc>
        <w:tc>
          <w:tcPr>
            <w:tcW w:w="1673" w:type="dxa"/>
          </w:tcPr>
          <w:p w:rsidR="00862DEE" w:rsidRPr="00A14D67" w:rsidRDefault="00862DEE" w:rsidP="009B155B">
            <w:pPr>
              <w:tabs>
                <w:tab w:val="left" w:pos="8145"/>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A14D67">
              <w:rPr>
                <w:rFonts w:ascii="Times New Roman" w:hAnsi="Times New Roman" w:cs="Times New Roman"/>
                <w:b w:val="0"/>
                <w:sz w:val="24"/>
              </w:rPr>
              <w:t>Legros</w:t>
            </w:r>
          </w:p>
        </w:tc>
        <w:tc>
          <w:tcPr>
            <w:tcW w:w="1709" w:type="dxa"/>
          </w:tcPr>
          <w:p w:rsidR="00862DEE" w:rsidRPr="00A14D67" w:rsidRDefault="00862DEE" w:rsidP="009B155B">
            <w:pPr>
              <w:tabs>
                <w:tab w:val="left" w:pos="8145"/>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A14D67">
              <w:rPr>
                <w:rFonts w:ascii="Times New Roman" w:hAnsi="Times New Roman" w:cs="Times New Roman"/>
                <w:b w:val="0"/>
                <w:sz w:val="24"/>
              </w:rPr>
              <w:t>Raynaud</w:t>
            </w:r>
          </w:p>
        </w:tc>
        <w:tc>
          <w:tcPr>
            <w:tcW w:w="1503" w:type="dxa"/>
          </w:tcPr>
          <w:p w:rsidR="00862DEE" w:rsidRPr="00A14D67" w:rsidRDefault="00862DEE" w:rsidP="009B155B">
            <w:pPr>
              <w:tabs>
                <w:tab w:val="left" w:pos="8145"/>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A14D67">
              <w:rPr>
                <w:rFonts w:ascii="Times New Roman" w:hAnsi="Times New Roman" w:cs="Times New Roman"/>
                <w:b w:val="0"/>
                <w:sz w:val="24"/>
              </w:rPr>
              <w:t>Renaut</w:t>
            </w:r>
          </w:p>
        </w:tc>
        <w:tc>
          <w:tcPr>
            <w:tcW w:w="1827" w:type="dxa"/>
          </w:tcPr>
          <w:p w:rsidR="00862DEE" w:rsidRPr="00A14D67" w:rsidRDefault="00862DEE" w:rsidP="009B155B">
            <w:pPr>
              <w:tabs>
                <w:tab w:val="left" w:pos="8145"/>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A14D67">
              <w:rPr>
                <w:rFonts w:ascii="Times New Roman" w:hAnsi="Times New Roman" w:cs="Times New Roman"/>
                <w:b w:val="0"/>
                <w:sz w:val="24"/>
              </w:rPr>
              <w:t>Taguieff</w:t>
            </w:r>
          </w:p>
        </w:tc>
      </w:tr>
      <w:tr w:rsidR="00561167" w:rsidTr="00CE1CD4">
        <w:tc>
          <w:tcPr>
            <w:cnfStyle w:val="001000000000" w:firstRow="0" w:lastRow="0" w:firstColumn="1" w:lastColumn="0" w:oddVBand="0" w:evenVBand="0" w:oddHBand="0" w:evenHBand="0" w:firstRowFirstColumn="0" w:firstRowLastColumn="0" w:lastRowFirstColumn="0" w:lastRowLastColumn="0"/>
            <w:tcW w:w="1480" w:type="dxa"/>
          </w:tcPr>
          <w:p w:rsidR="00862DEE" w:rsidRDefault="00862DEE" w:rsidP="009B155B">
            <w:pPr>
              <w:tabs>
                <w:tab w:val="left" w:pos="8145"/>
              </w:tabs>
              <w:spacing w:line="360" w:lineRule="auto"/>
              <w:rPr>
                <w:rFonts w:ascii="Times New Roman" w:hAnsi="Times New Roman" w:cs="Times New Roman"/>
                <w:sz w:val="24"/>
              </w:rPr>
            </w:pPr>
            <w:r>
              <w:rPr>
                <w:rFonts w:ascii="Times New Roman" w:hAnsi="Times New Roman" w:cs="Times New Roman"/>
                <w:sz w:val="24"/>
              </w:rPr>
              <w:t>Etudes</w:t>
            </w:r>
          </w:p>
        </w:tc>
        <w:tc>
          <w:tcPr>
            <w:tcW w:w="1615" w:type="dxa"/>
          </w:tcPr>
          <w:p w:rsidR="00862DEE" w:rsidRPr="00AC7AA1" w:rsidRDefault="00862DEE"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ENS (1972)</w:t>
            </w:r>
            <w:r w:rsidR="004160B1" w:rsidRPr="00AC7AA1">
              <w:rPr>
                <w:rFonts w:ascii="Times New Roman" w:hAnsi="Times New Roman" w:cs="Times New Roman"/>
                <w:sz w:val="20"/>
                <w:szCs w:val="20"/>
              </w:rPr>
              <w:t>.</w:t>
            </w:r>
            <w:r w:rsidRPr="00AC7AA1">
              <w:rPr>
                <w:rFonts w:ascii="Times New Roman" w:hAnsi="Times New Roman" w:cs="Times New Roman"/>
                <w:sz w:val="20"/>
                <w:szCs w:val="20"/>
              </w:rPr>
              <w:t xml:space="preserve"> Agrégation</w:t>
            </w:r>
          </w:p>
          <w:p w:rsidR="00862DEE" w:rsidRPr="00AC7AA1" w:rsidRDefault="00862DEE"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philosophie.</w:t>
            </w:r>
          </w:p>
        </w:tc>
        <w:tc>
          <w:tcPr>
            <w:tcW w:w="1357" w:type="dxa"/>
          </w:tcPr>
          <w:p w:rsidR="00862DEE" w:rsidRPr="00AC7AA1" w:rsidRDefault="00862DEE"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ENS (1977)</w:t>
            </w:r>
            <w:r w:rsidR="004160B1" w:rsidRPr="00AC7AA1">
              <w:rPr>
                <w:rFonts w:ascii="Times New Roman" w:hAnsi="Times New Roman" w:cs="Times New Roman"/>
                <w:sz w:val="20"/>
                <w:szCs w:val="20"/>
              </w:rPr>
              <w:t>.</w:t>
            </w:r>
            <w:r w:rsidRPr="00AC7AA1">
              <w:rPr>
                <w:rFonts w:ascii="Times New Roman" w:hAnsi="Times New Roman" w:cs="Times New Roman"/>
                <w:sz w:val="20"/>
                <w:szCs w:val="20"/>
              </w:rPr>
              <w:t xml:space="preserve"> Agrégation philosophie</w:t>
            </w:r>
            <w:r w:rsidR="004160B1" w:rsidRPr="00AC7AA1">
              <w:rPr>
                <w:rFonts w:ascii="Times New Roman" w:hAnsi="Times New Roman" w:cs="Times New Roman"/>
                <w:sz w:val="20"/>
                <w:szCs w:val="20"/>
              </w:rPr>
              <w:t>.</w:t>
            </w:r>
            <w:r w:rsidRPr="00AC7AA1">
              <w:rPr>
                <w:rFonts w:ascii="Times New Roman" w:hAnsi="Times New Roman" w:cs="Times New Roman"/>
                <w:sz w:val="20"/>
                <w:szCs w:val="20"/>
              </w:rPr>
              <w:t xml:space="preserve"> Thèse (Sorbonne).</w:t>
            </w:r>
          </w:p>
        </w:tc>
        <w:tc>
          <w:tcPr>
            <w:tcW w:w="1339" w:type="dxa"/>
          </w:tcPr>
          <w:p w:rsidR="00862DEE" w:rsidRPr="00AC7AA1" w:rsidRDefault="001E211C"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Philosophie et sociologie (S</w:t>
            </w:r>
            <w:r w:rsidR="004160B1" w:rsidRPr="00AC7AA1">
              <w:rPr>
                <w:rFonts w:ascii="Times New Roman" w:hAnsi="Times New Roman" w:cs="Times New Roman"/>
                <w:sz w:val="20"/>
                <w:szCs w:val="20"/>
              </w:rPr>
              <w:t xml:space="preserve">orbonne). </w:t>
            </w:r>
            <w:r w:rsidRPr="00AC7AA1">
              <w:rPr>
                <w:rFonts w:ascii="Times New Roman" w:hAnsi="Times New Roman" w:cs="Times New Roman"/>
                <w:sz w:val="20"/>
                <w:szCs w:val="20"/>
              </w:rPr>
              <w:t>Thèse (Sorbonne).</w:t>
            </w:r>
          </w:p>
        </w:tc>
        <w:tc>
          <w:tcPr>
            <w:tcW w:w="1667" w:type="dxa"/>
          </w:tcPr>
          <w:p w:rsidR="00862DEE" w:rsidRPr="00AC7AA1" w:rsidRDefault="004160B1"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Paris-IV, Heidelberg. Agrégation philosophie. Thèse (Reims).</w:t>
            </w:r>
          </w:p>
        </w:tc>
        <w:tc>
          <w:tcPr>
            <w:tcW w:w="1673" w:type="dxa"/>
          </w:tcPr>
          <w:p w:rsidR="00862DEE" w:rsidRPr="00AC7AA1" w:rsidRDefault="004C4342"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Philosophie à l’Université Libre de Bruxelles (thèse). </w:t>
            </w:r>
          </w:p>
        </w:tc>
        <w:tc>
          <w:tcPr>
            <w:tcW w:w="1709" w:type="dxa"/>
          </w:tcPr>
          <w:p w:rsidR="00862DEE" w:rsidRPr="00AC7AA1" w:rsidRDefault="004C4342"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ENS Saint-Cloud, Agrégation philosophie, science politique</w:t>
            </w:r>
            <w:r w:rsidR="00AC408B" w:rsidRPr="00AC7AA1">
              <w:rPr>
                <w:rFonts w:ascii="Times New Roman" w:hAnsi="Times New Roman" w:cs="Times New Roman"/>
                <w:sz w:val="20"/>
                <w:szCs w:val="20"/>
              </w:rPr>
              <w:t xml:space="preserve">, </w:t>
            </w:r>
            <w:r w:rsidR="000419B6" w:rsidRPr="00AC7AA1">
              <w:rPr>
                <w:rFonts w:ascii="Times New Roman" w:hAnsi="Times New Roman" w:cs="Times New Roman"/>
                <w:sz w:val="20"/>
                <w:szCs w:val="20"/>
              </w:rPr>
              <w:t>thèse en science politique (Reims)</w:t>
            </w:r>
          </w:p>
        </w:tc>
        <w:tc>
          <w:tcPr>
            <w:tcW w:w="1503" w:type="dxa"/>
          </w:tcPr>
          <w:p w:rsidR="00862DEE" w:rsidRPr="00AC7AA1" w:rsidRDefault="00352125"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ENS (1969).</w:t>
            </w:r>
          </w:p>
        </w:tc>
        <w:tc>
          <w:tcPr>
            <w:tcW w:w="1827" w:type="dxa"/>
          </w:tcPr>
          <w:p w:rsidR="00862DEE" w:rsidRPr="00AC7AA1" w:rsidRDefault="00A14D67"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Philosophie et linguistique, Faculté de N</w:t>
            </w:r>
            <w:r w:rsidR="00705049" w:rsidRPr="00AC7AA1">
              <w:rPr>
                <w:rFonts w:ascii="Times New Roman" w:hAnsi="Times New Roman" w:cs="Times New Roman"/>
                <w:sz w:val="20"/>
                <w:szCs w:val="20"/>
              </w:rPr>
              <w:t>anterre, ENS (Ulm), Collège de France.</w:t>
            </w:r>
          </w:p>
        </w:tc>
      </w:tr>
      <w:tr w:rsidR="00CE1CD4" w:rsidTr="00CE1CD4">
        <w:tc>
          <w:tcPr>
            <w:cnfStyle w:val="001000000000" w:firstRow="0" w:lastRow="0" w:firstColumn="1" w:lastColumn="0" w:oddVBand="0" w:evenVBand="0" w:oddHBand="0" w:evenHBand="0" w:firstRowFirstColumn="0" w:firstRowLastColumn="0" w:lastRowFirstColumn="0" w:lastRowLastColumn="0"/>
            <w:tcW w:w="1480" w:type="dxa"/>
          </w:tcPr>
          <w:p w:rsidR="00862DEE" w:rsidRDefault="00862DEE" w:rsidP="009B155B">
            <w:pPr>
              <w:tabs>
                <w:tab w:val="left" w:pos="8145"/>
              </w:tabs>
              <w:spacing w:line="360" w:lineRule="auto"/>
              <w:rPr>
                <w:rFonts w:ascii="Times New Roman" w:hAnsi="Times New Roman" w:cs="Times New Roman"/>
                <w:sz w:val="24"/>
              </w:rPr>
            </w:pPr>
            <w:r>
              <w:rPr>
                <w:rFonts w:ascii="Times New Roman" w:hAnsi="Times New Roman" w:cs="Times New Roman"/>
                <w:sz w:val="24"/>
              </w:rPr>
              <w:t>Travaux</w:t>
            </w:r>
          </w:p>
        </w:tc>
        <w:tc>
          <w:tcPr>
            <w:tcW w:w="1615" w:type="dxa"/>
          </w:tcPr>
          <w:p w:rsidR="00862DEE" w:rsidRPr="00AC7AA1" w:rsidRDefault="00862DEE"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Philosophie des sciences (Popper), philosophie morale et politique (Kant, Rawls).</w:t>
            </w:r>
          </w:p>
        </w:tc>
        <w:tc>
          <w:tcPr>
            <w:tcW w:w="1357" w:type="dxa"/>
          </w:tcPr>
          <w:p w:rsidR="00862DEE" w:rsidRPr="00AC7AA1" w:rsidRDefault="000A7E92"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Thèse (dir. Conche, Sorbonne). : « Eléments pour une sagesse matérialiste » (Epicure, Montaigne, Spinoza).  </w:t>
            </w:r>
          </w:p>
        </w:tc>
        <w:tc>
          <w:tcPr>
            <w:tcW w:w="1339" w:type="dxa"/>
          </w:tcPr>
          <w:p w:rsidR="00862DEE" w:rsidRPr="00AC7AA1" w:rsidRDefault="001E211C"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Thèse (</w:t>
            </w:r>
            <w:r w:rsidRPr="00AC7AA1">
              <w:rPr>
                <w:rFonts w:ascii="Times New Roman" w:hAnsi="Times New Roman" w:cs="Times New Roman"/>
                <w:i/>
                <w:sz w:val="20"/>
                <w:szCs w:val="20"/>
              </w:rPr>
              <w:t>Le Platonisme</w:t>
            </w:r>
            <w:r w:rsidRPr="00AC7AA1">
              <w:rPr>
                <w:rFonts w:ascii="Times New Roman" w:hAnsi="Times New Roman" w:cs="Times New Roman"/>
                <w:sz w:val="20"/>
                <w:szCs w:val="20"/>
              </w:rPr>
              <w:t xml:space="preserve">, PUF) ; psychanalyse lacanienne, philosophie analytique, théorie du discours et philosophie de l’action. </w:t>
            </w:r>
          </w:p>
        </w:tc>
        <w:tc>
          <w:tcPr>
            <w:tcW w:w="1667" w:type="dxa"/>
          </w:tcPr>
          <w:p w:rsidR="00862DEE" w:rsidRPr="00AC7AA1" w:rsidRDefault="00D86010"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Thèse : « Politique et philosophie chez Fichte ». </w:t>
            </w:r>
            <w:r w:rsidRPr="00AC7AA1">
              <w:rPr>
                <w:rFonts w:ascii="Times New Roman" w:hAnsi="Times New Roman" w:cs="Times New Roman"/>
                <w:i/>
                <w:sz w:val="20"/>
                <w:szCs w:val="20"/>
              </w:rPr>
              <w:t xml:space="preserve">La Pensée 68 </w:t>
            </w:r>
            <w:r w:rsidRPr="00AC7AA1">
              <w:rPr>
                <w:rFonts w:ascii="Times New Roman" w:hAnsi="Times New Roman" w:cs="Times New Roman"/>
                <w:sz w:val="20"/>
                <w:szCs w:val="20"/>
              </w:rPr>
              <w:t xml:space="preserve">et </w:t>
            </w:r>
            <w:r w:rsidRPr="00AC7AA1">
              <w:rPr>
                <w:rFonts w:ascii="Times New Roman" w:hAnsi="Times New Roman" w:cs="Times New Roman"/>
                <w:i/>
                <w:sz w:val="20"/>
                <w:szCs w:val="20"/>
              </w:rPr>
              <w:t xml:space="preserve">Heidegger et les modernes </w:t>
            </w:r>
            <w:r w:rsidRPr="00AC7AA1">
              <w:rPr>
                <w:rFonts w:ascii="Times New Roman" w:hAnsi="Times New Roman" w:cs="Times New Roman"/>
                <w:sz w:val="20"/>
                <w:szCs w:val="20"/>
              </w:rPr>
              <w:t xml:space="preserve">avec Renaut. Essais </w:t>
            </w:r>
            <w:r w:rsidR="000419B6" w:rsidRPr="00AC7AA1">
              <w:rPr>
                <w:rFonts w:ascii="Times New Roman" w:hAnsi="Times New Roman" w:cs="Times New Roman"/>
                <w:sz w:val="20"/>
                <w:szCs w:val="20"/>
              </w:rPr>
              <w:t>(écologie, transhumanisme)</w:t>
            </w:r>
          </w:p>
        </w:tc>
        <w:tc>
          <w:tcPr>
            <w:tcW w:w="1673" w:type="dxa"/>
          </w:tcPr>
          <w:p w:rsidR="00862DEE" w:rsidRPr="00AC7AA1" w:rsidRDefault="004C4342"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Thèse : « Hegel et l’ontologie romantique de la vie » (ULB) Romantisme allemand, phénoménologie, Hegel et Tocqueville.</w:t>
            </w:r>
          </w:p>
        </w:tc>
        <w:tc>
          <w:tcPr>
            <w:tcW w:w="1709" w:type="dxa"/>
          </w:tcPr>
          <w:p w:rsidR="00862DEE" w:rsidRPr="00AC7AA1" w:rsidRDefault="00AC408B"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Thèse : « Compréhension et politique dans l’œuvre de Max Weber » (dir. Abensour, Reims). Travaux sur l’extrême-gauche, les « révolutions de la liberté ». </w:t>
            </w:r>
          </w:p>
        </w:tc>
        <w:tc>
          <w:tcPr>
            <w:tcW w:w="1503" w:type="dxa"/>
          </w:tcPr>
          <w:p w:rsidR="00862DEE" w:rsidRPr="00AC7AA1" w:rsidRDefault="00352125"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Critique de la pensée 68 et de Heidegger (avec Ferry). Dialogues avec Kant. Travaux sur l’éthique et la justice globale (Rawls, Habermas).  </w:t>
            </w:r>
          </w:p>
        </w:tc>
        <w:tc>
          <w:tcPr>
            <w:tcW w:w="1827" w:type="dxa"/>
          </w:tcPr>
          <w:p w:rsidR="00862DEE" w:rsidRPr="00AC7AA1" w:rsidRDefault="00B36EEF"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Travaux sur</w:t>
            </w:r>
            <w:r w:rsidR="00DA4D98" w:rsidRPr="00AC7AA1">
              <w:rPr>
                <w:rFonts w:ascii="Times New Roman" w:hAnsi="Times New Roman" w:cs="Times New Roman"/>
                <w:sz w:val="20"/>
                <w:szCs w:val="20"/>
              </w:rPr>
              <w:t xml:space="preserve"> la philosophie du langage et la théorie de l’argumentation, le</w:t>
            </w:r>
            <w:r w:rsidRPr="00AC7AA1">
              <w:rPr>
                <w:rFonts w:ascii="Times New Roman" w:hAnsi="Times New Roman" w:cs="Times New Roman"/>
                <w:sz w:val="20"/>
                <w:szCs w:val="20"/>
              </w:rPr>
              <w:t xml:space="preserve"> racisme, l’antisémitisme, le nationalisme, le national-populisme, la Nouvelle Droite, le complotisme. </w:t>
            </w:r>
          </w:p>
        </w:tc>
      </w:tr>
      <w:tr w:rsidR="00561167" w:rsidTr="00CE1CD4">
        <w:tc>
          <w:tcPr>
            <w:cnfStyle w:val="001000000000" w:firstRow="0" w:lastRow="0" w:firstColumn="1" w:lastColumn="0" w:oddVBand="0" w:evenVBand="0" w:oddHBand="0" w:evenHBand="0" w:firstRowFirstColumn="0" w:firstRowLastColumn="0" w:lastRowFirstColumn="0" w:lastRowLastColumn="0"/>
            <w:tcW w:w="1480" w:type="dxa"/>
          </w:tcPr>
          <w:p w:rsidR="00862DEE" w:rsidRDefault="00862DEE" w:rsidP="009B155B">
            <w:pPr>
              <w:tabs>
                <w:tab w:val="left" w:pos="8145"/>
              </w:tabs>
              <w:spacing w:line="360" w:lineRule="auto"/>
              <w:rPr>
                <w:rFonts w:ascii="Times New Roman" w:hAnsi="Times New Roman" w:cs="Times New Roman"/>
                <w:sz w:val="24"/>
              </w:rPr>
            </w:pPr>
            <w:r>
              <w:rPr>
                <w:rFonts w:ascii="Times New Roman" w:hAnsi="Times New Roman" w:cs="Times New Roman"/>
                <w:sz w:val="24"/>
              </w:rPr>
              <w:t>Positions académiques</w:t>
            </w:r>
          </w:p>
        </w:tc>
        <w:tc>
          <w:tcPr>
            <w:tcW w:w="1615" w:type="dxa"/>
          </w:tcPr>
          <w:p w:rsidR="00862DEE" w:rsidRPr="00AC7AA1" w:rsidRDefault="00862DEE"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Enseignant (univ. Clermont-Ferrand, Caen, Paris-Sorbonne). CREA </w:t>
            </w:r>
            <w:r w:rsidRPr="00AC7AA1">
              <w:rPr>
                <w:rFonts w:ascii="Times New Roman" w:hAnsi="Times New Roman" w:cs="Times New Roman"/>
                <w:sz w:val="20"/>
                <w:szCs w:val="20"/>
              </w:rPr>
              <w:lastRenderedPageBreak/>
              <w:t>(Polytechnique).</w:t>
            </w:r>
          </w:p>
        </w:tc>
        <w:tc>
          <w:tcPr>
            <w:tcW w:w="1357" w:type="dxa"/>
          </w:tcPr>
          <w:p w:rsidR="00862DEE" w:rsidRPr="00AC7AA1" w:rsidRDefault="001E211C"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lastRenderedPageBreak/>
              <w:t xml:space="preserve">MCF à la Sorbonne. </w:t>
            </w:r>
          </w:p>
        </w:tc>
        <w:tc>
          <w:tcPr>
            <w:tcW w:w="1339" w:type="dxa"/>
          </w:tcPr>
          <w:p w:rsidR="00862DEE" w:rsidRPr="00AC7AA1" w:rsidRDefault="004160B1"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Directeur d’études EHESS, CRPRA. </w:t>
            </w:r>
          </w:p>
        </w:tc>
        <w:tc>
          <w:tcPr>
            <w:tcW w:w="1667" w:type="dxa"/>
          </w:tcPr>
          <w:p w:rsidR="00862DEE" w:rsidRPr="00AC7AA1" w:rsidRDefault="00C66974"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Attaché de recherche CNRS. Enseignant ENS / IEP Paris. </w:t>
            </w:r>
          </w:p>
        </w:tc>
        <w:tc>
          <w:tcPr>
            <w:tcW w:w="1673" w:type="dxa"/>
          </w:tcPr>
          <w:p w:rsidR="00862DEE" w:rsidRPr="00AC7AA1" w:rsidRDefault="004C4342"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Professeur émérite (Caen, Bruxelles). Enseignant (Montréal, IEP </w:t>
            </w:r>
            <w:r w:rsidRPr="00AC7AA1">
              <w:rPr>
                <w:rFonts w:ascii="Times New Roman" w:hAnsi="Times New Roman" w:cs="Times New Roman"/>
                <w:sz w:val="20"/>
                <w:szCs w:val="20"/>
              </w:rPr>
              <w:lastRenderedPageBreak/>
              <w:t xml:space="preserve">Paris). </w:t>
            </w:r>
          </w:p>
        </w:tc>
        <w:tc>
          <w:tcPr>
            <w:tcW w:w="1709" w:type="dxa"/>
          </w:tcPr>
          <w:p w:rsidR="00862DEE" w:rsidRPr="00AC7AA1" w:rsidRDefault="00AC408B"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lastRenderedPageBreak/>
              <w:t xml:space="preserve">Professeur à Panthéon-Assas. Enseignant EHESS, CRPRA, IEP Paris. </w:t>
            </w:r>
          </w:p>
        </w:tc>
        <w:tc>
          <w:tcPr>
            <w:tcW w:w="1503" w:type="dxa"/>
          </w:tcPr>
          <w:p w:rsidR="00862DEE" w:rsidRPr="00AC7AA1" w:rsidRDefault="0034003C"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P</w:t>
            </w:r>
            <w:r w:rsidR="00CA0D4C" w:rsidRPr="00AC7AA1">
              <w:rPr>
                <w:rFonts w:ascii="Times New Roman" w:hAnsi="Times New Roman" w:cs="Times New Roman"/>
                <w:sz w:val="20"/>
                <w:szCs w:val="20"/>
              </w:rPr>
              <w:t>rofesseur émérite (</w:t>
            </w:r>
            <w:r w:rsidRPr="00AC7AA1">
              <w:rPr>
                <w:rFonts w:ascii="Times New Roman" w:hAnsi="Times New Roman" w:cs="Times New Roman"/>
                <w:sz w:val="20"/>
                <w:szCs w:val="20"/>
              </w:rPr>
              <w:t>Sorbonne</w:t>
            </w:r>
            <w:r w:rsidR="00CA0D4C" w:rsidRPr="00AC7AA1">
              <w:rPr>
                <w:rFonts w:ascii="Times New Roman" w:hAnsi="Times New Roman" w:cs="Times New Roman"/>
                <w:sz w:val="20"/>
                <w:szCs w:val="20"/>
              </w:rPr>
              <w:t>)</w:t>
            </w:r>
            <w:r w:rsidRPr="00AC7AA1">
              <w:rPr>
                <w:rFonts w:ascii="Times New Roman" w:hAnsi="Times New Roman" w:cs="Times New Roman"/>
                <w:sz w:val="20"/>
                <w:szCs w:val="20"/>
              </w:rPr>
              <w:t xml:space="preserve"> Séminaire justice globale </w:t>
            </w:r>
            <w:r w:rsidRPr="00AC7AA1">
              <w:rPr>
                <w:rFonts w:ascii="Times New Roman" w:hAnsi="Times New Roman" w:cs="Times New Roman"/>
                <w:sz w:val="20"/>
                <w:szCs w:val="20"/>
              </w:rPr>
              <w:lastRenderedPageBreak/>
              <w:t xml:space="preserve">développement humain Sciences Po Paris. </w:t>
            </w:r>
            <w:r w:rsidR="00CA0D4C" w:rsidRPr="00AC7AA1">
              <w:rPr>
                <w:rFonts w:ascii="Times New Roman" w:hAnsi="Times New Roman" w:cs="Times New Roman"/>
                <w:sz w:val="20"/>
                <w:szCs w:val="20"/>
              </w:rPr>
              <w:t xml:space="preserve">OEPU, CIPPA. </w:t>
            </w:r>
            <w:r w:rsidRPr="00AC7AA1">
              <w:rPr>
                <w:rFonts w:ascii="Times New Roman" w:hAnsi="Times New Roman" w:cs="Times New Roman"/>
                <w:sz w:val="20"/>
                <w:szCs w:val="20"/>
              </w:rPr>
              <w:t xml:space="preserve"> </w:t>
            </w:r>
          </w:p>
        </w:tc>
        <w:tc>
          <w:tcPr>
            <w:tcW w:w="1827" w:type="dxa"/>
          </w:tcPr>
          <w:p w:rsidR="00862DEE" w:rsidRPr="00AC7AA1" w:rsidRDefault="00CA0D4C"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lastRenderedPageBreak/>
              <w:t xml:space="preserve">CNRS, CEVIPOF, IEP Paris. </w:t>
            </w:r>
          </w:p>
        </w:tc>
      </w:tr>
      <w:tr w:rsidR="00561167" w:rsidTr="00CE1CD4">
        <w:tc>
          <w:tcPr>
            <w:cnfStyle w:val="001000000000" w:firstRow="0" w:lastRow="0" w:firstColumn="1" w:lastColumn="0" w:oddVBand="0" w:evenVBand="0" w:oddHBand="0" w:evenHBand="0" w:firstRowFirstColumn="0" w:firstRowLastColumn="0" w:lastRowFirstColumn="0" w:lastRowLastColumn="0"/>
            <w:tcW w:w="1480" w:type="dxa"/>
          </w:tcPr>
          <w:p w:rsidR="00862DEE" w:rsidRDefault="00862DEE" w:rsidP="009B155B">
            <w:pPr>
              <w:tabs>
                <w:tab w:val="left" w:pos="8145"/>
              </w:tabs>
              <w:spacing w:line="360" w:lineRule="auto"/>
              <w:rPr>
                <w:rFonts w:ascii="Times New Roman" w:hAnsi="Times New Roman" w:cs="Times New Roman"/>
                <w:sz w:val="24"/>
              </w:rPr>
            </w:pPr>
            <w:r>
              <w:rPr>
                <w:rFonts w:ascii="Times New Roman" w:hAnsi="Times New Roman" w:cs="Times New Roman"/>
                <w:sz w:val="24"/>
              </w:rPr>
              <w:t>Positions politiques</w:t>
            </w:r>
          </w:p>
        </w:tc>
        <w:tc>
          <w:tcPr>
            <w:tcW w:w="1615" w:type="dxa"/>
          </w:tcPr>
          <w:p w:rsidR="00862DEE" w:rsidRPr="00AC7AA1" w:rsidRDefault="004160B1"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NC. </w:t>
            </w:r>
          </w:p>
        </w:tc>
        <w:tc>
          <w:tcPr>
            <w:tcW w:w="1357" w:type="dxa"/>
          </w:tcPr>
          <w:p w:rsidR="00862DEE" w:rsidRPr="00AC7AA1" w:rsidRDefault="004160B1"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Parti Communiste Français. </w:t>
            </w:r>
          </w:p>
        </w:tc>
        <w:tc>
          <w:tcPr>
            <w:tcW w:w="1339" w:type="dxa"/>
          </w:tcPr>
          <w:p w:rsidR="00862DEE" w:rsidRPr="00AC7AA1" w:rsidRDefault="004160B1"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NC. </w:t>
            </w:r>
          </w:p>
        </w:tc>
        <w:tc>
          <w:tcPr>
            <w:tcW w:w="1667" w:type="dxa"/>
          </w:tcPr>
          <w:p w:rsidR="00862DEE" w:rsidRPr="00AC7AA1" w:rsidRDefault="00C66974"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Président du Conseil national des programmes (1994-2002). Commission de réforme de la justice (1997). Ministre de la Jeunesse, de l’Education nationale et de la Recherche (2002-2004).  </w:t>
            </w:r>
          </w:p>
        </w:tc>
        <w:tc>
          <w:tcPr>
            <w:tcW w:w="1673" w:type="dxa"/>
          </w:tcPr>
          <w:p w:rsidR="00862DEE" w:rsidRPr="00AC7AA1" w:rsidRDefault="004C4342"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NC. </w:t>
            </w:r>
          </w:p>
        </w:tc>
        <w:tc>
          <w:tcPr>
            <w:tcW w:w="1709" w:type="dxa"/>
          </w:tcPr>
          <w:p w:rsidR="00862DEE" w:rsidRPr="00AC7AA1" w:rsidRDefault="004C4342"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Fondation du 2 Mars, groupe de réflexion républicain. </w:t>
            </w:r>
            <w:r w:rsidR="00922E3A" w:rsidRPr="00AC7AA1">
              <w:rPr>
                <w:rFonts w:ascii="Times New Roman" w:hAnsi="Times New Roman" w:cs="Times New Roman"/>
                <w:sz w:val="20"/>
                <w:szCs w:val="20"/>
              </w:rPr>
              <w:t xml:space="preserve">Vice-Président du Conseil Supérieur des Programmes (CSP). </w:t>
            </w:r>
            <w:r w:rsidR="00C63CBA" w:rsidRPr="00AC7AA1">
              <w:rPr>
                <w:rFonts w:ascii="Times New Roman" w:hAnsi="Times New Roman" w:cs="Times New Roman"/>
                <w:sz w:val="20"/>
                <w:szCs w:val="20"/>
              </w:rPr>
              <w:t xml:space="preserve">Comité de rédaction de la revue </w:t>
            </w:r>
            <w:r w:rsidR="00C63CBA" w:rsidRPr="00AC7AA1">
              <w:rPr>
                <w:rFonts w:ascii="Times New Roman" w:hAnsi="Times New Roman" w:cs="Times New Roman"/>
                <w:i/>
                <w:sz w:val="20"/>
                <w:szCs w:val="20"/>
              </w:rPr>
              <w:t xml:space="preserve">Commentaire </w:t>
            </w:r>
            <w:r w:rsidR="00C63CBA" w:rsidRPr="00AC7AA1">
              <w:rPr>
                <w:rFonts w:ascii="Times New Roman" w:hAnsi="Times New Roman" w:cs="Times New Roman"/>
                <w:sz w:val="20"/>
                <w:szCs w:val="20"/>
              </w:rPr>
              <w:t>(droite libérale).</w:t>
            </w:r>
          </w:p>
        </w:tc>
        <w:tc>
          <w:tcPr>
            <w:tcW w:w="1503" w:type="dxa"/>
          </w:tcPr>
          <w:p w:rsidR="00862DEE" w:rsidRPr="00AC7AA1" w:rsidRDefault="00BE584E"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NC. </w:t>
            </w:r>
          </w:p>
        </w:tc>
        <w:tc>
          <w:tcPr>
            <w:tcW w:w="1827" w:type="dxa"/>
          </w:tcPr>
          <w:p w:rsidR="00862DEE" w:rsidRPr="00AC7AA1" w:rsidRDefault="001B51EA" w:rsidP="009B155B">
            <w:pPr>
              <w:tabs>
                <w:tab w:val="left" w:pos="814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7AA1">
              <w:rPr>
                <w:rFonts w:ascii="Times New Roman" w:hAnsi="Times New Roman" w:cs="Times New Roman"/>
                <w:sz w:val="20"/>
                <w:szCs w:val="20"/>
              </w:rPr>
              <w:t xml:space="preserve">MRAP, LICRA, CRIF, </w:t>
            </w:r>
            <w:r w:rsidR="00CA0D4C" w:rsidRPr="00AC7AA1">
              <w:rPr>
                <w:rFonts w:ascii="Times New Roman" w:hAnsi="Times New Roman" w:cs="Times New Roman"/>
                <w:sz w:val="20"/>
                <w:szCs w:val="20"/>
              </w:rPr>
              <w:t xml:space="preserve">LDH, SOS Racisme, Commission « Négationnisme Lyon III », </w:t>
            </w:r>
            <w:r w:rsidRPr="00AC7AA1">
              <w:rPr>
                <w:rFonts w:ascii="Times New Roman" w:hAnsi="Times New Roman" w:cs="Times New Roman"/>
                <w:sz w:val="20"/>
                <w:szCs w:val="20"/>
              </w:rPr>
              <w:t xml:space="preserve">Fondation du 2 mars. </w:t>
            </w:r>
          </w:p>
        </w:tc>
      </w:tr>
    </w:tbl>
    <w:p w:rsidR="00862DEE" w:rsidRPr="00862DEE" w:rsidRDefault="00862DEE" w:rsidP="00862DEE">
      <w:pPr>
        <w:tabs>
          <w:tab w:val="left" w:pos="8145"/>
        </w:tabs>
        <w:rPr>
          <w:rFonts w:ascii="Times New Roman" w:hAnsi="Times New Roman" w:cs="Times New Roman"/>
          <w:sz w:val="24"/>
        </w:rPr>
        <w:sectPr w:rsidR="00862DEE" w:rsidRPr="00862DEE" w:rsidSect="00561167">
          <w:pgSz w:w="16838" w:h="11906" w:orient="landscape"/>
          <w:pgMar w:top="1418" w:right="1418" w:bottom="1418" w:left="1418" w:header="709" w:footer="709" w:gutter="0"/>
          <w:cols w:space="708"/>
          <w:titlePg/>
          <w:docGrid w:linePitch="360"/>
        </w:sectPr>
      </w:pPr>
    </w:p>
    <w:p w:rsidR="0053386A" w:rsidRPr="00127BBB" w:rsidRDefault="0053386A" w:rsidP="00553E4C">
      <w:pPr>
        <w:tabs>
          <w:tab w:val="left" w:pos="1890"/>
        </w:tabs>
        <w:spacing w:line="360" w:lineRule="auto"/>
        <w:jc w:val="both"/>
        <w:rPr>
          <w:rFonts w:ascii="Times New Roman" w:hAnsi="Times New Roman" w:cs="Times New Roman"/>
          <w:sz w:val="24"/>
        </w:rPr>
      </w:pPr>
    </w:p>
    <w:p w:rsidR="00690E98" w:rsidRPr="004F0CC7" w:rsidRDefault="00690E98" w:rsidP="00630683">
      <w:pPr>
        <w:pStyle w:val="Paragraphedeliste"/>
        <w:numPr>
          <w:ilvl w:val="0"/>
          <w:numId w:val="8"/>
        </w:numPr>
        <w:spacing w:line="360" w:lineRule="auto"/>
        <w:rPr>
          <w:rFonts w:ascii="Times New Roman" w:hAnsi="Times New Roman" w:cs="Times New Roman"/>
          <w:sz w:val="24"/>
        </w:rPr>
      </w:pPr>
      <w:r>
        <w:rPr>
          <w:rFonts w:ascii="Times New Roman" w:hAnsi="Times New Roman" w:cs="Times New Roman"/>
          <w:sz w:val="24"/>
        </w:rPr>
        <w:t>La cohérence philosophico-politique d’une critique du nietzschéisme universitaire</w:t>
      </w:r>
    </w:p>
    <w:p w:rsidR="00174BA6" w:rsidRDefault="00CD5F9C" w:rsidP="00DA113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Il apparaît avec cette présentation que le collectif à l’origine de </w:t>
      </w:r>
      <w:r>
        <w:rPr>
          <w:rFonts w:ascii="Times New Roman" w:hAnsi="Times New Roman" w:cs="Times New Roman"/>
          <w:i/>
          <w:sz w:val="24"/>
        </w:rPr>
        <w:t>Pourquoi nous ne sommes pas nietzschéens</w:t>
      </w:r>
      <w:r>
        <w:rPr>
          <w:rFonts w:ascii="Times New Roman" w:hAnsi="Times New Roman" w:cs="Times New Roman"/>
          <w:sz w:val="24"/>
        </w:rPr>
        <w:t xml:space="preserve"> s’est formé à l’initiative d’André Comte-Sponville sur la base de trajectoires académiques et d’orientations philosophiques communes. </w:t>
      </w:r>
      <w:r w:rsidR="00AB0D0A">
        <w:rPr>
          <w:rFonts w:ascii="Times New Roman" w:hAnsi="Times New Roman" w:cs="Times New Roman"/>
          <w:sz w:val="24"/>
        </w:rPr>
        <w:t>Tous ont</w:t>
      </w:r>
      <w:r w:rsidR="00C70BC3">
        <w:rPr>
          <w:rFonts w:ascii="Times New Roman" w:hAnsi="Times New Roman" w:cs="Times New Roman"/>
          <w:sz w:val="24"/>
        </w:rPr>
        <w:t xml:space="preserve"> fréquenté des établissements prestigieux, et y ont</w:t>
      </w:r>
      <w:r w:rsidR="00AB0D0A">
        <w:rPr>
          <w:rFonts w:ascii="Times New Roman" w:hAnsi="Times New Roman" w:cs="Times New Roman"/>
          <w:sz w:val="24"/>
        </w:rPr>
        <w:t xml:space="preserve"> occupé ou</w:t>
      </w:r>
      <w:r w:rsidR="00C70BC3">
        <w:rPr>
          <w:rFonts w:ascii="Times New Roman" w:hAnsi="Times New Roman" w:cs="Times New Roman"/>
          <w:sz w:val="24"/>
        </w:rPr>
        <w:t xml:space="preserve"> y</w:t>
      </w:r>
      <w:r w:rsidR="00AB0D0A">
        <w:rPr>
          <w:rFonts w:ascii="Times New Roman" w:hAnsi="Times New Roman" w:cs="Times New Roman"/>
          <w:sz w:val="24"/>
        </w:rPr>
        <w:t xml:space="preserve"> occupent encore des pos</w:t>
      </w:r>
      <w:r w:rsidR="00C70BC3">
        <w:rPr>
          <w:rFonts w:ascii="Times New Roman" w:hAnsi="Times New Roman" w:cs="Times New Roman"/>
          <w:sz w:val="24"/>
        </w:rPr>
        <w:t>itions importantes</w:t>
      </w:r>
      <w:r w:rsidR="00AB0D0A">
        <w:rPr>
          <w:rFonts w:ascii="Times New Roman" w:hAnsi="Times New Roman" w:cs="Times New Roman"/>
          <w:sz w:val="24"/>
        </w:rPr>
        <w:t xml:space="preserve">. </w:t>
      </w:r>
      <w:r w:rsidR="005F217D">
        <w:rPr>
          <w:rFonts w:ascii="Times New Roman" w:hAnsi="Times New Roman" w:cs="Times New Roman"/>
          <w:sz w:val="24"/>
        </w:rPr>
        <w:t>Enfin, tous partagent une même orientation philosophi</w:t>
      </w:r>
      <w:r w:rsidR="002B3377">
        <w:rPr>
          <w:rFonts w:ascii="Times New Roman" w:hAnsi="Times New Roman" w:cs="Times New Roman"/>
          <w:sz w:val="24"/>
        </w:rPr>
        <w:t>qu</w:t>
      </w:r>
      <w:r w:rsidR="005F217D">
        <w:rPr>
          <w:rFonts w:ascii="Times New Roman" w:hAnsi="Times New Roman" w:cs="Times New Roman"/>
          <w:sz w:val="24"/>
        </w:rPr>
        <w:t>e et politique favorable à la philosophie classique,</w:t>
      </w:r>
      <w:r w:rsidR="005574CA">
        <w:rPr>
          <w:rFonts w:ascii="Times New Roman" w:hAnsi="Times New Roman" w:cs="Times New Roman"/>
          <w:sz w:val="24"/>
        </w:rPr>
        <w:t xml:space="preserve"> à l’humanisme et au rationalism</w:t>
      </w:r>
      <w:r w:rsidR="005F217D">
        <w:rPr>
          <w:rFonts w:ascii="Times New Roman" w:hAnsi="Times New Roman" w:cs="Times New Roman"/>
          <w:sz w:val="24"/>
        </w:rPr>
        <w:t xml:space="preserve">e. </w:t>
      </w:r>
      <w:r w:rsidR="00A9728F">
        <w:rPr>
          <w:rFonts w:ascii="Times New Roman" w:hAnsi="Times New Roman" w:cs="Times New Roman"/>
          <w:sz w:val="24"/>
        </w:rPr>
        <w:t>Entrés dans le monde universitaire au cours des années 1960-1970, ils sont nombreux à avoir été sensibles à des auteurs comme Nietzsche</w:t>
      </w:r>
      <w:r w:rsidR="00883FAB">
        <w:rPr>
          <w:rFonts w:ascii="Times New Roman" w:hAnsi="Times New Roman" w:cs="Times New Roman"/>
          <w:sz w:val="24"/>
        </w:rPr>
        <w:t xml:space="preserve"> (Taguieff)</w:t>
      </w:r>
      <w:r w:rsidR="00A9728F">
        <w:rPr>
          <w:rFonts w:ascii="Times New Roman" w:hAnsi="Times New Roman" w:cs="Times New Roman"/>
          <w:sz w:val="24"/>
        </w:rPr>
        <w:t>, Heidegger</w:t>
      </w:r>
      <w:r w:rsidR="00883FAB">
        <w:rPr>
          <w:rFonts w:ascii="Times New Roman" w:hAnsi="Times New Roman" w:cs="Times New Roman"/>
          <w:sz w:val="24"/>
        </w:rPr>
        <w:t xml:space="preserve"> (Renaut)</w:t>
      </w:r>
      <w:r w:rsidR="00A9728F">
        <w:rPr>
          <w:rFonts w:ascii="Times New Roman" w:hAnsi="Times New Roman" w:cs="Times New Roman"/>
          <w:sz w:val="24"/>
        </w:rPr>
        <w:t>, Foucault</w:t>
      </w:r>
      <w:r w:rsidR="00883FAB">
        <w:rPr>
          <w:rFonts w:ascii="Times New Roman" w:hAnsi="Times New Roman" w:cs="Times New Roman"/>
          <w:sz w:val="24"/>
        </w:rPr>
        <w:t xml:space="preserve"> (Boyer)</w:t>
      </w:r>
      <w:r w:rsidR="00A9728F">
        <w:rPr>
          <w:rFonts w:ascii="Times New Roman" w:hAnsi="Times New Roman" w:cs="Times New Roman"/>
          <w:sz w:val="24"/>
        </w:rPr>
        <w:t>, Deleuze</w:t>
      </w:r>
      <w:r w:rsidR="00883FAB">
        <w:rPr>
          <w:rFonts w:ascii="Times New Roman" w:hAnsi="Times New Roman" w:cs="Times New Roman"/>
          <w:sz w:val="24"/>
        </w:rPr>
        <w:t xml:space="preserve"> (Taguieff)</w:t>
      </w:r>
      <w:r w:rsidR="00A9728F">
        <w:rPr>
          <w:rFonts w:ascii="Times New Roman" w:hAnsi="Times New Roman" w:cs="Times New Roman"/>
          <w:sz w:val="24"/>
        </w:rPr>
        <w:t>, Lacan</w:t>
      </w:r>
      <w:r w:rsidR="00883FAB">
        <w:rPr>
          <w:rFonts w:ascii="Times New Roman" w:hAnsi="Times New Roman" w:cs="Times New Roman"/>
          <w:sz w:val="24"/>
        </w:rPr>
        <w:t xml:space="preserve"> (Descombes)</w:t>
      </w:r>
      <w:r w:rsidR="00A9728F">
        <w:rPr>
          <w:rFonts w:ascii="Times New Roman" w:hAnsi="Times New Roman" w:cs="Times New Roman"/>
          <w:sz w:val="24"/>
        </w:rPr>
        <w:t xml:space="preserve"> ou Althusser </w:t>
      </w:r>
      <w:r w:rsidR="00883FAB">
        <w:rPr>
          <w:rFonts w:ascii="Times New Roman" w:hAnsi="Times New Roman" w:cs="Times New Roman"/>
          <w:sz w:val="24"/>
        </w:rPr>
        <w:t xml:space="preserve">(Comte-Sponville) </w:t>
      </w:r>
      <w:r w:rsidR="00A9728F">
        <w:rPr>
          <w:rFonts w:ascii="Times New Roman" w:hAnsi="Times New Roman" w:cs="Times New Roman"/>
          <w:sz w:val="24"/>
        </w:rPr>
        <w:t xml:space="preserve">avant de s’en écarter. </w:t>
      </w:r>
      <w:r w:rsidR="002B7562">
        <w:rPr>
          <w:rFonts w:ascii="Times New Roman" w:hAnsi="Times New Roman" w:cs="Times New Roman"/>
          <w:sz w:val="24"/>
        </w:rPr>
        <w:t xml:space="preserve">La préface de </w:t>
      </w:r>
      <w:r w:rsidR="002B7562">
        <w:rPr>
          <w:rFonts w:ascii="Times New Roman" w:hAnsi="Times New Roman" w:cs="Times New Roman"/>
          <w:i/>
          <w:sz w:val="24"/>
        </w:rPr>
        <w:t>Pourquoi nous ne sommes pas nietzschéens</w:t>
      </w:r>
      <w:r w:rsidR="002B7562">
        <w:rPr>
          <w:rFonts w:ascii="Times New Roman" w:hAnsi="Times New Roman" w:cs="Times New Roman"/>
          <w:sz w:val="24"/>
        </w:rPr>
        <w:t>, paru en 1991 chez Grasset, fait état d’une ambition : « penser avec Nietzsche, contre Nietzsche »</w:t>
      </w:r>
      <w:r w:rsidR="00D7200D">
        <w:rPr>
          <w:rFonts w:ascii="Times New Roman" w:hAnsi="Times New Roman" w:cs="Times New Roman"/>
          <w:sz w:val="24"/>
        </w:rPr>
        <w:t xml:space="preserve"> et </w:t>
      </w:r>
      <w:r w:rsidR="001E3DC6">
        <w:rPr>
          <w:rFonts w:ascii="Times New Roman" w:hAnsi="Times New Roman" w:cs="Times New Roman"/>
          <w:sz w:val="24"/>
        </w:rPr>
        <w:t xml:space="preserve">contre </w:t>
      </w:r>
      <w:r w:rsidR="00D7200D">
        <w:rPr>
          <w:rFonts w:ascii="Times New Roman" w:hAnsi="Times New Roman" w:cs="Times New Roman"/>
          <w:sz w:val="24"/>
        </w:rPr>
        <w:t xml:space="preserve">les « penseurs du soupçon » qui traitent les discours comme des « symptômes ». </w:t>
      </w:r>
      <w:r w:rsidR="004623F8">
        <w:rPr>
          <w:rFonts w:ascii="Times New Roman" w:hAnsi="Times New Roman" w:cs="Times New Roman"/>
          <w:sz w:val="24"/>
        </w:rPr>
        <w:t xml:space="preserve">Pour le collectif, la « pensée 68 » a fait de « l’humanisme et de l’idéal des Lumières une sombre mystification ». </w:t>
      </w:r>
      <w:r w:rsidR="00920BCD">
        <w:rPr>
          <w:rFonts w:ascii="Times New Roman" w:hAnsi="Times New Roman" w:cs="Times New Roman"/>
          <w:sz w:val="24"/>
        </w:rPr>
        <w:t xml:space="preserve">Par respect d’une « exigence ancestrale », ces philosophes annoncent vouloir lutter contre « le relativisme des pensées », ne concevant pas la philosophie comme un « exercice infini de déconstruction ». </w:t>
      </w:r>
    </w:p>
    <w:p w:rsidR="00C676B3" w:rsidRDefault="00C676B3" w:rsidP="00DA1137">
      <w:pPr>
        <w:spacing w:line="360" w:lineRule="auto"/>
        <w:ind w:firstLine="708"/>
        <w:jc w:val="both"/>
        <w:rPr>
          <w:rFonts w:ascii="Times New Roman" w:hAnsi="Times New Roman" w:cs="Times New Roman"/>
          <w:sz w:val="24"/>
        </w:rPr>
      </w:pPr>
      <w:r>
        <w:rPr>
          <w:rFonts w:ascii="Times New Roman" w:hAnsi="Times New Roman" w:cs="Times New Roman"/>
          <w:sz w:val="24"/>
        </w:rPr>
        <w:t>Afin d’envisager dans toute sa complexité et dans toutes ses modalités la cohérence de cette démarche collective, il nous faut restituer la teneur des différentes contributions qui composent l’ouvrage. Ce faisant, nous accorderons toute leur importance aux argumentaires développés dans le cadre de la controverse en donnant à voir les conceptions philosophiques et politiques qu’</w:t>
      </w:r>
      <w:r w:rsidR="00DF7B83">
        <w:rPr>
          <w:rFonts w:ascii="Times New Roman" w:hAnsi="Times New Roman" w:cs="Times New Roman"/>
          <w:sz w:val="24"/>
        </w:rPr>
        <w:t>ils</w:t>
      </w:r>
      <w:r>
        <w:rPr>
          <w:rFonts w:ascii="Times New Roman" w:hAnsi="Times New Roman" w:cs="Times New Roman"/>
          <w:sz w:val="24"/>
        </w:rPr>
        <w:t xml:space="preserve"> sous-tendent. </w:t>
      </w:r>
    </w:p>
    <w:p w:rsidR="002C10FA" w:rsidRPr="002C10FA" w:rsidRDefault="002C10FA" w:rsidP="004E7E0E">
      <w:pPr>
        <w:pStyle w:val="Paragraphedeliste"/>
        <w:numPr>
          <w:ilvl w:val="3"/>
          <w:numId w:val="1"/>
        </w:numPr>
        <w:spacing w:line="360" w:lineRule="auto"/>
        <w:jc w:val="both"/>
        <w:rPr>
          <w:rFonts w:ascii="Times New Roman" w:hAnsi="Times New Roman" w:cs="Times New Roman"/>
          <w:sz w:val="24"/>
        </w:rPr>
      </w:pPr>
      <w:r>
        <w:rPr>
          <w:rFonts w:ascii="Times New Roman" w:hAnsi="Times New Roman" w:cs="Times New Roman"/>
          <w:sz w:val="24"/>
        </w:rPr>
        <w:t>Alain Boyer : hiérarchisation par la véracité et débat critique égalitaire</w:t>
      </w:r>
    </w:p>
    <w:p w:rsidR="002B7562" w:rsidRDefault="001A156A" w:rsidP="00DA113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 première contribution est celle d’Alain Boyer, sur les problèmes de la « hiérarchie » et de la « vérité » chez Nietzsche. Il commence par rappeler que Nietzsche, qui a inspiré Heidegger et la « pensée française des années 1970 », a condamné la démocratie : l’on trouve dans </w:t>
      </w:r>
      <w:r>
        <w:rPr>
          <w:rFonts w:ascii="Times New Roman" w:hAnsi="Times New Roman" w:cs="Times New Roman"/>
          <w:i/>
          <w:sz w:val="24"/>
        </w:rPr>
        <w:t>Humain, trop humain</w:t>
      </w:r>
      <w:r>
        <w:rPr>
          <w:rFonts w:ascii="Times New Roman" w:hAnsi="Times New Roman" w:cs="Times New Roman"/>
          <w:sz w:val="24"/>
        </w:rPr>
        <w:t xml:space="preserve"> ainsi que dans </w:t>
      </w:r>
      <w:r>
        <w:rPr>
          <w:rFonts w:ascii="Times New Roman" w:hAnsi="Times New Roman" w:cs="Times New Roman"/>
          <w:i/>
          <w:sz w:val="24"/>
        </w:rPr>
        <w:t xml:space="preserve">Aurore </w:t>
      </w:r>
      <w:r>
        <w:rPr>
          <w:rFonts w:ascii="Times New Roman" w:hAnsi="Times New Roman" w:cs="Times New Roman"/>
          <w:sz w:val="24"/>
        </w:rPr>
        <w:t xml:space="preserve">des « textes alarmants », de « froids éloges de la guerre pour la guerre » qui ont « quelque chose de proprement ignoble ». </w:t>
      </w:r>
      <w:r w:rsidR="00856DC8">
        <w:rPr>
          <w:rFonts w:ascii="Times New Roman" w:hAnsi="Times New Roman" w:cs="Times New Roman"/>
          <w:sz w:val="24"/>
        </w:rPr>
        <w:t>Boyer s’interrog</w:t>
      </w:r>
      <w:r w:rsidR="00B47645">
        <w:rPr>
          <w:rFonts w:ascii="Times New Roman" w:hAnsi="Times New Roman" w:cs="Times New Roman"/>
          <w:sz w:val="24"/>
        </w:rPr>
        <w:t>e : « peut-on être nietzschéen ?</w:t>
      </w:r>
      <w:r w:rsidR="00856DC8">
        <w:rPr>
          <w:rFonts w:ascii="Times New Roman" w:hAnsi="Times New Roman" w:cs="Times New Roman"/>
          <w:sz w:val="24"/>
        </w:rPr>
        <w:t xml:space="preserve"> » quand Nietzsche manifeste une « obsession de la hiérarchie » et, posant « le problème de la hiérarchie des valeurs », fait l’éloge des « valeurs de la hiérarchie » ? </w:t>
      </w:r>
      <w:r w:rsidR="00944C55">
        <w:rPr>
          <w:rFonts w:ascii="Times New Roman" w:hAnsi="Times New Roman" w:cs="Times New Roman"/>
          <w:sz w:val="24"/>
        </w:rPr>
        <w:t xml:space="preserve">Si l’on « cesse d’interpréter Nietzsche » et qu’on « le prend au mot », on s’aperçoit que « penser par-delà bien et mal signifie juger au-delà des évaluations </w:t>
      </w:r>
      <w:r w:rsidR="00944C55">
        <w:rPr>
          <w:rFonts w:ascii="Times New Roman" w:hAnsi="Times New Roman" w:cs="Times New Roman"/>
          <w:sz w:val="24"/>
        </w:rPr>
        <w:lastRenderedPageBreak/>
        <w:t xml:space="preserve">chrétiennes et égalitaires ». Politiquement, Nietzsche admirait « le système de castes indien », et dressait « l’individu contre la foule ». </w:t>
      </w:r>
      <w:r w:rsidR="00427BBF">
        <w:rPr>
          <w:rFonts w:ascii="Times New Roman" w:hAnsi="Times New Roman" w:cs="Times New Roman"/>
          <w:sz w:val="24"/>
        </w:rPr>
        <w:t xml:space="preserve">Au fond, </w:t>
      </w:r>
      <w:r w:rsidR="00BF3169">
        <w:rPr>
          <w:rFonts w:ascii="Times New Roman" w:hAnsi="Times New Roman" w:cs="Times New Roman"/>
          <w:sz w:val="24"/>
        </w:rPr>
        <w:t>il</w:t>
      </w:r>
      <w:r w:rsidR="00427BBF">
        <w:rPr>
          <w:rFonts w:ascii="Times New Roman" w:hAnsi="Times New Roman" w:cs="Times New Roman"/>
          <w:sz w:val="24"/>
        </w:rPr>
        <w:t xml:space="preserve"> « ne se sit</w:t>
      </w:r>
      <w:r w:rsidR="00BF3169">
        <w:rPr>
          <w:rFonts w:ascii="Times New Roman" w:hAnsi="Times New Roman" w:cs="Times New Roman"/>
          <w:sz w:val="24"/>
        </w:rPr>
        <w:t>ue pas au-dessus de la morale »</w:t>
      </w:r>
      <w:r w:rsidR="00427BBF">
        <w:rPr>
          <w:rFonts w:ascii="Times New Roman" w:hAnsi="Times New Roman" w:cs="Times New Roman"/>
          <w:sz w:val="24"/>
        </w:rPr>
        <w:t xml:space="preserve"> dans la mesure où il « juge » : il opère « simplement » un « renversement de </w:t>
      </w:r>
      <w:r w:rsidR="00427BBF">
        <w:rPr>
          <w:rFonts w:ascii="Times New Roman" w:hAnsi="Times New Roman" w:cs="Times New Roman"/>
          <w:i/>
          <w:sz w:val="24"/>
        </w:rPr>
        <w:t xml:space="preserve">nos </w:t>
      </w:r>
      <w:r w:rsidR="00427BBF">
        <w:rPr>
          <w:rFonts w:ascii="Times New Roman" w:hAnsi="Times New Roman" w:cs="Times New Roman"/>
          <w:sz w:val="24"/>
        </w:rPr>
        <w:t>valeurs »</w:t>
      </w:r>
      <w:r w:rsidR="000C4CC5">
        <w:rPr>
          <w:rFonts w:ascii="Times New Roman" w:hAnsi="Times New Roman" w:cs="Times New Roman"/>
          <w:sz w:val="24"/>
        </w:rPr>
        <w:t xml:space="preserve"> en plaçant l’art et la culture « au-dessus de la liberté ou de la justice »</w:t>
      </w:r>
      <w:r w:rsidR="00427BBF">
        <w:rPr>
          <w:rFonts w:ascii="Times New Roman" w:hAnsi="Times New Roman" w:cs="Times New Roman"/>
          <w:sz w:val="24"/>
        </w:rPr>
        <w:t xml:space="preserve">. </w:t>
      </w:r>
      <w:r w:rsidR="000C4CC5">
        <w:rPr>
          <w:rFonts w:ascii="Times New Roman" w:hAnsi="Times New Roman" w:cs="Times New Roman"/>
          <w:sz w:val="24"/>
        </w:rPr>
        <w:t xml:space="preserve">En ce sens, son </w:t>
      </w:r>
      <w:r w:rsidR="000C4CC5">
        <w:rPr>
          <w:rFonts w:ascii="Times New Roman" w:hAnsi="Times New Roman" w:cs="Times New Roman"/>
          <w:i/>
          <w:sz w:val="24"/>
        </w:rPr>
        <w:t xml:space="preserve">Antéchrist </w:t>
      </w:r>
      <w:r w:rsidR="000C4CC5">
        <w:rPr>
          <w:rFonts w:ascii="Times New Roman" w:hAnsi="Times New Roman" w:cs="Times New Roman"/>
          <w:sz w:val="24"/>
        </w:rPr>
        <w:t xml:space="preserve">est un « brûlot ». </w:t>
      </w:r>
      <w:r w:rsidR="00AD275F">
        <w:rPr>
          <w:rFonts w:ascii="Times New Roman" w:hAnsi="Times New Roman" w:cs="Times New Roman"/>
          <w:sz w:val="24"/>
        </w:rPr>
        <w:t xml:space="preserve">Si sa « généalogie » est un « séduisant programme de recherche de la </w:t>
      </w:r>
      <w:r w:rsidR="00AD275F">
        <w:rPr>
          <w:rFonts w:ascii="Times New Roman" w:hAnsi="Times New Roman" w:cs="Times New Roman"/>
          <w:i/>
          <w:sz w:val="24"/>
        </w:rPr>
        <w:t>provenance</w:t>
      </w:r>
      <w:r w:rsidR="00AD275F">
        <w:rPr>
          <w:rFonts w:ascii="Times New Roman" w:hAnsi="Times New Roman" w:cs="Times New Roman"/>
          <w:sz w:val="24"/>
        </w:rPr>
        <w:t xml:space="preserve"> (</w:t>
      </w:r>
      <w:r w:rsidR="00AD275F">
        <w:rPr>
          <w:rFonts w:ascii="Times New Roman" w:hAnsi="Times New Roman" w:cs="Times New Roman"/>
          <w:i/>
          <w:sz w:val="24"/>
        </w:rPr>
        <w:t>Herkunft</w:t>
      </w:r>
      <w:r w:rsidR="00AD275F">
        <w:rPr>
          <w:rFonts w:ascii="Times New Roman" w:hAnsi="Times New Roman" w:cs="Times New Roman"/>
          <w:sz w:val="24"/>
        </w:rPr>
        <w:t xml:space="preserve">) », ses concepts de surhomme, d’éternel retour et de volonté de puissance sont « assez pauvres ». </w:t>
      </w:r>
      <w:r w:rsidR="00602B9F">
        <w:rPr>
          <w:rFonts w:ascii="Times New Roman" w:hAnsi="Times New Roman" w:cs="Times New Roman"/>
          <w:sz w:val="24"/>
        </w:rPr>
        <w:t xml:space="preserve">Chez lui, le « perspectivisme » précède l’évaluation et la hiérarchie. </w:t>
      </w:r>
      <w:r w:rsidR="00753E51">
        <w:rPr>
          <w:rFonts w:ascii="Times New Roman" w:hAnsi="Times New Roman" w:cs="Times New Roman"/>
          <w:sz w:val="24"/>
        </w:rPr>
        <w:t>Ainsi, son rapport à la science est marqué par une « ambivalence » : il « </w:t>
      </w:r>
      <w:r w:rsidR="00753E51" w:rsidRPr="00753E51">
        <w:rPr>
          <w:rFonts w:ascii="Times New Roman" w:hAnsi="Times New Roman" w:cs="Times New Roman"/>
          <w:sz w:val="24"/>
        </w:rPr>
        <w:t>flirte avec le pragmatisme et le relativisme mais ne s’y arrête pas</w:t>
      </w:r>
      <w:r w:rsidR="00753E51">
        <w:rPr>
          <w:rFonts w:ascii="Times New Roman" w:hAnsi="Times New Roman" w:cs="Times New Roman"/>
          <w:sz w:val="24"/>
        </w:rPr>
        <w:t xml:space="preserve"> », et critique les idées de « progrès » et de « Vérité absolue et objective » comme étant « trop nihilistes, pas assez hiérarchisantes ». </w:t>
      </w:r>
      <w:r w:rsidR="00BD4C75">
        <w:rPr>
          <w:rFonts w:ascii="Times New Roman" w:hAnsi="Times New Roman" w:cs="Times New Roman"/>
          <w:sz w:val="24"/>
        </w:rPr>
        <w:t xml:space="preserve">Pour Boyer, le « mépris aristocrate » de Nietzsche envers la science masque une « caractérisation nietzschéenne de la science [qui] ne tient pas la route ». </w:t>
      </w:r>
      <w:r w:rsidR="00561E02">
        <w:rPr>
          <w:rFonts w:ascii="Times New Roman" w:hAnsi="Times New Roman" w:cs="Times New Roman"/>
          <w:sz w:val="24"/>
        </w:rPr>
        <w:t>On retrouve la même « misologie »</w:t>
      </w:r>
      <w:r w:rsidR="00A803A4">
        <w:rPr>
          <w:rFonts w:ascii="Times New Roman" w:hAnsi="Times New Roman" w:cs="Times New Roman"/>
          <w:sz w:val="24"/>
        </w:rPr>
        <w:t>, que dénonçait Platon,</w:t>
      </w:r>
      <w:r w:rsidR="00561E02">
        <w:rPr>
          <w:rFonts w:ascii="Times New Roman" w:hAnsi="Times New Roman" w:cs="Times New Roman"/>
          <w:sz w:val="24"/>
        </w:rPr>
        <w:t xml:space="preserve"> chez Heidegger. </w:t>
      </w:r>
      <w:r w:rsidR="001577AE">
        <w:rPr>
          <w:rFonts w:ascii="Times New Roman" w:hAnsi="Times New Roman" w:cs="Times New Roman"/>
          <w:sz w:val="24"/>
        </w:rPr>
        <w:t xml:space="preserve">Nietzsche se livre par exemple à une « critique sophiste » du langage comme étant « non naturel », ce dont il tire qu’il n’y a pas « de vérités en soi ». </w:t>
      </w:r>
      <w:r w:rsidR="00E72FE0">
        <w:rPr>
          <w:rFonts w:ascii="Times New Roman" w:hAnsi="Times New Roman" w:cs="Times New Roman"/>
          <w:sz w:val="24"/>
        </w:rPr>
        <w:t>Les conceptions nietzschéennes sont « faussement profondes » et procèdent de « métaphores brillantes et séduisantes »</w:t>
      </w:r>
      <w:r w:rsidR="00553E4C">
        <w:rPr>
          <w:rFonts w:ascii="Times New Roman" w:hAnsi="Times New Roman" w:cs="Times New Roman"/>
          <w:sz w:val="24"/>
        </w:rPr>
        <w:t xml:space="preserve"> qui camouflent le fait qu’il « distingue la vérité-illusion des métaphysiciens et la vérité-probité philologique pour ne pas soumettre son propre dire au soupçon ». </w:t>
      </w:r>
      <w:r w:rsidR="00BE16AD">
        <w:rPr>
          <w:rFonts w:ascii="Times New Roman" w:hAnsi="Times New Roman" w:cs="Times New Roman"/>
          <w:sz w:val="24"/>
        </w:rPr>
        <w:t>Face aux « sirènes irrationalistes » qui retentissent face à l’affirmation nietzschéenne selon laquelle « il n’y a pas de faits, seulement des interprétations », Boyer propose le principe poppérien du « débat critique »</w:t>
      </w:r>
      <w:r w:rsidR="00C52BE3">
        <w:rPr>
          <w:rFonts w:ascii="Times New Roman" w:hAnsi="Times New Roman" w:cs="Times New Roman"/>
          <w:sz w:val="24"/>
        </w:rPr>
        <w:t>, fondé sur un « égalitarisme de principe » qui n’implique aucunement un « égalitarisme des pensées »</w:t>
      </w:r>
      <w:r w:rsidR="00BE16AD">
        <w:rPr>
          <w:rFonts w:ascii="Times New Roman" w:hAnsi="Times New Roman" w:cs="Times New Roman"/>
          <w:sz w:val="24"/>
        </w:rPr>
        <w:t xml:space="preserve">. </w:t>
      </w:r>
      <w:r w:rsidR="00CF7252">
        <w:rPr>
          <w:rFonts w:ascii="Times New Roman" w:hAnsi="Times New Roman" w:cs="Times New Roman"/>
          <w:sz w:val="24"/>
        </w:rPr>
        <w:t>Cela revient pour lui à faire le « choix éthique de la rationalité » : il s’agit de « hiérarchiser les idées à l’aune de leur véracité » et, « dans le domaine pratique, d’affirmer la nature normative de nos énoncés pour créer la norme, car aucune norme n’est déductive des faits ». La</w:t>
      </w:r>
      <w:r w:rsidR="00BE16AD">
        <w:rPr>
          <w:rFonts w:ascii="Times New Roman" w:hAnsi="Times New Roman" w:cs="Times New Roman"/>
          <w:sz w:val="24"/>
        </w:rPr>
        <w:t xml:space="preserve"> posture irrationaliste de Nietzsche rend pour lui invalide toute « interprétation libertaire » de sa pensée. </w:t>
      </w:r>
    </w:p>
    <w:p w:rsidR="00E62A2A" w:rsidRDefault="00E62A2A" w:rsidP="004E7E0E">
      <w:pPr>
        <w:pStyle w:val="Paragraphedeliste"/>
        <w:numPr>
          <w:ilvl w:val="3"/>
          <w:numId w:val="1"/>
        </w:numPr>
        <w:spacing w:line="360" w:lineRule="auto"/>
        <w:jc w:val="both"/>
        <w:rPr>
          <w:rFonts w:ascii="Times New Roman" w:hAnsi="Times New Roman" w:cs="Times New Roman"/>
          <w:sz w:val="24"/>
        </w:rPr>
      </w:pPr>
      <w:r>
        <w:rPr>
          <w:rFonts w:ascii="Times New Roman" w:hAnsi="Times New Roman" w:cs="Times New Roman"/>
          <w:sz w:val="24"/>
        </w:rPr>
        <w:t xml:space="preserve">André Comte-Sponville : </w:t>
      </w:r>
      <w:r w:rsidR="004F4806">
        <w:rPr>
          <w:rFonts w:ascii="Times New Roman" w:hAnsi="Times New Roman" w:cs="Times New Roman"/>
          <w:sz w:val="24"/>
        </w:rPr>
        <w:t>Socrate, les Lumières et Spinoza contre Nietzsche</w:t>
      </w:r>
    </w:p>
    <w:p w:rsidR="000E5147" w:rsidRDefault="00E62A2A" w:rsidP="00DA113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Pour André Comte-Sponville, qui rappelle que selon Jaspers, « s’affronter à Nietzsche c’est lui être fidèle », Nietzsche considère « la logique comme une marque de faiblesse ». Il « appartient à la pensée allemande antidémocratique, antijuive, antirationaliste qui donnera le nazisme, sans en être une cause ni une source réelle ». </w:t>
      </w:r>
      <w:r w:rsidR="0014010A">
        <w:rPr>
          <w:rFonts w:ascii="Times New Roman" w:hAnsi="Times New Roman" w:cs="Times New Roman"/>
          <w:sz w:val="24"/>
        </w:rPr>
        <w:t>Comte-Sponville se prononce en faveur de « l’éloge nietzschéen de la légèreté », mais pas de l’apologie de la guerre qui l’accompagne, et il souligne « l’</w:t>
      </w:r>
      <w:r w:rsidR="0014010A" w:rsidRPr="0014010A">
        <w:rPr>
          <w:rFonts w:ascii="Times New Roman" w:hAnsi="Times New Roman" w:cs="Times New Roman"/>
          <w:sz w:val="24"/>
        </w:rPr>
        <w:t>importance de la gravité et du sérieux</w:t>
      </w:r>
      <w:r w:rsidR="0014010A">
        <w:rPr>
          <w:rFonts w:ascii="Times New Roman" w:hAnsi="Times New Roman" w:cs="Times New Roman"/>
          <w:sz w:val="24"/>
        </w:rPr>
        <w:t xml:space="preserve"> » après Auschwitz : </w:t>
      </w:r>
      <w:r w:rsidR="0014010A">
        <w:rPr>
          <w:rFonts w:ascii="Times New Roman" w:hAnsi="Times New Roman" w:cs="Times New Roman"/>
          <w:sz w:val="24"/>
        </w:rPr>
        <w:lastRenderedPageBreak/>
        <w:t>« c</w:t>
      </w:r>
      <w:r w:rsidR="0014010A" w:rsidRPr="0014010A">
        <w:rPr>
          <w:rFonts w:ascii="Times New Roman" w:hAnsi="Times New Roman" w:cs="Times New Roman"/>
          <w:sz w:val="24"/>
        </w:rPr>
        <w:t>omment oublier l’infinie souffrance et l’irremplaçable fidélité du peuple juif ?</w:t>
      </w:r>
      <w:r w:rsidR="0014010A">
        <w:rPr>
          <w:rFonts w:ascii="Times New Roman" w:hAnsi="Times New Roman" w:cs="Times New Roman"/>
          <w:sz w:val="24"/>
        </w:rPr>
        <w:t xml:space="preserve"> ». </w:t>
      </w:r>
      <w:r w:rsidR="00927DCA">
        <w:rPr>
          <w:rFonts w:ascii="Times New Roman" w:hAnsi="Times New Roman" w:cs="Times New Roman"/>
          <w:sz w:val="24"/>
        </w:rPr>
        <w:t>Il met en exergue ses « points d’accord avec Nietzsche », qui sont plus nombreux que les « points de désaccord » : l’athéisme, le (quasi)matérialisme, le rejet du nihilisme, la philosophie servant à vivre, la critique de la religion, de l’idéalisme, du libre arbitre, de toute morale absolue, l’exaltation du vouloir et l’éthique affirmative et créatrice, le fait de penser contre le sujet, de démasquer ses illusions, la méfiance envers la spéculation et les systèmes.</w:t>
      </w:r>
      <w:r w:rsidR="00877984">
        <w:rPr>
          <w:rFonts w:ascii="Times New Roman" w:hAnsi="Times New Roman" w:cs="Times New Roman"/>
          <w:sz w:val="24"/>
        </w:rPr>
        <w:t xml:space="preserve"> </w:t>
      </w:r>
    </w:p>
    <w:p w:rsidR="00F42606" w:rsidRDefault="00877984" w:rsidP="00DA1137">
      <w:pPr>
        <w:spacing w:line="360" w:lineRule="auto"/>
        <w:ind w:firstLine="708"/>
        <w:jc w:val="both"/>
        <w:rPr>
          <w:rFonts w:ascii="Times New Roman" w:hAnsi="Times New Roman" w:cs="Times New Roman"/>
          <w:sz w:val="24"/>
        </w:rPr>
      </w:pPr>
      <w:r>
        <w:rPr>
          <w:rFonts w:ascii="Times New Roman" w:hAnsi="Times New Roman" w:cs="Times New Roman"/>
          <w:sz w:val="24"/>
        </w:rPr>
        <w:t>Mais il refuse le surhomme, l’éternel retour, la volonté de puissance et la transmutation des valeurs</w:t>
      </w:r>
      <w:r w:rsidR="00671D4D">
        <w:rPr>
          <w:rFonts w:ascii="Times New Roman" w:hAnsi="Times New Roman" w:cs="Times New Roman"/>
          <w:sz w:val="24"/>
        </w:rPr>
        <w:t xml:space="preserve"> – préférant « l’éthique amorale » de Spinoza à « l’immoralisme inadmissiblement immoral » de Nietzsche. </w:t>
      </w:r>
      <w:r w:rsidR="004F44AB">
        <w:rPr>
          <w:rFonts w:ascii="Times New Roman" w:hAnsi="Times New Roman" w:cs="Times New Roman"/>
          <w:sz w:val="24"/>
        </w:rPr>
        <w:t>En ce sens, Comte-Sponville critique l’interprétation « tragique et dionysiaque » de Clément Rosset, qui ignore le « contenu immoraliste » de la pensée nietzschéenne</w:t>
      </w:r>
      <w:r w:rsidR="00CC1CFB">
        <w:rPr>
          <w:rFonts w:ascii="Times New Roman" w:hAnsi="Times New Roman" w:cs="Times New Roman"/>
          <w:sz w:val="24"/>
        </w:rPr>
        <w:t>.</w:t>
      </w:r>
      <w:r w:rsidR="004F44AB">
        <w:rPr>
          <w:rFonts w:ascii="Times New Roman" w:hAnsi="Times New Roman" w:cs="Times New Roman"/>
          <w:sz w:val="24"/>
        </w:rPr>
        <w:t xml:space="preserve"> </w:t>
      </w:r>
      <w:r w:rsidR="00CC1CFB">
        <w:rPr>
          <w:rFonts w:ascii="Times New Roman" w:hAnsi="Times New Roman" w:cs="Times New Roman"/>
          <w:sz w:val="24"/>
        </w:rPr>
        <w:t xml:space="preserve">Par la suite, l’interrogation est explicitement politique : </w:t>
      </w:r>
      <w:r w:rsidR="004F44AB">
        <w:rPr>
          <w:rFonts w:ascii="Times New Roman" w:hAnsi="Times New Roman" w:cs="Times New Roman"/>
          <w:sz w:val="24"/>
        </w:rPr>
        <w:t>« comment combattre Le Pen sur ces bases ? »</w:t>
      </w:r>
      <w:r w:rsidR="00CC1CFB">
        <w:rPr>
          <w:rFonts w:ascii="Times New Roman" w:hAnsi="Times New Roman" w:cs="Times New Roman"/>
          <w:sz w:val="24"/>
        </w:rPr>
        <w:t xml:space="preserve">, sachant que « la pensée de Nietzsche est raciste en son essence par la conjonction de l’élitisme et du biologisme » ? </w:t>
      </w:r>
      <w:r w:rsidR="005103E9">
        <w:rPr>
          <w:rFonts w:ascii="Times New Roman" w:hAnsi="Times New Roman" w:cs="Times New Roman"/>
          <w:sz w:val="24"/>
        </w:rPr>
        <w:t xml:space="preserve">Critiquant le « matérialisme superficiel et barbare » de Nietzsche, dont il cite des extraits « eugénistes, esclavagistes, racistes », Comte-Sponville affirme qu’il ne s’agit pas de « simples métaphores », sans quoi Nietzsche « ne serait </w:t>
      </w:r>
      <w:r w:rsidR="004F44B4">
        <w:rPr>
          <w:rFonts w:ascii="Times New Roman" w:hAnsi="Times New Roman" w:cs="Times New Roman"/>
          <w:sz w:val="24"/>
        </w:rPr>
        <w:t xml:space="preserve">en rien le premier immoraliste ». </w:t>
      </w:r>
      <w:r w:rsidR="00593469">
        <w:rPr>
          <w:rFonts w:ascii="Times New Roman" w:hAnsi="Times New Roman" w:cs="Times New Roman"/>
          <w:sz w:val="24"/>
        </w:rPr>
        <w:t xml:space="preserve">Il se prononce contre Nietzsche en faveur de la culture plutôt que de la nature, estimant qu’il s’agit d’un « apport du judaïsme sur tous les paganismes et naturalismes ». </w:t>
      </w:r>
      <w:r w:rsidR="005D5F92">
        <w:rPr>
          <w:rFonts w:ascii="Times New Roman" w:hAnsi="Times New Roman" w:cs="Times New Roman"/>
          <w:sz w:val="24"/>
        </w:rPr>
        <w:t>Au fond, le messianisme de Zarathoustra est similaire à celui de Marx, contre lequel Comte-Sponville se prononce par son refus de « faire du passé table rase »</w:t>
      </w:r>
      <w:r w:rsidR="00DA7350">
        <w:rPr>
          <w:rFonts w:ascii="Times New Roman" w:hAnsi="Times New Roman" w:cs="Times New Roman"/>
          <w:sz w:val="24"/>
        </w:rPr>
        <w:t xml:space="preserve"> comme de « vivre par-delà bien et mal ».</w:t>
      </w:r>
      <w:r w:rsidR="000C5C51">
        <w:rPr>
          <w:rFonts w:ascii="Times New Roman" w:hAnsi="Times New Roman" w:cs="Times New Roman"/>
          <w:sz w:val="24"/>
        </w:rPr>
        <w:t xml:space="preserve"> Selon lui, « être nietzschéen, c’est être marxiste sans oser l’être tout à fait ». </w:t>
      </w:r>
      <w:r w:rsidR="00593E07">
        <w:rPr>
          <w:rFonts w:ascii="Times New Roman" w:hAnsi="Times New Roman" w:cs="Times New Roman"/>
          <w:sz w:val="24"/>
        </w:rPr>
        <w:t>Et sur le plan de l’épistémologie, Nietzsche « prétend à la fois détenir le vrai et constater sa vacance, critiquer la connaissance tout en s’en réclamant</w:t>
      </w:r>
      <w:r w:rsidR="005103E9">
        <w:rPr>
          <w:rFonts w:ascii="Times New Roman" w:hAnsi="Times New Roman" w:cs="Times New Roman"/>
          <w:sz w:val="24"/>
        </w:rPr>
        <w:t xml:space="preserve"> </w:t>
      </w:r>
      <w:r w:rsidR="00593E07">
        <w:rPr>
          <w:rFonts w:ascii="Times New Roman" w:hAnsi="Times New Roman" w:cs="Times New Roman"/>
          <w:sz w:val="24"/>
        </w:rPr>
        <w:t xml:space="preserve">au service de la vie supérieure » : ce faisant, « il occupe une position imprenable car inexistante, la vérité de la non-vérité » et « il faut l’appeler sophiste ». </w:t>
      </w:r>
      <w:r w:rsidR="00BB58A1">
        <w:rPr>
          <w:rFonts w:ascii="Times New Roman" w:hAnsi="Times New Roman" w:cs="Times New Roman"/>
          <w:sz w:val="24"/>
        </w:rPr>
        <w:t xml:space="preserve">Malgré tout, il vaut mieux que « cette philosophie de bavards » à laquelle Comte-Sponville renvoie Bataille, Blanchot, Derrida, Foucault et Klossowski. </w:t>
      </w:r>
      <w:r w:rsidR="00542F33">
        <w:rPr>
          <w:rFonts w:ascii="Times New Roman" w:hAnsi="Times New Roman" w:cs="Times New Roman"/>
          <w:sz w:val="24"/>
        </w:rPr>
        <w:t xml:space="preserve">Mais il demeure un « relativiste intégral » dont la formule est « moralement dangereuse » : en effet, « comment résister au mensonge » comme lors de l’Affaire Dreyfus ou de l’Incendie du Reichstag sur une telle base ? </w:t>
      </w:r>
      <w:r w:rsidR="0088017F">
        <w:rPr>
          <w:rFonts w:ascii="Times New Roman" w:hAnsi="Times New Roman" w:cs="Times New Roman"/>
          <w:sz w:val="24"/>
        </w:rPr>
        <w:t xml:space="preserve">Nietzsche est en dernière analyse un esthète, et Walter Benjamin a interprété le nazisme comme « mouvement politique expressément vécu comme esthétique ». </w:t>
      </w:r>
      <w:r w:rsidR="00A05754">
        <w:rPr>
          <w:rFonts w:ascii="Times New Roman" w:hAnsi="Times New Roman" w:cs="Times New Roman"/>
          <w:sz w:val="24"/>
        </w:rPr>
        <w:t>Comte-S</w:t>
      </w:r>
      <w:r w:rsidR="00C10084">
        <w:rPr>
          <w:rFonts w:ascii="Times New Roman" w:hAnsi="Times New Roman" w:cs="Times New Roman"/>
          <w:sz w:val="24"/>
        </w:rPr>
        <w:t xml:space="preserve">ponville, se définissant comme « athée », « humaniste » et « philosémite », </w:t>
      </w:r>
      <w:r w:rsidR="00A05754">
        <w:rPr>
          <w:rFonts w:ascii="Times New Roman" w:hAnsi="Times New Roman" w:cs="Times New Roman"/>
          <w:sz w:val="24"/>
        </w:rPr>
        <w:t xml:space="preserve">conclut en affirmant sa préférence pour des figures comme celles d’Etty Hillesum (sainte juive, démocrate, socialiste tuée par les nazis) ou de Jean Cavaillès (héros </w:t>
      </w:r>
      <w:r w:rsidR="00A05754">
        <w:rPr>
          <w:rFonts w:ascii="Times New Roman" w:hAnsi="Times New Roman" w:cs="Times New Roman"/>
          <w:sz w:val="24"/>
        </w:rPr>
        <w:lastRenderedPageBreak/>
        <w:t>logicien), contre les « brutes blondes </w:t>
      </w:r>
      <w:r w:rsidR="00FE152B">
        <w:rPr>
          <w:rFonts w:ascii="Times New Roman" w:hAnsi="Times New Roman" w:cs="Times New Roman"/>
          <w:sz w:val="24"/>
        </w:rPr>
        <w:t xml:space="preserve">ou brunes </w:t>
      </w:r>
      <w:r w:rsidR="00A05754">
        <w:rPr>
          <w:rFonts w:ascii="Times New Roman" w:hAnsi="Times New Roman" w:cs="Times New Roman"/>
          <w:sz w:val="24"/>
        </w:rPr>
        <w:t>», les « sophistes » et les « esthètes »</w:t>
      </w:r>
      <w:r w:rsidR="00010348">
        <w:rPr>
          <w:rFonts w:ascii="Times New Roman" w:hAnsi="Times New Roman" w:cs="Times New Roman"/>
          <w:sz w:val="24"/>
        </w:rPr>
        <w:t xml:space="preserve"> comme Nietzsche. </w:t>
      </w:r>
      <w:r w:rsidR="006968AE">
        <w:rPr>
          <w:rFonts w:ascii="Times New Roman" w:hAnsi="Times New Roman" w:cs="Times New Roman"/>
          <w:sz w:val="24"/>
        </w:rPr>
        <w:t xml:space="preserve">Il s’agit, sur le plan philosophique, en tant que « continuateurs de Socrate et des Lumières » et « disciples d’Epicure et Spinoza », de préférer « la connaissance à l’interprétation » et « l’histoire à la généalogie ». </w:t>
      </w:r>
      <w:r w:rsidR="009156C5">
        <w:rPr>
          <w:rFonts w:ascii="Times New Roman" w:hAnsi="Times New Roman" w:cs="Times New Roman"/>
          <w:sz w:val="24"/>
        </w:rPr>
        <w:t>Sur le plan politique, de préférer</w:t>
      </w:r>
      <w:r w:rsidR="009156C5" w:rsidRPr="009156C5">
        <w:rPr>
          <w:rFonts w:ascii="Times New Roman" w:hAnsi="Times New Roman" w:cs="Times New Roman"/>
          <w:sz w:val="24"/>
        </w:rPr>
        <w:t xml:space="preserve"> </w:t>
      </w:r>
      <w:r w:rsidR="009156C5">
        <w:rPr>
          <w:rFonts w:ascii="Times New Roman" w:hAnsi="Times New Roman" w:cs="Times New Roman"/>
          <w:sz w:val="24"/>
        </w:rPr>
        <w:t>« </w:t>
      </w:r>
      <w:r w:rsidR="009156C5" w:rsidRPr="009156C5">
        <w:rPr>
          <w:rFonts w:ascii="Times New Roman" w:hAnsi="Times New Roman" w:cs="Times New Roman"/>
          <w:sz w:val="24"/>
        </w:rPr>
        <w:t>l’amour à la puissance</w:t>
      </w:r>
      <w:r w:rsidR="009156C5">
        <w:rPr>
          <w:rFonts w:ascii="Times New Roman" w:hAnsi="Times New Roman" w:cs="Times New Roman"/>
          <w:sz w:val="24"/>
        </w:rPr>
        <w:t> » et</w:t>
      </w:r>
      <w:r w:rsidR="009156C5" w:rsidRPr="009156C5">
        <w:rPr>
          <w:rFonts w:ascii="Times New Roman" w:hAnsi="Times New Roman" w:cs="Times New Roman"/>
          <w:sz w:val="24"/>
        </w:rPr>
        <w:t xml:space="preserve"> </w:t>
      </w:r>
      <w:r w:rsidR="009156C5">
        <w:rPr>
          <w:rFonts w:ascii="Times New Roman" w:hAnsi="Times New Roman" w:cs="Times New Roman"/>
          <w:sz w:val="24"/>
        </w:rPr>
        <w:t>« </w:t>
      </w:r>
      <w:r w:rsidR="009156C5" w:rsidRPr="009156C5">
        <w:rPr>
          <w:rFonts w:ascii="Times New Roman" w:hAnsi="Times New Roman" w:cs="Times New Roman"/>
          <w:sz w:val="24"/>
        </w:rPr>
        <w:t>la justice à la force</w:t>
      </w:r>
      <w:r w:rsidR="009156C5">
        <w:rPr>
          <w:rFonts w:ascii="Times New Roman" w:hAnsi="Times New Roman" w:cs="Times New Roman"/>
          <w:sz w:val="24"/>
        </w:rPr>
        <w:t> », de ne</w:t>
      </w:r>
      <w:r w:rsidR="009156C5" w:rsidRPr="009156C5">
        <w:rPr>
          <w:rFonts w:ascii="Times New Roman" w:hAnsi="Times New Roman" w:cs="Times New Roman"/>
          <w:sz w:val="24"/>
        </w:rPr>
        <w:t xml:space="preserve"> </w:t>
      </w:r>
      <w:r w:rsidR="009156C5">
        <w:rPr>
          <w:rFonts w:ascii="Times New Roman" w:hAnsi="Times New Roman" w:cs="Times New Roman"/>
          <w:sz w:val="24"/>
        </w:rPr>
        <w:t>supporter</w:t>
      </w:r>
      <w:r w:rsidR="009156C5" w:rsidRPr="009156C5">
        <w:rPr>
          <w:rFonts w:ascii="Times New Roman" w:hAnsi="Times New Roman" w:cs="Times New Roman"/>
          <w:sz w:val="24"/>
        </w:rPr>
        <w:t xml:space="preserve"> </w:t>
      </w:r>
      <w:r w:rsidR="009156C5">
        <w:rPr>
          <w:rFonts w:ascii="Times New Roman" w:hAnsi="Times New Roman" w:cs="Times New Roman"/>
          <w:sz w:val="24"/>
        </w:rPr>
        <w:t>« </w:t>
      </w:r>
      <w:r w:rsidR="009156C5" w:rsidRPr="009156C5">
        <w:rPr>
          <w:rFonts w:ascii="Times New Roman" w:hAnsi="Times New Roman" w:cs="Times New Roman"/>
          <w:sz w:val="24"/>
        </w:rPr>
        <w:t>l’élitisme que républicain</w:t>
      </w:r>
      <w:r w:rsidR="009156C5">
        <w:rPr>
          <w:rFonts w:ascii="Times New Roman" w:hAnsi="Times New Roman" w:cs="Times New Roman"/>
          <w:sz w:val="24"/>
        </w:rPr>
        <w:t> » ; en tant que « </w:t>
      </w:r>
      <w:r w:rsidR="009156C5" w:rsidRPr="009156C5">
        <w:rPr>
          <w:rFonts w:ascii="Times New Roman" w:hAnsi="Times New Roman" w:cs="Times New Roman"/>
          <w:sz w:val="24"/>
        </w:rPr>
        <w:t xml:space="preserve">démocrates </w:t>
      </w:r>
      <w:r w:rsidR="009156C5">
        <w:rPr>
          <w:rFonts w:ascii="Times New Roman" w:hAnsi="Times New Roman" w:cs="Times New Roman"/>
          <w:sz w:val="24"/>
        </w:rPr>
        <w:t>et progressistes » et « bons Européens mais citoyens du monde », de se ranger</w:t>
      </w:r>
      <w:r w:rsidR="009156C5" w:rsidRPr="009156C5">
        <w:rPr>
          <w:rFonts w:ascii="Times New Roman" w:hAnsi="Times New Roman" w:cs="Times New Roman"/>
          <w:sz w:val="24"/>
        </w:rPr>
        <w:t xml:space="preserve"> </w:t>
      </w:r>
      <w:r w:rsidR="009156C5">
        <w:rPr>
          <w:rFonts w:ascii="Times New Roman" w:hAnsi="Times New Roman" w:cs="Times New Roman"/>
          <w:sz w:val="24"/>
        </w:rPr>
        <w:t>« </w:t>
      </w:r>
      <w:r w:rsidR="009156C5" w:rsidRPr="009156C5">
        <w:rPr>
          <w:rFonts w:ascii="Times New Roman" w:hAnsi="Times New Roman" w:cs="Times New Roman"/>
          <w:sz w:val="24"/>
        </w:rPr>
        <w:t>du côté des faibles et des esclaves</w:t>
      </w:r>
      <w:r w:rsidR="009156C5">
        <w:rPr>
          <w:rFonts w:ascii="Times New Roman" w:hAnsi="Times New Roman" w:cs="Times New Roman"/>
          <w:sz w:val="24"/>
        </w:rPr>
        <w:t> » en</w:t>
      </w:r>
      <w:r w:rsidR="009156C5" w:rsidRPr="009156C5">
        <w:rPr>
          <w:rFonts w:ascii="Times New Roman" w:hAnsi="Times New Roman" w:cs="Times New Roman"/>
          <w:sz w:val="24"/>
        </w:rPr>
        <w:t xml:space="preserve"> </w:t>
      </w:r>
      <w:r w:rsidR="009156C5">
        <w:rPr>
          <w:rFonts w:ascii="Times New Roman" w:hAnsi="Times New Roman" w:cs="Times New Roman"/>
          <w:sz w:val="24"/>
        </w:rPr>
        <w:t>« </w:t>
      </w:r>
      <w:r w:rsidR="009156C5" w:rsidRPr="009156C5">
        <w:rPr>
          <w:rFonts w:ascii="Times New Roman" w:hAnsi="Times New Roman" w:cs="Times New Roman"/>
          <w:sz w:val="24"/>
        </w:rPr>
        <w:t>respectant les étrangers plus que nos concitoyens</w:t>
      </w:r>
      <w:r w:rsidR="009156C5">
        <w:rPr>
          <w:rFonts w:ascii="Times New Roman" w:hAnsi="Times New Roman" w:cs="Times New Roman"/>
          <w:sz w:val="24"/>
        </w:rPr>
        <w:t> ».</w:t>
      </w:r>
    </w:p>
    <w:p w:rsidR="00F42606" w:rsidRPr="00F42606" w:rsidRDefault="00102361" w:rsidP="004E7E0E">
      <w:pPr>
        <w:pStyle w:val="Paragraphedeliste"/>
        <w:numPr>
          <w:ilvl w:val="3"/>
          <w:numId w:val="1"/>
        </w:numPr>
        <w:spacing w:line="360" w:lineRule="auto"/>
        <w:jc w:val="both"/>
        <w:rPr>
          <w:rFonts w:ascii="Times New Roman" w:hAnsi="Times New Roman" w:cs="Times New Roman"/>
          <w:sz w:val="24"/>
        </w:rPr>
      </w:pPr>
      <w:r>
        <w:rPr>
          <w:rFonts w:ascii="Times New Roman" w:hAnsi="Times New Roman" w:cs="Times New Roman"/>
          <w:sz w:val="24"/>
        </w:rPr>
        <w:t>Vincent Descombes : l’impuissance épistémologique du nietzschéisme français</w:t>
      </w:r>
    </w:p>
    <w:p w:rsidR="004C063F" w:rsidRDefault="00AA13E3" w:rsidP="00DA113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Pour Vincent Descombes, la « posture nietzschéenne » en France est une « posture guerrière » visant à s’écarter des « camps identifiables » et à « remonter le moral des individus libérés » après avoir « sapé [celui] des corps constitués, des organisations de masse ». </w:t>
      </w:r>
      <w:r w:rsidR="005E4DD3">
        <w:rPr>
          <w:rFonts w:ascii="Times New Roman" w:hAnsi="Times New Roman" w:cs="Times New Roman"/>
          <w:sz w:val="24"/>
        </w:rPr>
        <w:t xml:space="preserve">Par exemple, le Collège de Sociologie de Bataille était « contre le fascisme », mais pas « pour ses adversaires ». </w:t>
      </w:r>
      <w:r w:rsidR="0086428A">
        <w:rPr>
          <w:rFonts w:ascii="Times New Roman" w:hAnsi="Times New Roman" w:cs="Times New Roman"/>
          <w:sz w:val="24"/>
        </w:rPr>
        <w:t>Mais si « a</w:t>
      </w:r>
      <w:r w:rsidR="0086428A" w:rsidRPr="0086428A">
        <w:rPr>
          <w:rFonts w:ascii="Times New Roman" w:hAnsi="Times New Roman" w:cs="Times New Roman"/>
          <w:sz w:val="24"/>
        </w:rPr>
        <w:t xml:space="preserve">vant les années 70, Nietzsche </w:t>
      </w:r>
      <w:r w:rsidR="0086428A">
        <w:rPr>
          <w:rFonts w:ascii="Times New Roman" w:hAnsi="Times New Roman" w:cs="Times New Roman"/>
          <w:sz w:val="24"/>
        </w:rPr>
        <w:t xml:space="preserve">était </w:t>
      </w:r>
      <w:r w:rsidR="0086428A" w:rsidRPr="0086428A">
        <w:rPr>
          <w:rFonts w:ascii="Times New Roman" w:hAnsi="Times New Roman" w:cs="Times New Roman"/>
          <w:sz w:val="24"/>
        </w:rPr>
        <w:t>à l’avant-garde intellectuelle et artistique</w:t>
      </w:r>
      <w:r w:rsidR="0086428A">
        <w:rPr>
          <w:rFonts w:ascii="Times New Roman" w:hAnsi="Times New Roman" w:cs="Times New Roman"/>
          <w:sz w:val="24"/>
        </w:rPr>
        <w:t> », le « m</w:t>
      </w:r>
      <w:r w:rsidR="0086428A" w:rsidRPr="0086428A">
        <w:rPr>
          <w:rFonts w:ascii="Times New Roman" w:hAnsi="Times New Roman" w:cs="Times New Roman"/>
          <w:sz w:val="24"/>
        </w:rPr>
        <w:t xml:space="preserve">oment nietzschéen contemporain </w:t>
      </w:r>
      <w:r w:rsidR="0086428A">
        <w:rPr>
          <w:rFonts w:ascii="Times New Roman" w:hAnsi="Times New Roman" w:cs="Times New Roman"/>
          <w:sz w:val="24"/>
        </w:rPr>
        <w:t xml:space="preserve">est </w:t>
      </w:r>
      <w:r w:rsidR="0086428A" w:rsidRPr="0086428A">
        <w:rPr>
          <w:rFonts w:ascii="Times New Roman" w:hAnsi="Times New Roman" w:cs="Times New Roman"/>
          <w:sz w:val="24"/>
        </w:rPr>
        <w:t>dominé par les philosophes</w:t>
      </w:r>
      <w:r w:rsidR="0086428A">
        <w:rPr>
          <w:rFonts w:ascii="Times New Roman" w:hAnsi="Times New Roman" w:cs="Times New Roman"/>
          <w:sz w:val="24"/>
        </w:rPr>
        <w:t> ». A partir de ce constat, Descombes propose, contre la méthode nietzschéenne, de procéder non pas à une histoire de la philosophie mais à un « examen philosophique », en distinguant</w:t>
      </w:r>
      <w:r w:rsidR="008971FE">
        <w:rPr>
          <w:rFonts w:ascii="Times New Roman" w:hAnsi="Times New Roman" w:cs="Times New Roman"/>
          <w:sz w:val="24"/>
        </w:rPr>
        <w:t xml:space="preserve"> « la rhétorique » et « le fait », donc</w:t>
      </w:r>
      <w:r w:rsidR="0086428A">
        <w:rPr>
          <w:rFonts w:ascii="Times New Roman" w:hAnsi="Times New Roman" w:cs="Times New Roman"/>
          <w:sz w:val="24"/>
        </w:rPr>
        <w:t xml:space="preserve"> le « succès d’un argument » et son « contenu »</w:t>
      </w:r>
      <w:r w:rsidR="00C130DA">
        <w:rPr>
          <w:rFonts w:ascii="Times New Roman" w:hAnsi="Times New Roman" w:cs="Times New Roman"/>
          <w:sz w:val="24"/>
        </w:rPr>
        <w:t xml:space="preserve"> </w:t>
      </w:r>
      <w:r w:rsidR="00C67BD4">
        <w:rPr>
          <w:rFonts w:ascii="Times New Roman" w:hAnsi="Times New Roman" w:cs="Times New Roman"/>
          <w:sz w:val="24"/>
        </w:rPr>
        <w:t xml:space="preserve">– </w:t>
      </w:r>
      <w:r w:rsidR="00921B4A">
        <w:rPr>
          <w:rFonts w:ascii="Times New Roman" w:hAnsi="Times New Roman" w:cs="Times New Roman"/>
          <w:sz w:val="24"/>
        </w:rPr>
        <w:t xml:space="preserve">à la faveur du second, comme le veut la tradition platonicienne. </w:t>
      </w:r>
      <w:r w:rsidR="00C130DA">
        <w:rPr>
          <w:rFonts w:ascii="Times New Roman" w:hAnsi="Times New Roman" w:cs="Times New Roman"/>
          <w:sz w:val="24"/>
        </w:rPr>
        <w:t xml:space="preserve"> </w:t>
      </w:r>
      <w:r w:rsidR="00E35FB3">
        <w:rPr>
          <w:rFonts w:ascii="Times New Roman" w:hAnsi="Times New Roman" w:cs="Times New Roman"/>
          <w:sz w:val="24"/>
        </w:rPr>
        <w:t>Pour lui, le « n</w:t>
      </w:r>
      <w:r w:rsidR="00E35FB3" w:rsidRPr="00E35FB3">
        <w:rPr>
          <w:rFonts w:ascii="Times New Roman" w:hAnsi="Times New Roman" w:cs="Times New Roman"/>
          <w:sz w:val="24"/>
        </w:rPr>
        <w:t>ietzschéisme français</w:t>
      </w:r>
      <w:r w:rsidR="00E35FB3">
        <w:rPr>
          <w:rFonts w:ascii="Times New Roman" w:hAnsi="Times New Roman" w:cs="Times New Roman"/>
          <w:sz w:val="24"/>
        </w:rPr>
        <w:t> » apporte des</w:t>
      </w:r>
      <w:r w:rsidR="00E35FB3" w:rsidRPr="00E35FB3">
        <w:rPr>
          <w:rFonts w:ascii="Times New Roman" w:hAnsi="Times New Roman" w:cs="Times New Roman"/>
          <w:sz w:val="24"/>
        </w:rPr>
        <w:t xml:space="preserve"> </w:t>
      </w:r>
      <w:r w:rsidR="00E35FB3">
        <w:rPr>
          <w:rFonts w:ascii="Times New Roman" w:hAnsi="Times New Roman" w:cs="Times New Roman"/>
          <w:sz w:val="24"/>
        </w:rPr>
        <w:t>« </w:t>
      </w:r>
      <w:r w:rsidR="00E35FB3" w:rsidRPr="00E35FB3">
        <w:rPr>
          <w:rFonts w:ascii="Times New Roman" w:hAnsi="Times New Roman" w:cs="Times New Roman"/>
          <w:sz w:val="24"/>
        </w:rPr>
        <w:t>réponses philosophiquement incohérentes, mal conçues en des termes inutilement maniérés ou désespérément confus à des questions qui ne sont pas fausses</w:t>
      </w:r>
      <w:r w:rsidR="00E35FB3">
        <w:rPr>
          <w:rFonts w:ascii="Times New Roman" w:hAnsi="Times New Roman" w:cs="Times New Roman"/>
          <w:sz w:val="24"/>
        </w:rPr>
        <w:t> »</w:t>
      </w:r>
      <w:r w:rsidR="006B3AD4">
        <w:rPr>
          <w:rFonts w:ascii="Times New Roman" w:hAnsi="Times New Roman" w:cs="Times New Roman"/>
          <w:sz w:val="24"/>
        </w:rPr>
        <w:t xml:space="preserve">. Ces questions sont celles des moralistes français, qui faisaient peser le soupçon sur les conduites humaines. </w:t>
      </w:r>
      <w:r w:rsidR="00A403C7">
        <w:rPr>
          <w:rFonts w:ascii="Times New Roman" w:hAnsi="Times New Roman" w:cs="Times New Roman"/>
          <w:sz w:val="24"/>
        </w:rPr>
        <w:t>Evoquant le Colloque de Royaumont sur Nietzsche ayant eu lieu en 1964, Descombes fait remarquer que Marx et Freud sont des « fondateurs d’ordre », tandis que les nietzschéens sont « solitaires », évitant « la discipl</w:t>
      </w:r>
      <w:r w:rsidR="005A59DB">
        <w:rPr>
          <w:rFonts w:ascii="Times New Roman" w:hAnsi="Times New Roman" w:cs="Times New Roman"/>
          <w:sz w:val="24"/>
        </w:rPr>
        <w:t>in</w:t>
      </w:r>
      <w:r w:rsidR="00A403C7">
        <w:rPr>
          <w:rFonts w:ascii="Times New Roman" w:hAnsi="Times New Roman" w:cs="Times New Roman"/>
          <w:sz w:val="24"/>
        </w:rPr>
        <w:t xml:space="preserve">e d’un parti ou d’une corporation ». </w:t>
      </w:r>
    </w:p>
    <w:p w:rsidR="00F42606" w:rsidRDefault="00482B4D" w:rsidP="00DA1137">
      <w:pPr>
        <w:spacing w:line="360" w:lineRule="auto"/>
        <w:ind w:firstLine="708"/>
        <w:jc w:val="both"/>
        <w:rPr>
          <w:rFonts w:ascii="Times New Roman" w:hAnsi="Times New Roman" w:cs="Times New Roman"/>
          <w:sz w:val="24"/>
        </w:rPr>
      </w:pPr>
      <w:r>
        <w:rPr>
          <w:rFonts w:ascii="Times New Roman" w:hAnsi="Times New Roman" w:cs="Times New Roman"/>
          <w:sz w:val="24"/>
        </w:rPr>
        <w:t>Foucault, à partir de Nietzsche, proclame « l’impuissance épistémologique des sciences de l’esprit et y voit une joyeuse libération » : l’herméneutique est « infinie » et « la Vérité devient dogmatisme », dans un contexte de « déstalinisation des esprits ».</w:t>
      </w:r>
      <w:r w:rsidR="00F40F83" w:rsidRPr="00F40F83">
        <w:t xml:space="preserve"> </w:t>
      </w:r>
      <w:r w:rsidR="00F40F83">
        <w:rPr>
          <w:rFonts w:ascii="Times New Roman" w:hAnsi="Times New Roman" w:cs="Times New Roman"/>
          <w:sz w:val="24"/>
        </w:rPr>
        <w:t>Puisque « l</w:t>
      </w:r>
      <w:r w:rsidR="00F40F83" w:rsidRPr="00F40F83">
        <w:rPr>
          <w:rFonts w:ascii="Times New Roman" w:hAnsi="Times New Roman" w:cs="Times New Roman"/>
          <w:sz w:val="24"/>
        </w:rPr>
        <w:t>e poststructuralisme disqualifie à la fois les explications indigènes (co</w:t>
      </w:r>
      <w:r w:rsidR="00F40F83">
        <w:rPr>
          <w:rFonts w:ascii="Times New Roman" w:hAnsi="Times New Roman" w:cs="Times New Roman"/>
          <w:sz w:val="24"/>
        </w:rPr>
        <w:t>nscience) et savantes (concept) », il est un « anti</w:t>
      </w:r>
      <w:r w:rsidR="00F40F83" w:rsidRPr="00F40F83">
        <w:rPr>
          <w:rFonts w:ascii="Times New Roman" w:hAnsi="Times New Roman" w:cs="Times New Roman"/>
          <w:sz w:val="24"/>
        </w:rPr>
        <w:t>positivisme</w:t>
      </w:r>
      <w:r w:rsidR="00F40F83">
        <w:rPr>
          <w:rFonts w:ascii="Times New Roman" w:hAnsi="Times New Roman" w:cs="Times New Roman"/>
          <w:sz w:val="24"/>
        </w:rPr>
        <w:t> »</w:t>
      </w:r>
      <w:r w:rsidR="00F40F83" w:rsidRPr="00F40F83">
        <w:rPr>
          <w:rFonts w:ascii="Times New Roman" w:hAnsi="Times New Roman" w:cs="Times New Roman"/>
          <w:sz w:val="24"/>
        </w:rPr>
        <w:t xml:space="preserve"> :</w:t>
      </w:r>
      <w:r w:rsidR="00F40F83">
        <w:rPr>
          <w:rFonts w:ascii="Times New Roman" w:hAnsi="Times New Roman" w:cs="Times New Roman"/>
          <w:sz w:val="24"/>
        </w:rPr>
        <w:t xml:space="preserve"> il n’y a</w:t>
      </w:r>
      <w:r w:rsidR="00F40F83" w:rsidRPr="00F40F83">
        <w:rPr>
          <w:rFonts w:ascii="Times New Roman" w:hAnsi="Times New Roman" w:cs="Times New Roman"/>
          <w:sz w:val="24"/>
        </w:rPr>
        <w:t xml:space="preserve"> </w:t>
      </w:r>
      <w:r w:rsidR="00F40F83">
        <w:rPr>
          <w:rFonts w:ascii="Times New Roman" w:hAnsi="Times New Roman" w:cs="Times New Roman"/>
          <w:sz w:val="24"/>
        </w:rPr>
        <w:t>« </w:t>
      </w:r>
      <w:r w:rsidR="00F40F83" w:rsidRPr="00F40F83">
        <w:rPr>
          <w:rFonts w:ascii="Times New Roman" w:hAnsi="Times New Roman" w:cs="Times New Roman"/>
          <w:sz w:val="24"/>
        </w:rPr>
        <w:t>pas de fait</w:t>
      </w:r>
      <w:r w:rsidR="00F40F83">
        <w:rPr>
          <w:rFonts w:ascii="Times New Roman" w:hAnsi="Times New Roman" w:cs="Times New Roman"/>
          <w:sz w:val="24"/>
        </w:rPr>
        <w:t xml:space="preserve">s, rien que des interprétations ». </w:t>
      </w:r>
      <w:r w:rsidR="001F5E61">
        <w:rPr>
          <w:rFonts w:ascii="Times New Roman" w:hAnsi="Times New Roman" w:cs="Times New Roman"/>
          <w:sz w:val="24"/>
        </w:rPr>
        <w:t xml:space="preserve">Cette épistémologie nietzschéenne, selon laquelle « il y autant de significations que de forces en lutte pour imposer une signification dominante », s’étend à la politique et a pour conséquence </w:t>
      </w:r>
      <w:r w:rsidR="008B34C1">
        <w:rPr>
          <w:rFonts w:ascii="Times New Roman" w:hAnsi="Times New Roman" w:cs="Times New Roman"/>
          <w:sz w:val="24"/>
        </w:rPr>
        <w:t xml:space="preserve">« détestable » </w:t>
      </w:r>
      <w:r w:rsidR="001F5E61">
        <w:rPr>
          <w:rFonts w:ascii="Times New Roman" w:hAnsi="Times New Roman" w:cs="Times New Roman"/>
          <w:sz w:val="24"/>
        </w:rPr>
        <w:t xml:space="preserve">que l’on « retire la parole aux gens pour la donner à des experts ». </w:t>
      </w:r>
      <w:r w:rsidR="00111843">
        <w:rPr>
          <w:rFonts w:ascii="Times New Roman" w:hAnsi="Times New Roman" w:cs="Times New Roman"/>
          <w:sz w:val="24"/>
        </w:rPr>
        <w:lastRenderedPageBreak/>
        <w:t>Selon Descombes, « pour</w:t>
      </w:r>
      <w:r w:rsidR="00111843" w:rsidRPr="00111843">
        <w:rPr>
          <w:rFonts w:ascii="Times New Roman" w:hAnsi="Times New Roman" w:cs="Times New Roman"/>
          <w:sz w:val="24"/>
        </w:rPr>
        <w:t xml:space="preserve"> les nietzschéens qui croient en la guerre des interprétations, il n’y a qu’une différence de degré entre un conflit armé et un débat public</w:t>
      </w:r>
      <w:r w:rsidR="00111843">
        <w:rPr>
          <w:rFonts w:ascii="Times New Roman" w:hAnsi="Times New Roman" w:cs="Times New Roman"/>
          <w:sz w:val="24"/>
        </w:rPr>
        <w:t> », et leur « e</w:t>
      </w:r>
      <w:r w:rsidR="00111843" w:rsidRPr="00111843">
        <w:rPr>
          <w:rFonts w:ascii="Times New Roman" w:hAnsi="Times New Roman" w:cs="Times New Roman"/>
          <w:sz w:val="24"/>
        </w:rPr>
        <w:t>mploi abusif de mots lourds de sens comme violence et terreur</w:t>
      </w:r>
      <w:r w:rsidR="00111843">
        <w:rPr>
          <w:rFonts w:ascii="Times New Roman" w:hAnsi="Times New Roman" w:cs="Times New Roman"/>
          <w:sz w:val="24"/>
        </w:rPr>
        <w:t xml:space="preserve"> » tend à les banaliser. </w:t>
      </w:r>
      <w:r w:rsidR="00047E55">
        <w:rPr>
          <w:rFonts w:ascii="Times New Roman" w:hAnsi="Times New Roman" w:cs="Times New Roman"/>
          <w:sz w:val="24"/>
        </w:rPr>
        <w:t>Mais la « critique de la vérité » n’est que le premier mouvement de la pensée nietzschéenne, et le second « </w:t>
      </w:r>
      <w:r w:rsidR="00047E55" w:rsidRPr="00047E55">
        <w:rPr>
          <w:rFonts w:ascii="Times New Roman" w:hAnsi="Times New Roman" w:cs="Times New Roman"/>
          <w:sz w:val="24"/>
        </w:rPr>
        <w:t xml:space="preserve">fait appel au principe normatif de la souveraineté de l’individu pour rendre possible </w:t>
      </w:r>
      <w:r w:rsidR="00047E55">
        <w:rPr>
          <w:rFonts w:ascii="Times New Roman" w:hAnsi="Times New Roman" w:cs="Times New Roman"/>
          <w:sz w:val="24"/>
        </w:rPr>
        <w:t xml:space="preserve">la </w:t>
      </w:r>
      <w:r w:rsidR="00047E55" w:rsidRPr="00047E55">
        <w:rPr>
          <w:rFonts w:ascii="Times New Roman" w:hAnsi="Times New Roman" w:cs="Times New Roman"/>
          <w:sz w:val="24"/>
        </w:rPr>
        <w:t xml:space="preserve">décision pratique et fonder non seulement une morale personnelle mais </w:t>
      </w:r>
      <w:r w:rsidR="00047E55">
        <w:rPr>
          <w:rFonts w:ascii="Times New Roman" w:hAnsi="Times New Roman" w:cs="Times New Roman"/>
          <w:sz w:val="24"/>
        </w:rPr>
        <w:t>une ligne de conduite politique », qui est un « </w:t>
      </w:r>
      <w:r w:rsidR="00047E55" w:rsidRPr="00047E55">
        <w:rPr>
          <w:rFonts w:ascii="Times New Roman" w:hAnsi="Times New Roman" w:cs="Times New Roman"/>
          <w:sz w:val="24"/>
        </w:rPr>
        <w:t>programme de résistance aux pouvoirs et autorités constituées</w:t>
      </w:r>
      <w:r w:rsidR="00047E55">
        <w:rPr>
          <w:rFonts w:ascii="Times New Roman" w:hAnsi="Times New Roman" w:cs="Times New Roman"/>
          <w:sz w:val="24"/>
        </w:rPr>
        <w:t xml:space="preserve"> ». </w:t>
      </w:r>
      <w:r w:rsidR="00A57EA0">
        <w:rPr>
          <w:rFonts w:ascii="Times New Roman" w:hAnsi="Times New Roman" w:cs="Times New Roman"/>
          <w:sz w:val="24"/>
        </w:rPr>
        <w:t>Sur cette base, Deleuze « oppose l’homme moral et responsable à l’individu affranchi de la morale donc irresponsable », ayant gagné sa « souveraineté légère »</w:t>
      </w:r>
      <w:r w:rsidR="000523A7">
        <w:rPr>
          <w:rFonts w:ascii="Times New Roman" w:hAnsi="Times New Roman" w:cs="Times New Roman"/>
          <w:sz w:val="24"/>
        </w:rPr>
        <w:t>. P</w:t>
      </w:r>
      <w:r w:rsidR="00460B87">
        <w:rPr>
          <w:rFonts w:ascii="Times New Roman" w:hAnsi="Times New Roman" w:cs="Times New Roman"/>
          <w:sz w:val="24"/>
        </w:rPr>
        <w:t>our Descombes</w:t>
      </w:r>
      <w:r w:rsidR="0032701C">
        <w:rPr>
          <w:rFonts w:ascii="Times New Roman" w:hAnsi="Times New Roman" w:cs="Times New Roman"/>
          <w:sz w:val="24"/>
        </w:rPr>
        <w:t>,</w:t>
      </w:r>
      <w:r w:rsidR="00460B87">
        <w:rPr>
          <w:rFonts w:ascii="Times New Roman" w:hAnsi="Times New Roman" w:cs="Times New Roman"/>
          <w:sz w:val="24"/>
        </w:rPr>
        <w:t xml:space="preserve"> cette « irresponsabilité culmine dans une apologie de la tyrannie ». </w:t>
      </w:r>
      <w:r w:rsidR="00CB6C59">
        <w:rPr>
          <w:rFonts w:ascii="Times New Roman" w:hAnsi="Times New Roman" w:cs="Times New Roman"/>
          <w:sz w:val="24"/>
        </w:rPr>
        <w:t>Mais lorsque « </w:t>
      </w:r>
      <w:r w:rsidR="00CB6C59" w:rsidRPr="00CB6C59">
        <w:rPr>
          <w:rFonts w:ascii="Times New Roman" w:hAnsi="Times New Roman" w:cs="Times New Roman"/>
          <w:sz w:val="24"/>
        </w:rPr>
        <w:t>Habermas voit en Nietzsche l’adversaire de l’esprit des temps modernes</w:t>
      </w:r>
      <w:r w:rsidR="00CB6C59">
        <w:rPr>
          <w:rFonts w:ascii="Times New Roman" w:hAnsi="Times New Roman" w:cs="Times New Roman"/>
          <w:sz w:val="24"/>
        </w:rPr>
        <w:t> »,</w:t>
      </w:r>
      <w:r w:rsidR="00CB6C59" w:rsidRPr="00CB6C59">
        <w:rPr>
          <w:rFonts w:ascii="Times New Roman" w:hAnsi="Times New Roman" w:cs="Times New Roman"/>
          <w:sz w:val="24"/>
        </w:rPr>
        <w:t xml:space="preserve"> il confond </w:t>
      </w:r>
      <w:r w:rsidR="00CB6C59">
        <w:rPr>
          <w:rFonts w:ascii="Times New Roman" w:hAnsi="Times New Roman" w:cs="Times New Roman"/>
          <w:sz w:val="24"/>
        </w:rPr>
        <w:t>« </w:t>
      </w:r>
      <w:r w:rsidR="00CB6C59" w:rsidRPr="00CB6C59">
        <w:rPr>
          <w:rFonts w:ascii="Times New Roman" w:hAnsi="Times New Roman" w:cs="Times New Roman"/>
          <w:sz w:val="24"/>
        </w:rPr>
        <w:t>Nietzsche et de Maistre</w:t>
      </w:r>
      <w:r w:rsidR="00CB6C59">
        <w:rPr>
          <w:rFonts w:ascii="Times New Roman" w:hAnsi="Times New Roman" w:cs="Times New Roman"/>
          <w:sz w:val="24"/>
        </w:rPr>
        <w:t> » : il n’y a « pas</w:t>
      </w:r>
      <w:r w:rsidR="00CB6C59" w:rsidRPr="00CB6C59">
        <w:rPr>
          <w:rFonts w:ascii="Times New Roman" w:hAnsi="Times New Roman" w:cs="Times New Roman"/>
          <w:sz w:val="24"/>
        </w:rPr>
        <w:t xml:space="preserve"> de restauration de l’ordre traditionnel chez</w:t>
      </w:r>
      <w:r w:rsidR="00CB6C59">
        <w:rPr>
          <w:rFonts w:ascii="Times New Roman" w:hAnsi="Times New Roman" w:cs="Times New Roman"/>
          <w:sz w:val="24"/>
        </w:rPr>
        <w:t xml:space="preserve"> lui »</w:t>
      </w:r>
      <w:r w:rsidR="00CB6C59" w:rsidRPr="00CB6C59">
        <w:rPr>
          <w:rFonts w:ascii="Times New Roman" w:hAnsi="Times New Roman" w:cs="Times New Roman"/>
          <w:sz w:val="24"/>
        </w:rPr>
        <w:t xml:space="preserve">. </w:t>
      </w:r>
      <w:r w:rsidR="00CB6C59">
        <w:rPr>
          <w:rFonts w:ascii="Times New Roman" w:hAnsi="Times New Roman" w:cs="Times New Roman"/>
          <w:sz w:val="24"/>
        </w:rPr>
        <w:t>Pour Descombes, « l</w:t>
      </w:r>
      <w:r w:rsidR="00CB6C59" w:rsidRPr="00CB6C59">
        <w:rPr>
          <w:rFonts w:ascii="Times New Roman" w:hAnsi="Times New Roman" w:cs="Times New Roman"/>
          <w:sz w:val="24"/>
        </w:rPr>
        <w:t>e nietzschéisme est une autre version d</w:t>
      </w:r>
      <w:r w:rsidR="00CB6C59">
        <w:rPr>
          <w:rFonts w:ascii="Times New Roman" w:hAnsi="Times New Roman" w:cs="Times New Roman"/>
          <w:sz w:val="24"/>
        </w:rPr>
        <w:t xml:space="preserve">es principes du projet moderne (…) </w:t>
      </w:r>
      <w:r w:rsidR="00CB6C59" w:rsidRPr="00CB6C59">
        <w:rPr>
          <w:rFonts w:ascii="Times New Roman" w:hAnsi="Times New Roman" w:cs="Times New Roman"/>
          <w:sz w:val="24"/>
        </w:rPr>
        <w:t>impuissant</w:t>
      </w:r>
      <w:r w:rsidR="00CB6C59">
        <w:rPr>
          <w:rFonts w:ascii="Times New Roman" w:hAnsi="Times New Roman" w:cs="Times New Roman"/>
          <w:sz w:val="24"/>
        </w:rPr>
        <w:t xml:space="preserve">e à établir une conclusion ». </w:t>
      </w:r>
    </w:p>
    <w:p w:rsidR="00F42606" w:rsidRDefault="00EE558B" w:rsidP="004E7E0E">
      <w:pPr>
        <w:pStyle w:val="Paragraphedeliste"/>
        <w:numPr>
          <w:ilvl w:val="3"/>
          <w:numId w:val="1"/>
        </w:numPr>
        <w:spacing w:line="360" w:lineRule="auto"/>
        <w:jc w:val="both"/>
        <w:rPr>
          <w:rFonts w:ascii="Times New Roman" w:hAnsi="Times New Roman" w:cs="Times New Roman"/>
          <w:sz w:val="24"/>
        </w:rPr>
      </w:pPr>
      <w:r>
        <w:rPr>
          <w:rFonts w:ascii="Times New Roman" w:hAnsi="Times New Roman" w:cs="Times New Roman"/>
          <w:sz w:val="24"/>
        </w:rPr>
        <w:t xml:space="preserve">Ferry et Renaut contre le « néo-traditionalisme » de Nietzsche </w:t>
      </w:r>
    </w:p>
    <w:p w:rsidR="00AB2FF1" w:rsidRDefault="00AB2FF1" w:rsidP="00DA1137">
      <w:pPr>
        <w:spacing w:line="360" w:lineRule="auto"/>
        <w:ind w:firstLine="708"/>
        <w:jc w:val="both"/>
        <w:rPr>
          <w:rFonts w:ascii="Times New Roman" w:hAnsi="Times New Roman" w:cs="Times New Roman"/>
          <w:sz w:val="24"/>
        </w:rPr>
      </w:pPr>
      <w:r>
        <w:rPr>
          <w:rFonts w:ascii="Times New Roman" w:hAnsi="Times New Roman" w:cs="Times New Roman"/>
          <w:sz w:val="24"/>
        </w:rPr>
        <w:t>La contribution de Luc Ferry et Alain Renaut a pour titre une citation de Nietzsche : « c</w:t>
      </w:r>
      <w:r w:rsidRPr="00AB2FF1">
        <w:rPr>
          <w:rFonts w:ascii="Times New Roman" w:hAnsi="Times New Roman" w:cs="Times New Roman"/>
          <w:sz w:val="24"/>
        </w:rPr>
        <w:t>e qui a besoin d’être démontré ne vaut pas grand-chose »</w:t>
      </w:r>
      <w:r>
        <w:rPr>
          <w:rFonts w:ascii="Times New Roman" w:hAnsi="Times New Roman" w:cs="Times New Roman"/>
          <w:sz w:val="24"/>
        </w:rPr>
        <w:t xml:space="preserve">. </w:t>
      </w:r>
      <w:r w:rsidR="00F87889">
        <w:rPr>
          <w:rFonts w:ascii="Times New Roman" w:hAnsi="Times New Roman" w:cs="Times New Roman"/>
          <w:sz w:val="24"/>
        </w:rPr>
        <w:t>Ils commencent</w:t>
      </w:r>
      <w:r w:rsidR="00F0110E">
        <w:rPr>
          <w:rFonts w:ascii="Times New Roman" w:hAnsi="Times New Roman" w:cs="Times New Roman"/>
          <w:sz w:val="24"/>
        </w:rPr>
        <w:t>, en s’appuyant sur Rawls et Habermas,</w:t>
      </w:r>
      <w:r w:rsidR="00F87889">
        <w:rPr>
          <w:rFonts w:ascii="Times New Roman" w:hAnsi="Times New Roman" w:cs="Times New Roman"/>
          <w:sz w:val="24"/>
        </w:rPr>
        <w:t xml:space="preserve"> par définir les fondements de la « normativité » dans les « sociétés modernes » comme </w:t>
      </w:r>
      <w:r w:rsidR="00FD33F6">
        <w:rPr>
          <w:rFonts w:ascii="Times New Roman" w:hAnsi="Times New Roman" w:cs="Times New Roman"/>
          <w:sz w:val="24"/>
        </w:rPr>
        <w:t>reposant</w:t>
      </w:r>
      <w:r w:rsidR="00F87889">
        <w:rPr>
          <w:rFonts w:ascii="Times New Roman" w:hAnsi="Times New Roman" w:cs="Times New Roman"/>
          <w:sz w:val="24"/>
        </w:rPr>
        <w:t xml:space="preserve"> sur « la recherche en soi-même des raisons justifiant un point de vue et le rendant susceptible de valoir pour autrui », et non sur la « tradition ». </w:t>
      </w:r>
      <w:r w:rsidR="009143C3">
        <w:rPr>
          <w:rFonts w:ascii="Times New Roman" w:hAnsi="Times New Roman" w:cs="Times New Roman"/>
          <w:sz w:val="24"/>
        </w:rPr>
        <w:t>Relativement à cela, Nietzsche se situe</w:t>
      </w:r>
      <w:r w:rsidR="0080497F">
        <w:rPr>
          <w:rFonts w:ascii="Times New Roman" w:hAnsi="Times New Roman" w:cs="Times New Roman"/>
          <w:sz w:val="24"/>
        </w:rPr>
        <w:t xml:space="preserve"> dans</w:t>
      </w:r>
      <w:r w:rsidR="009143C3">
        <w:rPr>
          <w:rFonts w:ascii="Times New Roman" w:hAnsi="Times New Roman" w:cs="Times New Roman"/>
          <w:sz w:val="24"/>
        </w:rPr>
        <w:t xml:space="preserve"> le « néo-traditionalisme » du fait qu’il se livre à une « critique de la modernité démocratique » ainsi qu’à une « dénonciation de la fondation argumentative de la norme ». </w:t>
      </w:r>
      <w:r w:rsidR="00684A2B">
        <w:rPr>
          <w:rFonts w:ascii="Times New Roman" w:hAnsi="Times New Roman" w:cs="Times New Roman"/>
          <w:sz w:val="24"/>
        </w:rPr>
        <w:t xml:space="preserve">Constatant que « Dieu est mort », il « cherche un analogue contemporain » à la tradition, qui ne peut plus se fonder sur « le régime des cultures théologiques ». </w:t>
      </w:r>
      <w:r w:rsidR="00D15532">
        <w:rPr>
          <w:rFonts w:ascii="Times New Roman" w:hAnsi="Times New Roman" w:cs="Times New Roman"/>
          <w:sz w:val="24"/>
        </w:rPr>
        <w:t xml:space="preserve">Nietzsche ne réfute pas la « rationalité démocratique », le « christianisme » et la « dialectique » : il les combat. </w:t>
      </w:r>
      <w:r w:rsidR="0053586C">
        <w:rPr>
          <w:rFonts w:ascii="Times New Roman" w:hAnsi="Times New Roman" w:cs="Times New Roman"/>
          <w:sz w:val="24"/>
        </w:rPr>
        <w:t xml:space="preserve">Regrettant « l’instinct qui faisait la cohésion et la santé des anciens Hellènes », Nietzsche déplore que « l’on passe de l’autorité à l’argumentation ». </w:t>
      </w:r>
      <w:r w:rsidR="00104D94">
        <w:rPr>
          <w:rFonts w:ascii="Times New Roman" w:hAnsi="Times New Roman" w:cs="Times New Roman"/>
          <w:sz w:val="24"/>
        </w:rPr>
        <w:t xml:space="preserve">Il entretient une « relation complexe » avec la tradition, par sa « critique des conservateurs » et sa « relative proximité avec les Lumières ». </w:t>
      </w:r>
      <w:r w:rsidR="00DA6CE5">
        <w:rPr>
          <w:rFonts w:ascii="Times New Roman" w:hAnsi="Times New Roman" w:cs="Times New Roman"/>
          <w:sz w:val="24"/>
        </w:rPr>
        <w:t>Il en va de même avec Hegel, qu’il critique pour sa « légitimation de la modernité » tout en ayant du mal à se détacher de la dialectique</w:t>
      </w:r>
      <w:r w:rsidR="00473157">
        <w:rPr>
          <w:rFonts w:ascii="Times New Roman" w:hAnsi="Times New Roman" w:cs="Times New Roman"/>
          <w:sz w:val="24"/>
        </w:rPr>
        <w:t>, dont il conserve la logique dans sa séquence qui s’étend des « anciens Hellènes » à la « postmodernité du grand style » en passant par la « modernité socratique »</w:t>
      </w:r>
      <w:r w:rsidR="00DA6CE5">
        <w:rPr>
          <w:rFonts w:ascii="Times New Roman" w:hAnsi="Times New Roman" w:cs="Times New Roman"/>
          <w:sz w:val="24"/>
        </w:rPr>
        <w:t xml:space="preserve">. </w:t>
      </w:r>
      <w:r w:rsidR="00C64858">
        <w:rPr>
          <w:rFonts w:ascii="Times New Roman" w:hAnsi="Times New Roman" w:cs="Times New Roman"/>
          <w:sz w:val="24"/>
        </w:rPr>
        <w:t xml:space="preserve">Au fond, son « traditionalisme [est] plus tragique que réactionnaire ». </w:t>
      </w:r>
      <w:r w:rsidR="008F3CC2">
        <w:rPr>
          <w:rFonts w:ascii="Times New Roman" w:hAnsi="Times New Roman" w:cs="Times New Roman"/>
          <w:sz w:val="24"/>
        </w:rPr>
        <w:t xml:space="preserve">Quoiqu’il en soit, </w:t>
      </w:r>
      <w:r w:rsidR="00BB18EB">
        <w:rPr>
          <w:rFonts w:ascii="Times New Roman" w:hAnsi="Times New Roman" w:cs="Times New Roman"/>
          <w:sz w:val="24"/>
        </w:rPr>
        <w:t xml:space="preserve">Ferry et Renaut </w:t>
      </w:r>
      <w:r w:rsidR="00BB18EB">
        <w:rPr>
          <w:rFonts w:ascii="Times New Roman" w:hAnsi="Times New Roman" w:cs="Times New Roman"/>
          <w:sz w:val="24"/>
        </w:rPr>
        <w:lastRenderedPageBreak/>
        <w:t xml:space="preserve">concluent que la « génération philosophique post-moderne oublie que la haine de l’argumentation a pour principale signification le retour de l’autorité ». </w:t>
      </w:r>
    </w:p>
    <w:p w:rsidR="00AB2FF1" w:rsidRDefault="00D7563A" w:rsidP="004E7E0E">
      <w:pPr>
        <w:pStyle w:val="Paragraphedeliste"/>
        <w:numPr>
          <w:ilvl w:val="3"/>
          <w:numId w:val="1"/>
        </w:numPr>
        <w:spacing w:line="360" w:lineRule="auto"/>
        <w:jc w:val="both"/>
        <w:rPr>
          <w:rFonts w:ascii="Times New Roman" w:hAnsi="Times New Roman" w:cs="Times New Roman"/>
          <w:sz w:val="24"/>
        </w:rPr>
      </w:pPr>
      <w:r>
        <w:rPr>
          <w:rFonts w:ascii="Times New Roman" w:hAnsi="Times New Roman" w:cs="Times New Roman"/>
          <w:sz w:val="24"/>
        </w:rPr>
        <w:t>Robert Legros : Nietzsche, pourfendeur métaphysique de la métaphysique</w:t>
      </w:r>
    </w:p>
    <w:p w:rsidR="00606EE1" w:rsidRDefault="006D7E9E" w:rsidP="00DA1137">
      <w:pPr>
        <w:spacing w:line="360" w:lineRule="auto"/>
        <w:ind w:firstLine="708"/>
        <w:jc w:val="both"/>
        <w:rPr>
          <w:rFonts w:ascii="Times New Roman" w:hAnsi="Times New Roman" w:cs="Times New Roman"/>
          <w:sz w:val="24"/>
        </w:rPr>
      </w:pPr>
      <w:r>
        <w:rPr>
          <w:rFonts w:ascii="Times New Roman" w:hAnsi="Times New Roman" w:cs="Times New Roman"/>
          <w:sz w:val="24"/>
        </w:rPr>
        <w:t>Pour Robert Legros, Nietzsche est un « démystificateur et généalogiste, qui associe le maniement du marteau à l’art de la transmutation » : il s’attache à « </w:t>
      </w:r>
      <w:r w:rsidRPr="006D7E9E">
        <w:rPr>
          <w:rFonts w:ascii="Times New Roman" w:hAnsi="Times New Roman" w:cs="Times New Roman"/>
          <w:sz w:val="24"/>
        </w:rPr>
        <w:t>rendre sensible à une absence de fondement, à une incompréhensibilité principielle du monde</w:t>
      </w:r>
      <w:r>
        <w:rPr>
          <w:rFonts w:ascii="Times New Roman" w:hAnsi="Times New Roman" w:cs="Times New Roman"/>
          <w:sz w:val="24"/>
        </w:rPr>
        <w:t> »</w:t>
      </w:r>
      <w:r w:rsidR="00235FA3">
        <w:rPr>
          <w:rFonts w:ascii="Times New Roman" w:hAnsi="Times New Roman" w:cs="Times New Roman"/>
          <w:sz w:val="24"/>
        </w:rPr>
        <w:t xml:space="preserve"> et prend des « allures de prophète récitant des mythes</w:t>
      </w:r>
      <w:r>
        <w:rPr>
          <w:rFonts w:ascii="Times New Roman" w:hAnsi="Times New Roman" w:cs="Times New Roman"/>
          <w:sz w:val="24"/>
        </w:rPr>
        <w:t xml:space="preserve">. Pour lui, il s’agit d’une « démarche qui ne correspond pas aux exigences de la philosophie ». </w:t>
      </w:r>
      <w:r w:rsidR="00797A39">
        <w:rPr>
          <w:rFonts w:ascii="Times New Roman" w:hAnsi="Times New Roman" w:cs="Times New Roman"/>
          <w:sz w:val="24"/>
        </w:rPr>
        <w:t>Peut-on être à la fois un « libre esprit abatteur d’idoles </w:t>
      </w:r>
      <w:r w:rsidR="00543AA1">
        <w:rPr>
          <w:rFonts w:ascii="Times New Roman" w:hAnsi="Times New Roman" w:cs="Times New Roman"/>
          <w:sz w:val="24"/>
        </w:rPr>
        <w:t xml:space="preserve">(…) physiologiste et matérialisme </w:t>
      </w:r>
      <w:r w:rsidR="00797A39">
        <w:rPr>
          <w:rFonts w:ascii="Times New Roman" w:hAnsi="Times New Roman" w:cs="Times New Roman"/>
          <w:sz w:val="24"/>
        </w:rPr>
        <w:t xml:space="preserve">» et un « génie enivré investi d’une mission cosmique » ? </w:t>
      </w:r>
      <w:r w:rsidR="004F5D10">
        <w:rPr>
          <w:rFonts w:ascii="Times New Roman" w:hAnsi="Times New Roman" w:cs="Times New Roman"/>
          <w:sz w:val="24"/>
        </w:rPr>
        <w:t>En somme, Nietzsche, en tant « qu’</w:t>
      </w:r>
      <w:r w:rsidR="004F5D10">
        <w:rPr>
          <w:rFonts w:ascii="Times New Roman" w:hAnsi="Times New Roman" w:cs="Times New Roman"/>
          <w:i/>
          <w:sz w:val="24"/>
        </w:rPr>
        <w:t xml:space="preserve">Aufklärer </w:t>
      </w:r>
      <w:r w:rsidR="004F5D10">
        <w:rPr>
          <w:rFonts w:ascii="Times New Roman" w:hAnsi="Times New Roman" w:cs="Times New Roman"/>
          <w:sz w:val="24"/>
        </w:rPr>
        <w:t xml:space="preserve">romantique à son insu », ne serait-il pas « prisonnier de la métaphysique qu’il combat » ? </w:t>
      </w:r>
      <w:r w:rsidR="00326C1D">
        <w:rPr>
          <w:rFonts w:ascii="Times New Roman" w:hAnsi="Times New Roman" w:cs="Times New Roman"/>
          <w:sz w:val="24"/>
        </w:rPr>
        <w:t>A partir de ces interrogations</w:t>
      </w:r>
      <w:r w:rsidR="009D3D8B">
        <w:rPr>
          <w:rFonts w:ascii="Times New Roman" w:hAnsi="Times New Roman" w:cs="Times New Roman"/>
          <w:sz w:val="24"/>
        </w:rPr>
        <w:t xml:space="preserve"> et en s’inspirant des analyses de Fink et Haar</w:t>
      </w:r>
      <w:r w:rsidR="00326C1D">
        <w:rPr>
          <w:rFonts w:ascii="Times New Roman" w:hAnsi="Times New Roman" w:cs="Times New Roman"/>
          <w:sz w:val="24"/>
        </w:rPr>
        <w:t xml:space="preserve">, Legros s’attache à démontrer que Nietzsche procède à une « reconduction de la métaphysique ». </w:t>
      </w:r>
    </w:p>
    <w:p w:rsidR="006D7E9E" w:rsidRDefault="00CE19EA" w:rsidP="00DA113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Pour Nietzsche, qui s’oppose à l’épistémologie platonicienne et empiriste, le « concept » et « l’idée abstraite » procèdent d’une « profonde réduction » qui « ampute le multiple, la mobilité, la variation, tout ce qui se donne en se différenciant » et, ce faisant, ne retient qu’une « illusion » qui se révèle « hostile à la vie ». </w:t>
      </w:r>
      <w:r w:rsidR="0088194D">
        <w:rPr>
          <w:rFonts w:ascii="Times New Roman" w:hAnsi="Times New Roman" w:cs="Times New Roman"/>
          <w:sz w:val="24"/>
        </w:rPr>
        <w:t xml:space="preserve">Il s’agit là d’une « critique radicale de l’attitude théorique ou contemplative, de l’art comme imitation, de la morale comme obéissance ». </w:t>
      </w:r>
      <w:r w:rsidR="002D1898">
        <w:rPr>
          <w:rFonts w:ascii="Times New Roman" w:hAnsi="Times New Roman" w:cs="Times New Roman"/>
          <w:sz w:val="24"/>
        </w:rPr>
        <w:t xml:space="preserve">Pour lui, « l’idée n’est rien en dehors d’une incarnation » et « une chose sensible ne se montre jamais sans se diversifier : elle est une diversité d’interprétations, de perspectives, de compréhensions diverses qui la saisissent, animée par des significations ». </w:t>
      </w:r>
      <w:r w:rsidR="007B4348">
        <w:rPr>
          <w:rFonts w:ascii="Times New Roman" w:hAnsi="Times New Roman" w:cs="Times New Roman"/>
          <w:sz w:val="24"/>
        </w:rPr>
        <w:t xml:space="preserve">Le « nihilisme complet » est « la destruction de la métaphysique à coups de marteau », et précède « l’affirmation dionysiaque, la création de l’unité des contraires, de l’identité des différences ». </w:t>
      </w:r>
      <w:r w:rsidR="00913192">
        <w:rPr>
          <w:rFonts w:ascii="Times New Roman" w:hAnsi="Times New Roman" w:cs="Times New Roman"/>
          <w:sz w:val="24"/>
        </w:rPr>
        <w:t xml:space="preserve">Mais Nietzsche, qui « met en cause le réalisme », « rejette le subjectivisme » et « récuse l’opposition nature-convention », retombe lui-même souvent dans cette dernière. </w:t>
      </w:r>
      <w:r w:rsidR="00137589">
        <w:rPr>
          <w:rFonts w:ascii="Times New Roman" w:hAnsi="Times New Roman" w:cs="Times New Roman"/>
          <w:sz w:val="24"/>
        </w:rPr>
        <w:t>S</w:t>
      </w:r>
      <w:r w:rsidR="00137589" w:rsidRPr="00137589">
        <w:rPr>
          <w:rFonts w:ascii="Times New Roman" w:hAnsi="Times New Roman" w:cs="Times New Roman"/>
          <w:sz w:val="24"/>
        </w:rPr>
        <w:t xml:space="preserve">a </w:t>
      </w:r>
      <w:r w:rsidR="00137589">
        <w:rPr>
          <w:rFonts w:ascii="Times New Roman" w:hAnsi="Times New Roman" w:cs="Times New Roman"/>
          <w:sz w:val="24"/>
        </w:rPr>
        <w:t>« </w:t>
      </w:r>
      <w:r w:rsidR="00137589" w:rsidRPr="00137589">
        <w:rPr>
          <w:rFonts w:ascii="Times New Roman" w:hAnsi="Times New Roman" w:cs="Times New Roman"/>
          <w:sz w:val="24"/>
        </w:rPr>
        <w:t>critique de la métaphysique dénonce l’hétéronomie</w:t>
      </w:r>
      <w:r w:rsidR="00137589">
        <w:rPr>
          <w:rFonts w:ascii="Times New Roman" w:hAnsi="Times New Roman" w:cs="Times New Roman"/>
          <w:sz w:val="24"/>
        </w:rPr>
        <w:t xml:space="preserve"> [de l’homme et de la nature]</w:t>
      </w:r>
      <w:r w:rsidR="00137589" w:rsidRPr="00137589">
        <w:rPr>
          <w:rFonts w:ascii="Times New Roman" w:hAnsi="Times New Roman" w:cs="Times New Roman"/>
          <w:sz w:val="24"/>
        </w:rPr>
        <w:t xml:space="preserve"> mais </w:t>
      </w:r>
      <w:bookmarkStart w:id="0" w:name="_GoBack"/>
      <w:bookmarkEnd w:id="0"/>
      <w:r w:rsidR="00137589" w:rsidRPr="00137589">
        <w:rPr>
          <w:rFonts w:ascii="Times New Roman" w:hAnsi="Times New Roman" w:cs="Times New Roman"/>
          <w:sz w:val="24"/>
        </w:rPr>
        <w:t>retombe dedans en restaurant l’opposition du même et de l’autre, de l’origine et du d</w:t>
      </w:r>
      <w:r w:rsidR="00137589">
        <w:rPr>
          <w:rFonts w:ascii="Times New Roman" w:hAnsi="Times New Roman" w:cs="Times New Roman"/>
          <w:sz w:val="24"/>
        </w:rPr>
        <w:t xml:space="preserve">érivé, de l’un et du multiple » </w:t>
      </w:r>
      <w:r w:rsidR="00137589" w:rsidRPr="00137589">
        <w:rPr>
          <w:rFonts w:ascii="Times New Roman" w:hAnsi="Times New Roman" w:cs="Times New Roman"/>
          <w:sz w:val="24"/>
        </w:rPr>
        <w:t xml:space="preserve">en faisant de l’individu </w:t>
      </w:r>
      <w:r w:rsidR="00137589">
        <w:rPr>
          <w:rFonts w:ascii="Times New Roman" w:hAnsi="Times New Roman" w:cs="Times New Roman"/>
          <w:sz w:val="24"/>
        </w:rPr>
        <w:t>« </w:t>
      </w:r>
      <w:r w:rsidR="00137589" w:rsidRPr="00137589">
        <w:rPr>
          <w:rFonts w:ascii="Times New Roman" w:hAnsi="Times New Roman" w:cs="Times New Roman"/>
          <w:sz w:val="24"/>
        </w:rPr>
        <w:t>souverain et autonome le sujet de la mise en forme et en sens du monde</w:t>
      </w:r>
      <w:r w:rsidR="00137589">
        <w:rPr>
          <w:rFonts w:ascii="Times New Roman" w:hAnsi="Times New Roman" w:cs="Times New Roman"/>
          <w:sz w:val="24"/>
        </w:rPr>
        <w:t xml:space="preserve"> ». </w:t>
      </w:r>
      <w:r w:rsidR="00B36055">
        <w:rPr>
          <w:rFonts w:ascii="Times New Roman" w:hAnsi="Times New Roman" w:cs="Times New Roman"/>
          <w:sz w:val="24"/>
        </w:rPr>
        <w:t xml:space="preserve">De plus, s’il « s’applique à faire ressortir l’origine culturelle ou historique des instincts » pour éviter tout naturalisme et tout biologisme, « il cherche, derrière ces instincts culturels et historiquement advenus, des instincts qu’il comprend comme naturels, préalables aux cultures ». </w:t>
      </w:r>
      <w:r w:rsidR="009173B6">
        <w:rPr>
          <w:rFonts w:ascii="Times New Roman" w:hAnsi="Times New Roman" w:cs="Times New Roman"/>
          <w:sz w:val="24"/>
        </w:rPr>
        <w:t xml:space="preserve">Pour Legros, il cède ainsi « à une compréhension naturaliste de la vie et succombe au concept métaphysique de vérité-identité ». Or, « croire </w:t>
      </w:r>
      <w:r w:rsidR="009173B6">
        <w:rPr>
          <w:rFonts w:ascii="Times New Roman" w:hAnsi="Times New Roman" w:cs="Times New Roman"/>
          <w:sz w:val="24"/>
        </w:rPr>
        <w:lastRenderedPageBreak/>
        <w:t xml:space="preserve">que des instincts se laissent saisir dans leur vérité pré-culturelle, c’est ériger ces instincts en normes ou en modèles » : en distinguant entre « la vie conforme à la nature de la vie » et « la vie hostile aux conditions de la vie », Nietzsche fonde son opposition de la « morale des maîtres et des esclaves ». </w:t>
      </w:r>
      <w:r w:rsidR="00942B72">
        <w:rPr>
          <w:rFonts w:ascii="Times New Roman" w:hAnsi="Times New Roman" w:cs="Times New Roman"/>
          <w:sz w:val="24"/>
        </w:rPr>
        <w:t>Ce faisant, il</w:t>
      </w:r>
      <w:r w:rsidR="00942B72" w:rsidRPr="00942B72">
        <w:rPr>
          <w:rFonts w:ascii="Times New Roman" w:hAnsi="Times New Roman" w:cs="Times New Roman"/>
          <w:sz w:val="24"/>
        </w:rPr>
        <w:t xml:space="preserve"> </w:t>
      </w:r>
      <w:r w:rsidR="00942B72">
        <w:rPr>
          <w:rFonts w:ascii="Times New Roman" w:hAnsi="Times New Roman" w:cs="Times New Roman"/>
          <w:sz w:val="24"/>
        </w:rPr>
        <w:t>« </w:t>
      </w:r>
      <w:r w:rsidR="00942B72" w:rsidRPr="00942B72">
        <w:rPr>
          <w:rFonts w:ascii="Times New Roman" w:hAnsi="Times New Roman" w:cs="Times New Roman"/>
          <w:sz w:val="24"/>
        </w:rPr>
        <w:t>renie sa critique de la métaphysique et se délivre de toute compréhension historiciste ou relativiste</w:t>
      </w:r>
      <w:r w:rsidR="00942B72">
        <w:rPr>
          <w:rFonts w:ascii="Times New Roman" w:hAnsi="Times New Roman" w:cs="Times New Roman"/>
          <w:sz w:val="24"/>
        </w:rPr>
        <w:t xml:space="preserve"> » et développe une conception </w:t>
      </w:r>
      <w:r w:rsidR="00227C9F">
        <w:rPr>
          <w:rFonts w:ascii="Times New Roman" w:hAnsi="Times New Roman" w:cs="Times New Roman"/>
          <w:sz w:val="24"/>
        </w:rPr>
        <w:t xml:space="preserve">« artistique » </w:t>
      </w:r>
      <w:r w:rsidR="00942B72">
        <w:rPr>
          <w:rFonts w:ascii="Times New Roman" w:hAnsi="Times New Roman" w:cs="Times New Roman"/>
          <w:sz w:val="24"/>
        </w:rPr>
        <w:t>de la vie comme « création de valeurs »</w:t>
      </w:r>
      <w:r w:rsidR="009E360C">
        <w:rPr>
          <w:rFonts w:ascii="Times New Roman" w:hAnsi="Times New Roman" w:cs="Times New Roman"/>
          <w:sz w:val="24"/>
        </w:rPr>
        <w:t xml:space="preserve">. </w:t>
      </w:r>
    </w:p>
    <w:p w:rsidR="00AB3EE1" w:rsidRDefault="00AB3EE1" w:rsidP="00FE69A4">
      <w:pPr>
        <w:pStyle w:val="Paragraphedeliste"/>
        <w:numPr>
          <w:ilvl w:val="3"/>
          <w:numId w:val="1"/>
        </w:numPr>
        <w:spacing w:line="360" w:lineRule="auto"/>
        <w:jc w:val="both"/>
        <w:rPr>
          <w:rFonts w:ascii="Times New Roman" w:hAnsi="Times New Roman" w:cs="Times New Roman"/>
          <w:sz w:val="24"/>
        </w:rPr>
      </w:pPr>
      <w:r>
        <w:rPr>
          <w:rFonts w:ascii="Times New Roman" w:hAnsi="Times New Roman" w:cs="Times New Roman"/>
          <w:sz w:val="24"/>
        </w:rPr>
        <w:t xml:space="preserve">Philippe Raynaud : </w:t>
      </w:r>
      <w:r w:rsidR="00C526B2">
        <w:rPr>
          <w:rFonts w:ascii="Times New Roman" w:hAnsi="Times New Roman" w:cs="Times New Roman"/>
          <w:sz w:val="24"/>
        </w:rPr>
        <w:t>une épistémologie wébérienne contre le perspectivisme</w:t>
      </w:r>
    </w:p>
    <w:p w:rsidR="00973C1A" w:rsidRDefault="00620ADA" w:rsidP="00DA113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Voyant en Nietzsche la « continuation de la grande philosophie » ainsi qu’un « instrument d’émancipation de la pensée à l’égard de la tradition métaphysique », Philippe Raynaud souligne que « la </w:t>
      </w:r>
      <w:r w:rsidRPr="00620ADA">
        <w:rPr>
          <w:rFonts w:ascii="Times New Roman" w:hAnsi="Times New Roman" w:cs="Times New Roman"/>
          <w:sz w:val="24"/>
        </w:rPr>
        <w:t>pensée 68</w:t>
      </w:r>
      <w:r>
        <w:rPr>
          <w:rFonts w:ascii="Times New Roman" w:hAnsi="Times New Roman" w:cs="Times New Roman"/>
          <w:sz w:val="24"/>
        </w:rPr>
        <w:t xml:space="preserve"> a été</w:t>
      </w:r>
      <w:r w:rsidRPr="00620ADA">
        <w:rPr>
          <w:rFonts w:ascii="Times New Roman" w:hAnsi="Times New Roman" w:cs="Times New Roman"/>
          <w:sz w:val="24"/>
        </w:rPr>
        <w:t xml:space="preserve"> atteinte dans son prestige avec la perte de légitimité des thèmes de la mort de l’homme et de la fin du sujet</w:t>
      </w:r>
      <w:r>
        <w:rPr>
          <w:rFonts w:ascii="Times New Roman" w:hAnsi="Times New Roman" w:cs="Times New Roman"/>
          <w:sz w:val="24"/>
        </w:rPr>
        <w:t> »</w:t>
      </w:r>
      <w:r w:rsidRPr="00620ADA">
        <w:rPr>
          <w:rFonts w:ascii="Times New Roman" w:hAnsi="Times New Roman" w:cs="Times New Roman"/>
          <w:sz w:val="24"/>
        </w:rPr>
        <w:t xml:space="preserve">. </w:t>
      </w:r>
      <w:r>
        <w:rPr>
          <w:rFonts w:ascii="Times New Roman" w:hAnsi="Times New Roman" w:cs="Times New Roman"/>
          <w:sz w:val="24"/>
        </w:rPr>
        <w:t>Après la « d</w:t>
      </w:r>
      <w:r w:rsidRPr="00620ADA">
        <w:rPr>
          <w:rFonts w:ascii="Times New Roman" w:hAnsi="Times New Roman" w:cs="Times New Roman"/>
          <w:sz w:val="24"/>
        </w:rPr>
        <w:t>écouverte de ce que la pensée antihumaniste de Heidegger avait de problématique</w:t>
      </w:r>
      <w:r>
        <w:rPr>
          <w:rFonts w:ascii="Times New Roman" w:hAnsi="Times New Roman" w:cs="Times New Roman"/>
          <w:sz w:val="24"/>
        </w:rPr>
        <w:t> », il convient selon lui de s’interroger : « p</w:t>
      </w:r>
      <w:r w:rsidRPr="00620ADA">
        <w:rPr>
          <w:rFonts w:ascii="Times New Roman" w:hAnsi="Times New Roman" w:cs="Times New Roman"/>
          <w:sz w:val="24"/>
        </w:rPr>
        <w:t>ourquoi étions-nous nietzschéens ?</w:t>
      </w:r>
      <w:r>
        <w:rPr>
          <w:rFonts w:ascii="Times New Roman" w:hAnsi="Times New Roman" w:cs="Times New Roman"/>
          <w:sz w:val="24"/>
        </w:rPr>
        <w:t xml:space="preserve"> ». </w:t>
      </w:r>
      <w:r w:rsidR="00736AE8">
        <w:rPr>
          <w:rFonts w:ascii="Times New Roman" w:hAnsi="Times New Roman" w:cs="Times New Roman"/>
          <w:sz w:val="24"/>
        </w:rPr>
        <w:t>Il commence par voir ce qui a séduit Deleuze chez Nietzsche : la critique de K</w:t>
      </w:r>
      <w:r w:rsidR="00F65964">
        <w:rPr>
          <w:rFonts w:ascii="Times New Roman" w:hAnsi="Times New Roman" w:cs="Times New Roman"/>
          <w:sz w:val="24"/>
        </w:rPr>
        <w:t xml:space="preserve">ant, </w:t>
      </w:r>
      <w:r w:rsidR="00EA070D">
        <w:rPr>
          <w:rFonts w:ascii="Times New Roman" w:hAnsi="Times New Roman" w:cs="Times New Roman"/>
          <w:sz w:val="24"/>
        </w:rPr>
        <w:t>accusé de réintroduire</w:t>
      </w:r>
      <w:r w:rsidR="00F65964">
        <w:rPr>
          <w:rFonts w:ascii="Times New Roman" w:hAnsi="Times New Roman" w:cs="Times New Roman"/>
          <w:sz w:val="24"/>
        </w:rPr>
        <w:t xml:space="preserve"> comme « idéaux » les « illusions de la métaphysique » qu’il venait de détruire, ainsi que</w:t>
      </w:r>
      <w:r w:rsidR="00736AE8">
        <w:rPr>
          <w:rFonts w:ascii="Times New Roman" w:hAnsi="Times New Roman" w:cs="Times New Roman"/>
          <w:sz w:val="24"/>
        </w:rPr>
        <w:t xml:space="preserve"> la « stratégie de contournement de la tradition rationaliste ». </w:t>
      </w:r>
      <w:r w:rsidR="00E15F64">
        <w:rPr>
          <w:rFonts w:ascii="Times New Roman" w:hAnsi="Times New Roman" w:cs="Times New Roman"/>
          <w:sz w:val="24"/>
        </w:rPr>
        <w:t>Chez Foucault, « l’histoire renouvelée par les sciences humaines » annonçait une « mutation globale du savoir et de la pensée »</w:t>
      </w:r>
      <w:r w:rsidR="00435BEC">
        <w:rPr>
          <w:rFonts w:ascii="Times New Roman" w:hAnsi="Times New Roman" w:cs="Times New Roman"/>
          <w:sz w:val="24"/>
        </w:rPr>
        <w:t xml:space="preserve">, et </w:t>
      </w:r>
      <w:r w:rsidR="00E15F64">
        <w:rPr>
          <w:rFonts w:ascii="Times New Roman" w:hAnsi="Times New Roman" w:cs="Times New Roman"/>
          <w:sz w:val="24"/>
        </w:rPr>
        <w:t xml:space="preserve">c’était une « nouveauté radicale » de Nietzsche que de « libérer de nouvelles formes du savoir : la linguistique structurale, l’ethnologie et la psychanalyse ». </w:t>
      </w:r>
      <w:r w:rsidR="002C02D1">
        <w:rPr>
          <w:rFonts w:ascii="Times New Roman" w:hAnsi="Times New Roman" w:cs="Times New Roman"/>
          <w:sz w:val="24"/>
        </w:rPr>
        <w:t xml:space="preserve">Quant aux « expressions littéraires et artistiques » d’Artaud et Bataille, elles procédaient d’une « expérience culturelle » de Nietzsche, qui nourrissait leur « transgression généralisée contre « l’aliénation de la division en classes ». </w:t>
      </w:r>
    </w:p>
    <w:p w:rsidR="00620ADA" w:rsidRDefault="00471E2A" w:rsidP="00DA1137">
      <w:pPr>
        <w:spacing w:line="360" w:lineRule="auto"/>
        <w:ind w:firstLine="708"/>
        <w:jc w:val="both"/>
        <w:rPr>
          <w:rFonts w:ascii="Times New Roman" w:hAnsi="Times New Roman" w:cs="Times New Roman"/>
          <w:sz w:val="24"/>
        </w:rPr>
      </w:pPr>
      <w:r>
        <w:rPr>
          <w:rFonts w:ascii="Times New Roman" w:hAnsi="Times New Roman" w:cs="Times New Roman"/>
          <w:sz w:val="24"/>
        </w:rPr>
        <w:t>Au service de sa « critique des idéaux modernes », Nietzsche a su « faire de l’</w:t>
      </w:r>
      <w:r>
        <w:rPr>
          <w:rFonts w:ascii="Times New Roman" w:hAnsi="Times New Roman" w:cs="Times New Roman"/>
          <w:i/>
          <w:sz w:val="24"/>
        </w:rPr>
        <w:t xml:space="preserve">Aufklärung </w:t>
      </w:r>
      <w:r>
        <w:rPr>
          <w:rFonts w:ascii="Times New Roman" w:hAnsi="Times New Roman" w:cs="Times New Roman"/>
          <w:sz w:val="24"/>
        </w:rPr>
        <w:t>un instrument de sa critique de la Raison », ce qui constitue une « stratégie exemplaire » : son « irrationalisme » devient le « moyen d’une continuation de l’émancipation commencée avec les Lumières »</w:t>
      </w:r>
      <w:r w:rsidR="005C51DE">
        <w:rPr>
          <w:rFonts w:ascii="Times New Roman" w:hAnsi="Times New Roman" w:cs="Times New Roman"/>
          <w:sz w:val="24"/>
        </w:rPr>
        <w:t xml:space="preserve"> par le biais d’une « sagesse dionysiaque ». </w:t>
      </w:r>
      <w:r w:rsidR="00587A7B">
        <w:rPr>
          <w:rFonts w:ascii="Times New Roman" w:hAnsi="Times New Roman" w:cs="Times New Roman"/>
          <w:sz w:val="24"/>
        </w:rPr>
        <w:t>Pour Raynaud, un « bon usage de Nietzsche » consiste à « m</w:t>
      </w:r>
      <w:r w:rsidR="00587A7B" w:rsidRPr="00587A7B">
        <w:rPr>
          <w:rFonts w:ascii="Times New Roman" w:hAnsi="Times New Roman" w:cs="Times New Roman"/>
          <w:sz w:val="24"/>
        </w:rPr>
        <w:t>ettre la critique nietzschéenne au service de la Raison en jouant sur les possibles retournements des positions philosophiques</w:t>
      </w:r>
      <w:r w:rsidR="00587A7B">
        <w:rPr>
          <w:rFonts w:ascii="Times New Roman" w:hAnsi="Times New Roman" w:cs="Times New Roman"/>
          <w:sz w:val="24"/>
        </w:rPr>
        <w:t> »</w:t>
      </w:r>
      <w:r w:rsidR="00587A7B" w:rsidRPr="00587A7B">
        <w:rPr>
          <w:rFonts w:ascii="Times New Roman" w:hAnsi="Times New Roman" w:cs="Times New Roman"/>
          <w:sz w:val="24"/>
        </w:rPr>
        <w:t xml:space="preserve">. </w:t>
      </w:r>
      <w:r w:rsidR="00587A7B">
        <w:rPr>
          <w:rFonts w:ascii="Times New Roman" w:hAnsi="Times New Roman" w:cs="Times New Roman"/>
          <w:sz w:val="24"/>
        </w:rPr>
        <w:t>Ainsi, « d</w:t>
      </w:r>
      <w:r w:rsidR="00587A7B" w:rsidRPr="00587A7B">
        <w:rPr>
          <w:rFonts w:ascii="Times New Roman" w:hAnsi="Times New Roman" w:cs="Times New Roman"/>
          <w:sz w:val="24"/>
        </w:rPr>
        <w:t>e Nietzsche à Weber</w:t>
      </w:r>
      <w:r w:rsidR="00587A7B">
        <w:rPr>
          <w:rFonts w:ascii="Times New Roman" w:hAnsi="Times New Roman" w:cs="Times New Roman"/>
          <w:sz w:val="24"/>
        </w:rPr>
        <w:t xml:space="preserve"> » il s’efforce de mettre au jour « les limites du perspectivisme ». </w:t>
      </w:r>
      <w:r w:rsidR="00EF39E6">
        <w:rPr>
          <w:rFonts w:ascii="Times New Roman" w:hAnsi="Times New Roman" w:cs="Times New Roman"/>
          <w:sz w:val="24"/>
        </w:rPr>
        <w:t>Pour lui, Weber</w:t>
      </w:r>
      <w:r w:rsidR="00EF39E6" w:rsidRPr="00EF39E6">
        <w:rPr>
          <w:rFonts w:ascii="Times New Roman" w:hAnsi="Times New Roman" w:cs="Times New Roman"/>
          <w:sz w:val="24"/>
        </w:rPr>
        <w:t xml:space="preserve"> </w:t>
      </w:r>
      <w:r w:rsidR="00EF39E6">
        <w:rPr>
          <w:rFonts w:ascii="Times New Roman" w:hAnsi="Times New Roman" w:cs="Times New Roman"/>
          <w:sz w:val="24"/>
        </w:rPr>
        <w:t>« </w:t>
      </w:r>
      <w:r w:rsidR="00EF39E6" w:rsidRPr="00EF39E6">
        <w:rPr>
          <w:rFonts w:ascii="Times New Roman" w:hAnsi="Times New Roman" w:cs="Times New Roman"/>
          <w:sz w:val="24"/>
        </w:rPr>
        <w:t>l</w:t>
      </w:r>
      <w:r w:rsidR="00EF39E6">
        <w:rPr>
          <w:rFonts w:ascii="Times New Roman" w:hAnsi="Times New Roman" w:cs="Times New Roman"/>
          <w:sz w:val="24"/>
        </w:rPr>
        <w:t>imite la critique nietzschéenne » par « </w:t>
      </w:r>
      <w:r w:rsidR="00EF39E6" w:rsidRPr="00EF39E6">
        <w:rPr>
          <w:rFonts w:ascii="Times New Roman" w:hAnsi="Times New Roman" w:cs="Times New Roman"/>
          <w:sz w:val="24"/>
        </w:rPr>
        <w:t>fidélité à l’héritage rationalis</w:t>
      </w:r>
      <w:r w:rsidR="00EF39E6">
        <w:rPr>
          <w:rFonts w:ascii="Times New Roman" w:hAnsi="Times New Roman" w:cs="Times New Roman"/>
          <w:sz w:val="24"/>
        </w:rPr>
        <w:t>te »</w:t>
      </w:r>
      <w:r w:rsidR="00EF39E6" w:rsidRPr="00EF39E6">
        <w:rPr>
          <w:rFonts w:ascii="Times New Roman" w:hAnsi="Times New Roman" w:cs="Times New Roman"/>
          <w:sz w:val="24"/>
        </w:rPr>
        <w:t xml:space="preserve"> et considère </w:t>
      </w:r>
      <w:r w:rsidR="00EF39E6">
        <w:rPr>
          <w:rFonts w:ascii="Times New Roman" w:hAnsi="Times New Roman" w:cs="Times New Roman"/>
          <w:sz w:val="24"/>
        </w:rPr>
        <w:t>« </w:t>
      </w:r>
      <w:r w:rsidR="00EF39E6" w:rsidRPr="00EF39E6">
        <w:rPr>
          <w:rFonts w:ascii="Times New Roman" w:hAnsi="Times New Roman" w:cs="Times New Roman"/>
          <w:sz w:val="24"/>
        </w:rPr>
        <w:t>que le travail de sape de Nietzsche est la condition de survie des idéaux des Lumières</w:t>
      </w:r>
      <w:r w:rsidR="00EF39E6">
        <w:rPr>
          <w:rFonts w:ascii="Times New Roman" w:hAnsi="Times New Roman" w:cs="Times New Roman"/>
          <w:sz w:val="24"/>
        </w:rPr>
        <w:t xml:space="preserve"> ». </w:t>
      </w:r>
      <w:r w:rsidR="008662CE">
        <w:rPr>
          <w:rFonts w:ascii="Times New Roman" w:hAnsi="Times New Roman" w:cs="Times New Roman"/>
          <w:sz w:val="24"/>
        </w:rPr>
        <w:t>Chez Weber, « l</w:t>
      </w:r>
      <w:r w:rsidR="008662CE" w:rsidRPr="008662CE">
        <w:rPr>
          <w:rFonts w:ascii="Times New Roman" w:hAnsi="Times New Roman" w:cs="Times New Roman"/>
          <w:sz w:val="24"/>
        </w:rPr>
        <w:t>e fait scientifique est construit et dépendant du point de vue du savant qui s’insère dans une chaîne</w:t>
      </w:r>
      <w:r w:rsidR="008662CE">
        <w:rPr>
          <w:rFonts w:ascii="Times New Roman" w:hAnsi="Times New Roman" w:cs="Times New Roman"/>
          <w:sz w:val="24"/>
        </w:rPr>
        <w:t xml:space="preserve"> préexistante d’interprétations »</w:t>
      </w:r>
      <w:r w:rsidR="002B1390">
        <w:rPr>
          <w:rFonts w:ascii="Times New Roman" w:hAnsi="Times New Roman" w:cs="Times New Roman"/>
          <w:sz w:val="24"/>
        </w:rPr>
        <w:t xml:space="preserve"> mais « le choix des valeurs demeure </w:t>
      </w:r>
      <w:r w:rsidR="002B1390">
        <w:rPr>
          <w:rFonts w:ascii="Times New Roman" w:hAnsi="Times New Roman" w:cs="Times New Roman"/>
          <w:sz w:val="24"/>
        </w:rPr>
        <w:lastRenderedPageBreak/>
        <w:t xml:space="preserve">affecté d’une irrationalité irréductible ». </w:t>
      </w:r>
      <w:r w:rsidR="00CE67FB">
        <w:rPr>
          <w:rFonts w:ascii="Times New Roman" w:hAnsi="Times New Roman" w:cs="Times New Roman"/>
          <w:sz w:val="24"/>
        </w:rPr>
        <w:t>Mais Raynaud insiste sur le fait que « l</w:t>
      </w:r>
      <w:r w:rsidR="00CE67FB" w:rsidRPr="00CE67FB">
        <w:rPr>
          <w:rFonts w:ascii="Times New Roman" w:hAnsi="Times New Roman" w:cs="Times New Roman"/>
          <w:sz w:val="24"/>
        </w:rPr>
        <w:t>’épistémologie wébérienne repose sur une inflexion nietzschéenne des thèses néokantiennes</w:t>
      </w:r>
      <w:r w:rsidR="00CE67FB">
        <w:rPr>
          <w:rFonts w:ascii="Times New Roman" w:hAnsi="Times New Roman" w:cs="Times New Roman"/>
          <w:sz w:val="24"/>
        </w:rPr>
        <w:t> », et que le sociologue « </w:t>
      </w:r>
      <w:r w:rsidR="00CE67FB" w:rsidRPr="00CE67FB">
        <w:rPr>
          <w:rFonts w:ascii="Times New Roman" w:hAnsi="Times New Roman" w:cs="Times New Roman"/>
          <w:sz w:val="24"/>
        </w:rPr>
        <w:t>refuse fermement le radicalisme perspectiviste de Nietzsche par souci de fonder</w:t>
      </w:r>
      <w:r w:rsidR="00426166">
        <w:rPr>
          <w:rFonts w:ascii="Times New Roman" w:hAnsi="Times New Roman" w:cs="Times New Roman"/>
          <w:sz w:val="24"/>
        </w:rPr>
        <w:t xml:space="preserve"> une science sociale objective. Ainsi, Weber « </w:t>
      </w:r>
      <w:r w:rsidR="00CE67FB" w:rsidRPr="00CE67FB">
        <w:rPr>
          <w:rFonts w:ascii="Times New Roman" w:hAnsi="Times New Roman" w:cs="Times New Roman"/>
          <w:sz w:val="24"/>
        </w:rPr>
        <w:t>maintient que les savants peuvent parvenir à un accord concernant les résultats de leurs recherches mal</w:t>
      </w:r>
      <w:r w:rsidR="00CE67FB">
        <w:rPr>
          <w:rFonts w:ascii="Times New Roman" w:hAnsi="Times New Roman" w:cs="Times New Roman"/>
          <w:sz w:val="24"/>
        </w:rPr>
        <w:t xml:space="preserve">gré l’hétérogénéité des valeurs ». </w:t>
      </w:r>
      <w:r w:rsidR="008969B7">
        <w:rPr>
          <w:rFonts w:ascii="Times New Roman" w:hAnsi="Times New Roman" w:cs="Times New Roman"/>
          <w:sz w:val="24"/>
        </w:rPr>
        <w:t>Par ailleurs, Raynaud remarque que « d</w:t>
      </w:r>
      <w:r w:rsidR="008969B7" w:rsidRPr="008969B7">
        <w:rPr>
          <w:rFonts w:ascii="Times New Roman" w:hAnsi="Times New Roman" w:cs="Times New Roman"/>
          <w:sz w:val="24"/>
        </w:rPr>
        <w:t>ans les dernières œuvres</w:t>
      </w:r>
      <w:r w:rsidR="008969B7">
        <w:rPr>
          <w:rFonts w:ascii="Times New Roman" w:hAnsi="Times New Roman" w:cs="Times New Roman"/>
          <w:sz w:val="24"/>
        </w:rPr>
        <w:t> » de Nietzsche s’observe un</w:t>
      </w:r>
      <w:r w:rsidR="008969B7" w:rsidRPr="008969B7">
        <w:rPr>
          <w:rFonts w:ascii="Times New Roman" w:hAnsi="Times New Roman" w:cs="Times New Roman"/>
          <w:sz w:val="24"/>
        </w:rPr>
        <w:t xml:space="preserve"> </w:t>
      </w:r>
      <w:r w:rsidR="008969B7">
        <w:rPr>
          <w:rFonts w:ascii="Times New Roman" w:hAnsi="Times New Roman" w:cs="Times New Roman"/>
          <w:sz w:val="24"/>
        </w:rPr>
        <w:t>« </w:t>
      </w:r>
      <w:r w:rsidR="008969B7" w:rsidRPr="008969B7">
        <w:rPr>
          <w:rFonts w:ascii="Times New Roman" w:hAnsi="Times New Roman" w:cs="Times New Roman"/>
          <w:sz w:val="24"/>
        </w:rPr>
        <w:t>recours accentué à l’idée d’une base scientifique ou objective du renversement des valeurs</w:t>
      </w:r>
      <w:r w:rsidR="008969B7">
        <w:rPr>
          <w:rFonts w:ascii="Times New Roman" w:hAnsi="Times New Roman" w:cs="Times New Roman"/>
          <w:sz w:val="24"/>
        </w:rPr>
        <w:t> », ce qui constitue un « </w:t>
      </w:r>
      <w:r w:rsidR="008969B7" w:rsidRPr="008969B7">
        <w:rPr>
          <w:rFonts w:ascii="Times New Roman" w:hAnsi="Times New Roman" w:cs="Times New Roman"/>
          <w:sz w:val="24"/>
        </w:rPr>
        <w:t>retour flagrant d’un dogmatisme, d’une problématique réflexive et criticiste sur lequel l</w:t>
      </w:r>
      <w:r w:rsidR="008969B7">
        <w:rPr>
          <w:rFonts w:ascii="Times New Roman" w:hAnsi="Times New Roman" w:cs="Times New Roman"/>
          <w:sz w:val="24"/>
        </w:rPr>
        <w:t xml:space="preserve">es nietzschéens sont silencieux ». </w:t>
      </w:r>
      <w:r w:rsidR="00EC33AC">
        <w:rPr>
          <w:rFonts w:ascii="Times New Roman" w:hAnsi="Times New Roman" w:cs="Times New Roman"/>
          <w:sz w:val="24"/>
        </w:rPr>
        <w:t xml:space="preserve">L’avantage de </w:t>
      </w:r>
      <w:r w:rsidR="00EC33AC" w:rsidRPr="00EC33AC">
        <w:rPr>
          <w:rFonts w:ascii="Times New Roman" w:hAnsi="Times New Roman" w:cs="Times New Roman"/>
          <w:sz w:val="24"/>
        </w:rPr>
        <w:t>Weber</w:t>
      </w:r>
      <w:r w:rsidR="00EC33AC">
        <w:rPr>
          <w:rFonts w:ascii="Times New Roman" w:hAnsi="Times New Roman" w:cs="Times New Roman"/>
          <w:sz w:val="24"/>
        </w:rPr>
        <w:t xml:space="preserve"> est qu’il</w:t>
      </w:r>
      <w:r w:rsidR="00EC33AC" w:rsidRPr="00EC33AC">
        <w:rPr>
          <w:rFonts w:ascii="Times New Roman" w:hAnsi="Times New Roman" w:cs="Times New Roman"/>
          <w:sz w:val="24"/>
        </w:rPr>
        <w:t xml:space="preserve"> </w:t>
      </w:r>
      <w:r w:rsidR="00EC33AC">
        <w:rPr>
          <w:rFonts w:ascii="Times New Roman" w:hAnsi="Times New Roman" w:cs="Times New Roman"/>
          <w:sz w:val="24"/>
        </w:rPr>
        <w:t>« </w:t>
      </w:r>
      <w:r w:rsidR="00EC33AC" w:rsidRPr="00EC33AC">
        <w:rPr>
          <w:rFonts w:ascii="Times New Roman" w:hAnsi="Times New Roman" w:cs="Times New Roman"/>
          <w:sz w:val="24"/>
        </w:rPr>
        <w:t>traite avec sérieux les objections de Nietzsche contre la modernité po</w:t>
      </w:r>
      <w:r w:rsidR="00EC33AC">
        <w:rPr>
          <w:rFonts w:ascii="Times New Roman" w:hAnsi="Times New Roman" w:cs="Times New Roman"/>
          <w:sz w:val="24"/>
        </w:rPr>
        <w:t>ur poursuivre le projet moderne ». Son épistémologie, largement inspirée de Nietzsche, peut servir dans un contexte de « mise en cause de l’héritage rationaliste et progressiste »</w:t>
      </w:r>
      <w:r w:rsidR="00062365">
        <w:rPr>
          <w:rFonts w:ascii="Times New Roman" w:hAnsi="Times New Roman" w:cs="Times New Roman"/>
          <w:sz w:val="24"/>
        </w:rPr>
        <w:t xml:space="preserve"> mettant « en danger la démocratie ». </w:t>
      </w:r>
      <w:r w:rsidR="00CD616A">
        <w:rPr>
          <w:rFonts w:ascii="Times New Roman" w:hAnsi="Times New Roman" w:cs="Times New Roman"/>
          <w:sz w:val="24"/>
        </w:rPr>
        <w:t>Nietzsche, considéré comme « éducateur » et non comme « maître », peut nourrir « l’autocritique de la modernité ».</w:t>
      </w:r>
    </w:p>
    <w:p w:rsidR="00620ADA" w:rsidRPr="002A7A11" w:rsidRDefault="002A7A11" w:rsidP="00DA31E6">
      <w:pPr>
        <w:pStyle w:val="Paragraphedeliste"/>
        <w:numPr>
          <w:ilvl w:val="3"/>
          <w:numId w:val="1"/>
        </w:numPr>
        <w:spacing w:line="360" w:lineRule="auto"/>
        <w:jc w:val="both"/>
        <w:rPr>
          <w:rFonts w:ascii="Times New Roman" w:hAnsi="Times New Roman" w:cs="Times New Roman"/>
          <w:sz w:val="24"/>
        </w:rPr>
      </w:pPr>
      <w:r>
        <w:rPr>
          <w:rFonts w:ascii="Times New Roman" w:hAnsi="Times New Roman" w:cs="Times New Roman"/>
          <w:sz w:val="24"/>
        </w:rPr>
        <w:t>Pierre-André Taguieff : Nietzsche dans la rhétorique réactionnaire</w:t>
      </w:r>
    </w:p>
    <w:p w:rsidR="006D7E9E" w:rsidRDefault="00C91AAC" w:rsidP="00DA1137">
      <w:pPr>
        <w:spacing w:line="360" w:lineRule="auto"/>
        <w:ind w:firstLine="708"/>
        <w:jc w:val="both"/>
        <w:rPr>
          <w:rFonts w:ascii="Times New Roman" w:hAnsi="Times New Roman" w:cs="Times New Roman"/>
          <w:sz w:val="24"/>
        </w:rPr>
      </w:pPr>
      <w:r>
        <w:rPr>
          <w:rFonts w:ascii="Times New Roman" w:hAnsi="Times New Roman" w:cs="Times New Roman"/>
          <w:sz w:val="24"/>
        </w:rPr>
        <w:t>Pierre-André Taguieff commence par situer Nietzsche aux côtés de Bonald, Cortés, Spengler et Evola parmi les penseurs ayant fait de la « démocratie libérale, récusée en tant que système politique et mode d’existence » leur « ennemi absolu ». Chez ces antimodernes, auxquels s’ajoutent les « courants du traditionalisme » (contre-révolutionnaires royalistes, révolutionnaires conservateurs, fascistes), la « modernité comme âge de la discussion permanente »</w:t>
      </w:r>
      <w:r w:rsidR="00857F91">
        <w:rPr>
          <w:rFonts w:ascii="Times New Roman" w:hAnsi="Times New Roman" w:cs="Times New Roman"/>
          <w:sz w:val="24"/>
        </w:rPr>
        <w:t xml:space="preserve"> est un thème majeur dans</w:t>
      </w:r>
      <w:r>
        <w:rPr>
          <w:rFonts w:ascii="Times New Roman" w:hAnsi="Times New Roman" w:cs="Times New Roman"/>
          <w:sz w:val="24"/>
        </w:rPr>
        <w:t xml:space="preserve"> la « chasse au symptôme rhétorique de la décadence moderne ». </w:t>
      </w:r>
      <w:r w:rsidR="00BF3F36">
        <w:rPr>
          <w:rFonts w:ascii="Times New Roman" w:hAnsi="Times New Roman" w:cs="Times New Roman"/>
          <w:sz w:val="24"/>
        </w:rPr>
        <w:t>Nietzsche se distingue toutefois en faisant « </w:t>
      </w:r>
      <w:r w:rsidR="00BF3F36" w:rsidRPr="00BF3F36">
        <w:rPr>
          <w:rFonts w:ascii="Times New Roman" w:hAnsi="Times New Roman" w:cs="Times New Roman"/>
          <w:sz w:val="24"/>
        </w:rPr>
        <w:t xml:space="preserve">émerger sur un même axiome antilibéral un second traditionalisme qui fait basculer la hiérarchie du politique et du théologique au profit du </w:t>
      </w:r>
      <w:r w:rsidR="00BF3F36">
        <w:rPr>
          <w:rFonts w:ascii="Times New Roman" w:hAnsi="Times New Roman" w:cs="Times New Roman"/>
          <w:sz w:val="24"/>
        </w:rPr>
        <w:t xml:space="preserve">[volontarisme] </w:t>
      </w:r>
      <w:r w:rsidR="00BF3F36" w:rsidRPr="00BF3F36">
        <w:rPr>
          <w:rFonts w:ascii="Times New Roman" w:hAnsi="Times New Roman" w:cs="Times New Roman"/>
          <w:sz w:val="24"/>
        </w:rPr>
        <w:t>politique</w:t>
      </w:r>
      <w:r w:rsidR="00BF3F36">
        <w:rPr>
          <w:rFonts w:ascii="Times New Roman" w:hAnsi="Times New Roman" w:cs="Times New Roman"/>
          <w:sz w:val="24"/>
        </w:rPr>
        <w:t xml:space="preserve"> » </w:t>
      </w:r>
      <w:r w:rsidR="00010F0C">
        <w:rPr>
          <w:rFonts w:ascii="Times New Roman" w:hAnsi="Times New Roman" w:cs="Times New Roman"/>
          <w:sz w:val="24"/>
        </w:rPr>
        <w:t xml:space="preserve">– </w:t>
      </w:r>
      <w:r w:rsidR="000E3C35">
        <w:rPr>
          <w:rFonts w:ascii="Times New Roman" w:hAnsi="Times New Roman" w:cs="Times New Roman"/>
          <w:sz w:val="24"/>
        </w:rPr>
        <w:t xml:space="preserve">ce qui explique l’influence cachée de Nietzsche sur la pensée d’Action française, par ailleurs germanophobe. </w:t>
      </w:r>
      <w:r w:rsidR="005D1305">
        <w:rPr>
          <w:rFonts w:ascii="Times New Roman" w:hAnsi="Times New Roman" w:cs="Times New Roman"/>
          <w:sz w:val="24"/>
        </w:rPr>
        <w:t>Cela procède chez Nietzsche d’un « </w:t>
      </w:r>
      <w:r w:rsidR="005D1305" w:rsidRPr="005D1305">
        <w:rPr>
          <w:rFonts w:ascii="Times New Roman" w:hAnsi="Times New Roman" w:cs="Times New Roman"/>
          <w:sz w:val="24"/>
        </w:rPr>
        <w:t>retournement du nihilisme</w:t>
      </w:r>
      <w:r w:rsidR="005D1305">
        <w:rPr>
          <w:rFonts w:ascii="Times New Roman" w:hAnsi="Times New Roman" w:cs="Times New Roman"/>
          <w:sz w:val="24"/>
        </w:rPr>
        <w:t> »</w:t>
      </w:r>
      <w:r w:rsidR="005D1305" w:rsidRPr="005D1305">
        <w:rPr>
          <w:rFonts w:ascii="Times New Roman" w:hAnsi="Times New Roman" w:cs="Times New Roman"/>
          <w:sz w:val="24"/>
        </w:rPr>
        <w:t xml:space="preserve">, </w:t>
      </w:r>
      <w:r w:rsidR="005D1305">
        <w:rPr>
          <w:rFonts w:ascii="Times New Roman" w:hAnsi="Times New Roman" w:cs="Times New Roman"/>
          <w:sz w:val="24"/>
        </w:rPr>
        <w:t>d’une « </w:t>
      </w:r>
      <w:r w:rsidR="005D1305" w:rsidRPr="005D1305">
        <w:rPr>
          <w:rFonts w:ascii="Times New Roman" w:hAnsi="Times New Roman" w:cs="Times New Roman"/>
          <w:sz w:val="24"/>
        </w:rPr>
        <w:t>transmutation des valeurs</w:t>
      </w:r>
      <w:r w:rsidR="005D1305">
        <w:rPr>
          <w:rFonts w:ascii="Times New Roman" w:hAnsi="Times New Roman" w:cs="Times New Roman"/>
          <w:sz w:val="24"/>
        </w:rPr>
        <w:t> » qui provoque</w:t>
      </w:r>
      <w:r w:rsidR="005D1305" w:rsidRPr="005D1305">
        <w:rPr>
          <w:rFonts w:ascii="Times New Roman" w:hAnsi="Times New Roman" w:cs="Times New Roman"/>
          <w:sz w:val="24"/>
        </w:rPr>
        <w:t xml:space="preserve"> </w:t>
      </w:r>
      <w:r w:rsidR="005D1305">
        <w:rPr>
          <w:rFonts w:ascii="Times New Roman" w:hAnsi="Times New Roman" w:cs="Times New Roman"/>
          <w:sz w:val="24"/>
        </w:rPr>
        <w:t>« l’</w:t>
      </w:r>
      <w:r w:rsidR="005D1305" w:rsidRPr="005D1305">
        <w:rPr>
          <w:rFonts w:ascii="Times New Roman" w:hAnsi="Times New Roman" w:cs="Times New Roman"/>
          <w:sz w:val="24"/>
        </w:rPr>
        <w:t>émergence d’une contre-modernité</w:t>
      </w:r>
      <w:r w:rsidR="005D1305">
        <w:rPr>
          <w:rFonts w:ascii="Times New Roman" w:hAnsi="Times New Roman" w:cs="Times New Roman"/>
          <w:sz w:val="24"/>
        </w:rPr>
        <w:t>, d’une seconde pensée traditionaliste</w:t>
      </w:r>
      <w:r w:rsidR="005D1305" w:rsidRPr="005D1305">
        <w:rPr>
          <w:rFonts w:ascii="Times New Roman" w:hAnsi="Times New Roman" w:cs="Times New Roman"/>
          <w:sz w:val="24"/>
        </w:rPr>
        <w:t xml:space="preserve"> par radicalisation de la décadence, autotranscendance</w:t>
      </w:r>
      <w:r w:rsidR="005D1305">
        <w:rPr>
          <w:rFonts w:ascii="Times New Roman" w:hAnsi="Times New Roman" w:cs="Times New Roman"/>
          <w:sz w:val="24"/>
        </w:rPr>
        <w:t> »</w:t>
      </w:r>
      <w:r w:rsidR="005D1305" w:rsidRPr="005D1305">
        <w:rPr>
          <w:rFonts w:ascii="Times New Roman" w:hAnsi="Times New Roman" w:cs="Times New Roman"/>
          <w:sz w:val="24"/>
        </w:rPr>
        <w:t xml:space="preserve">. </w:t>
      </w:r>
      <w:r w:rsidR="00301BEB">
        <w:rPr>
          <w:rFonts w:ascii="Times New Roman" w:hAnsi="Times New Roman" w:cs="Times New Roman"/>
          <w:sz w:val="24"/>
        </w:rPr>
        <w:t>Pour Taguieff, il convient donc de distinguer « d</w:t>
      </w:r>
      <w:r w:rsidR="005D1305" w:rsidRPr="005D1305">
        <w:rPr>
          <w:rFonts w:ascii="Times New Roman" w:hAnsi="Times New Roman" w:cs="Times New Roman"/>
          <w:sz w:val="24"/>
        </w:rPr>
        <w:t>eux variantes de traditionalisme</w:t>
      </w:r>
      <w:r w:rsidR="00301BEB">
        <w:rPr>
          <w:rFonts w:ascii="Times New Roman" w:hAnsi="Times New Roman" w:cs="Times New Roman"/>
          <w:sz w:val="24"/>
        </w:rPr>
        <w:t> »</w:t>
      </w:r>
      <w:r w:rsidR="005D1305" w:rsidRPr="005D1305">
        <w:rPr>
          <w:rFonts w:ascii="Times New Roman" w:hAnsi="Times New Roman" w:cs="Times New Roman"/>
          <w:sz w:val="24"/>
        </w:rPr>
        <w:t xml:space="preserve"> : </w:t>
      </w:r>
      <w:r w:rsidR="00301BEB">
        <w:rPr>
          <w:rFonts w:ascii="Times New Roman" w:hAnsi="Times New Roman" w:cs="Times New Roman"/>
          <w:sz w:val="24"/>
        </w:rPr>
        <w:t xml:space="preserve">le traditionalisme « contre-révolutionnaire » </w:t>
      </w:r>
      <w:r w:rsidR="005D1305" w:rsidRPr="005D1305">
        <w:rPr>
          <w:rFonts w:ascii="Times New Roman" w:hAnsi="Times New Roman" w:cs="Times New Roman"/>
          <w:sz w:val="24"/>
        </w:rPr>
        <w:t xml:space="preserve">(Bonald, Maistre, Donoso Cortés) </w:t>
      </w:r>
      <w:r w:rsidR="00301BEB">
        <w:rPr>
          <w:rFonts w:ascii="Times New Roman" w:hAnsi="Times New Roman" w:cs="Times New Roman"/>
          <w:sz w:val="24"/>
        </w:rPr>
        <w:t>et le traditionalisme</w:t>
      </w:r>
      <w:r w:rsidR="005D1305" w:rsidRPr="005D1305">
        <w:rPr>
          <w:rFonts w:ascii="Times New Roman" w:hAnsi="Times New Roman" w:cs="Times New Roman"/>
          <w:sz w:val="24"/>
        </w:rPr>
        <w:t xml:space="preserve"> </w:t>
      </w:r>
      <w:r w:rsidR="00301BEB">
        <w:rPr>
          <w:rFonts w:ascii="Times New Roman" w:hAnsi="Times New Roman" w:cs="Times New Roman"/>
          <w:sz w:val="24"/>
        </w:rPr>
        <w:t>« </w:t>
      </w:r>
      <w:r w:rsidR="005D1305" w:rsidRPr="005D1305">
        <w:rPr>
          <w:rFonts w:ascii="Times New Roman" w:hAnsi="Times New Roman" w:cs="Times New Roman"/>
          <w:sz w:val="24"/>
        </w:rPr>
        <w:t>surhumaniste</w:t>
      </w:r>
      <w:r w:rsidR="00301BEB">
        <w:rPr>
          <w:rFonts w:ascii="Times New Roman" w:hAnsi="Times New Roman" w:cs="Times New Roman"/>
          <w:sz w:val="24"/>
        </w:rPr>
        <w:t> » (Nietzsche entre 1885 et 1888).</w:t>
      </w:r>
      <w:r w:rsidR="00345C52">
        <w:rPr>
          <w:rFonts w:ascii="Times New Roman" w:hAnsi="Times New Roman" w:cs="Times New Roman"/>
          <w:sz w:val="24"/>
        </w:rPr>
        <w:t xml:space="preserve"> Si « l</w:t>
      </w:r>
      <w:r w:rsidR="00345C52" w:rsidRPr="00345C52">
        <w:rPr>
          <w:rFonts w:ascii="Times New Roman" w:hAnsi="Times New Roman" w:cs="Times New Roman"/>
          <w:sz w:val="24"/>
        </w:rPr>
        <w:t>’historiographie dominante tient Nietzsche pour un ultramoderne, briseur d’idoles</w:t>
      </w:r>
      <w:r w:rsidR="00345C52">
        <w:rPr>
          <w:rFonts w:ascii="Times New Roman" w:hAnsi="Times New Roman" w:cs="Times New Roman"/>
          <w:sz w:val="24"/>
        </w:rPr>
        <w:t> »</w:t>
      </w:r>
      <w:r w:rsidR="00345C52" w:rsidRPr="00345C52">
        <w:rPr>
          <w:rFonts w:ascii="Times New Roman" w:hAnsi="Times New Roman" w:cs="Times New Roman"/>
          <w:sz w:val="24"/>
        </w:rPr>
        <w:t xml:space="preserve">, </w:t>
      </w:r>
      <w:r w:rsidR="00345C52">
        <w:rPr>
          <w:rFonts w:ascii="Times New Roman" w:hAnsi="Times New Roman" w:cs="Times New Roman"/>
          <w:sz w:val="24"/>
        </w:rPr>
        <w:t xml:space="preserve">il est en fait </w:t>
      </w:r>
      <w:r w:rsidR="00345C52" w:rsidRPr="00345C52">
        <w:rPr>
          <w:rFonts w:ascii="Times New Roman" w:hAnsi="Times New Roman" w:cs="Times New Roman"/>
          <w:sz w:val="24"/>
        </w:rPr>
        <w:t xml:space="preserve">un </w:t>
      </w:r>
      <w:r w:rsidR="00345C52">
        <w:rPr>
          <w:rFonts w:ascii="Times New Roman" w:hAnsi="Times New Roman" w:cs="Times New Roman"/>
          <w:sz w:val="24"/>
        </w:rPr>
        <w:t>« </w:t>
      </w:r>
      <w:r w:rsidR="00345C52" w:rsidRPr="00345C52">
        <w:rPr>
          <w:rFonts w:ascii="Times New Roman" w:hAnsi="Times New Roman" w:cs="Times New Roman"/>
          <w:sz w:val="24"/>
        </w:rPr>
        <w:t>penseur antimoderne</w:t>
      </w:r>
      <w:r w:rsidR="00797113">
        <w:rPr>
          <w:rFonts w:ascii="Times New Roman" w:hAnsi="Times New Roman" w:cs="Times New Roman"/>
          <w:sz w:val="24"/>
        </w:rPr>
        <w:t> ». Pour Taguieff, « s</w:t>
      </w:r>
      <w:r w:rsidR="00345C52" w:rsidRPr="00345C52">
        <w:rPr>
          <w:rFonts w:ascii="Times New Roman" w:hAnsi="Times New Roman" w:cs="Times New Roman"/>
          <w:sz w:val="24"/>
        </w:rPr>
        <w:t xml:space="preserve">a pensée évolue dans le sens d’une radicalité antimoderne croissante à partir de 1883-1884, jusqu’à retrouver les </w:t>
      </w:r>
      <w:r w:rsidR="00345C52" w:rsidRPr="00345C52">
        <w:rPr>
          <w:rFonts w:ascii="Times New Roman" w:hAnsi="Times New Roman" w:cs="Times New Roman"/>
          <w:sz w:val="24"/>
        </w:rPr>
        <w:lastRenderedPageBreak/>
        <w:t>motifs positifs principaux de la critique traditionaliste contre-révolutionnaire</w:t>
      </w:r>
      <w:r w:rsidR="00345C52">
        <w:rPr>
          <w:rFonts w:ascii="Times New Roman" w:hAnsi="Times New Roman" w:cs="Times New Roman"/>
          <w:sz w:val="24"/>
        </w:rPr>
        <w:t xml:space="preserve"> » </w:t>
      </w:r>
      <w:r w:rsidR="001071E0">
        <w:rPr>
          <w:rFonts w:ascii="Times New Roman" w:hAnsi="Times New Roman" w:cs="Times New Roman"/>
          <w:sz w:val="24"/>
        </w:rPr>
        <w:t xml:space="preserve">– </w:t>
      </w:r>
      <w:r w:rsidR="00345C52">
        <w:rPr>
          <w:rFonts w:ascii="Times New Roman" w:hAnsi="Times New Roman" w:cs="Times New Roman"/>
          <w:sz w:val="24"/>
        </w:rPr>
        <w:t>à savoir</w:t>
      </w:r>
      <w:r w:rsidR="00345C52" w:rsidRPr="00345C52">
        <w:rPr>
          <w:rFonts w:ascii="Times New Roman" w:hAnsi="Times New Roman" w:cs="Times New Roman"/>
          <w:sz w:val="24"/>
        </w:rPr>
        <w:t xml:space="preserve"> </w:t>
      </w:r>
      <w:r w:rsidR="00345C52">
        <w:rPr>
          <w:rFonts w:ascii="Times New Roman" w:hAnsi="Times New Roman" w:cs="Times New Roman"/>
          <w:sz w:val="24"/>
        </w:rPr>
        <w:t>la « </w:t>
      </w:r>
      <w:r w:rsidR="00345C52" w:rsidRPr="00345C52">
        <w:rPr>
          <w:rFonts w:ascii="Times New Roman" w:hAnsi="Times New Roman" w:cs="Times New Roman"/>
          <w:sz w:val="24"/>
        </w:rPr>
        <w:t>valeur-norme d’ordre hiérarchique</w:t>
      </w:r>
      <w:r w:rsidR="00345C52">
        <w:rPr>
          <w:rFonts w:ascii="Times New Roman" w:hAnsi="Times New Roman" w:cs="Times New Roman"/>
          <w:sz w:val="24"/>
        </w:rPr>
        <w:t> »</w:t>
      </w:r>
      <w:r w:rsidR="00345C52" w:rsidRPr="00345C52">
        <w:rPr>
          <w:rFonts w:ascii="Times New Roman" w:hAnsi="Times New Roman" w:cs="Times New Roman"/>
          <w:sz w:val="24"/>
        </w:rPr>
        <w:t xml:space="preserve">, </w:t>
      </w:r>
      <w:r w:rsidR="00345C52">
        <w:rPr>
          <w:rFonts w:ascii="Times New Roman" w:hAnsi="Times New Roman" w:cs="Times New Roman"/>
          <w:sz w:val="24"/>
        </w:rPr>
        <w:t>la « théorie des cycles de l’</w:t>
      </w:r>
      <w:r w:rsidR="00345C52" w:rsidRPr="00345C52">
        <w:rPr>
          <w:rFonts w:ascii="Times New Roman" w:hAnsi="Times New Roman" w:cs="Times New Roman"/>
          <w:sz w:val="24"/>
        </w:rPr>
        <w:t>éte</w:t>
      </w:r>
      <w:r w:rsidR="00345C52">
        <w:rPr>
          <w:rFonts w:ascii="Times New Roman" w:hAnsi="Times New Roman" w:cs="Times New Roman"/>
          <w:sz w:val="24"/>
        </w:rPr>
        <w:t>rnel retour »</w:t>
      </w:r>
      <w:r w:rsidR="00345C52" w:rsidRPr="00345C52">
        <w:rPr>
          <w:rFonts w:ascii="Times New Roman" w:hAnsi="Times New Roman" w:cs="Times New Roman"/>
          <w:sz w:val="24"/>
        </w:rPr>
        <w:t>,</w:t>
      </w:r>
      <w:r w:rsidR="00345C52">
        <w:rPr>
          <w:rFonts w:ascii="Times New Roman" w:hAnsi="Times New Roman" w:cs="Times New Roman"/>
          <w:sz w:val="24"/>
        </w:rPr>
        <w:t xml:space="preserve"> et ce</w:t>
      </w:r>
      <w:r w:rsidR="00345C52" w:rsidRPr="00345C52">
        <w:rPr>
          <w:rFonts w:ascii="Times New Roman" w:hAnsi="Times New Roman" w:cs="Times New Roman"/>
          <w:sz w:val="24"/>
        </w:rPr>
        <w:t xml:space="preserve"> </w:t>
      </w:r>
      <w:r w:rsidR="00345C52">
        <w:rPr>
          <w:rFonts w:ascii="Times New Roman" w:hAnsi="Times New Roman" w:cs="Times New Roman"/>
          <w:sz w:val="24"/>
        </w:rPr>
        <w:t>« </w:t>
      </w:r>
      <w:r w:rsidR="00345C52" w:rsidRPr="00345C52">
        <w:rPr>
          <w:rFonts w:ascii="Times New Roman" w:hAnsi="Times New Roman" w:cs="Times New Roman"/>
          <w:sz w:val="24"/>
        </w:rPr>
        <w:t>malgré la rupture explici</w:t>
      </w:r>
      <w:r w:rsidR="00345C52">
        <w:rPr>
          <w:rFonts w:ascii="Times New Roman" w:hAnsi="Times New Roman" w:cs="Times New Roman"/>
          <w:sz w:val="24"/>
        </w:rPr>
        <w:t xml:space="preserve">te avec la tradition chrétienne ». </w:t>
      </w:r>
      <w:r w:rsidR="003772A3">
        <w:rPr>
          <w:rFonts w:ascii="Times New Roman" w:hAnsi="Times New Roman" w:cs="Times New Roman"/>
          <w:sz w:val="24"/>
        </w:rPr>
        <w:t xml:space="preserve">Et Taguieff souligne que les « héritiers de ce second traditionalisme seront </w:t>
      </w:r>
      <w:r w:rsidR="003772A3" w:rsidRPr="003772A3">
        <w:rPr>
          <w:rFonts w:ascii="Times New Roman" w:hAnsi="Times New Roman" w:cs="Times New Roman"/>
          <w:sz w:val="24"/>
        </w:rPr>
        <w:t>Spengler, Evola, Edouard Berth, Drieu la Rochelle, L</w:t>
      </w:r>
      <w:r w:rsidR="003772A3">
        <w:rPr>
          <w:rFonts w:ascii="Times New Roman" w:hAnsi="Times New Roman" w:cs="Times New Roman"/>
          <w:sz w:val="24"/>
        </w:rPr>
        <w:t>éon Chestov, Cioran, Heidegger »,</w:t>
      </w:r>
      <w:r w:rsidR="003772A3" w:rsidRPr="003772A3">
        <w:rPr>
          <w:rFonts w:ascii="Times New Roman" w:hAnsi="Times New Roman" w:cs="Times New Roman"/>
          <w:sz w:val="24"/>
        </w:rPr>
        <w:t xml:space="preserve"> qui opéreront </w:t>
      </w:r>
      <w:r w:rsidR="003772A3">
        <w:rPr>
          <w:rFonts w:ascii="Times New Roman" w:hAnsi="Times New Roman" w:cs="Times New Roman"/>
          <w:sz w:val="24"/>
        </w:rPr>
        <w:t>« </w:t>
      </w:r>
      <w:r w:rsidR="003772A3" w:rsidRPr="003772A3">
        <w:rPr>
          <w:rFonts w:ascii="Times New Roman" w:hAnsi="Times New Roman" w:cs="Times New Roman"/>
          <w:sz w:val="24"/>
        </w:rPr>
        <w:t>un passage au politique au XXe siècle par</w:t>
      </w:r>
      <w:r w:rsidR="003772A3">
        <w:rPr>
          <w:rFonts w:ascii="Times New Roman" w:hAnsi="Times New Roman" w:cs="Times New Roman"/>
          <w:sz w:val="24"/>
        </w:rPr>
        <w:t xml:space="preserve"> le nationalisme ou le fascisme ». </w:t>
      </w:r>
      <w:r w:rsidR="00C63AAC">
        <w:rPr>
          <w:rFonts w:ascii="Times New Roman" w:hAnsi="Times New Roman" w:cs="Times New Roman"/>
          <w:sz w:val="24"/>
        </w:rPr>
        <w:t>Reprenant la distinction opérée par Gérard Gengembre entre décadence « rassurante » (étape d’un cycle) et décadence « terrifiante », Taguieff s’efforce de montrer que chez Bonald, de Maistre, Cortés mais aussi chez Nietzsche, la décadence est « nihilisme », perte de repères absolue</w:t>
      </w:r>
      <w:r w:rsidR="00662A8C">
        <w:rPr>
          <w:rFonts w:ascii="Times New Roman" w:hAnsi="Times New Roman" w:cs="Times New Roman"/>
          <w:sz w:val="24"/>
        </w:rPr>
        <w:t xml:space="preserve"> et absence totale de « raisons de vivre ». </w:t>
      </w:r>
      <w:r w:rsidR="00EB0F8C">
        <w:rPr>
          <w:rFonts w:ascii="Times New Roman" w:hAnsi="Times New Roman" w:cs="Times New Roman"/>
          <w:sz w:val="24"/>
        </w:rPr>
        <w:t>Pour lui, « fin XIXe, ce diagnostic [de la décadence] constituera les prémisses de l’argumentation nationaliste »</w:t>
      </w:r>
      <w:r w:rsidR="00920C16">
        <w:rPr>
          <w:rFonts w:ascii="Times New Roman" w:hAnsi="Times New Roman" w:cs="Times New Roman"/>
          <w:sz w:val="24"/>
        </w:rPr>
        <w:t xml:space="preserve">, chez Maurras notamment. </w:t>
      </w:r>
      <w:r w:rsidR="00B82B2A">
        <w:rPr>
          <w:rFonts w:ascii="Times New Roman" w:hAnsi="Times New Roman" w:cs="Times New Roman"/>
          <w:sz w:val="24"/>
        </w:rPr>
        <w:t xml:space="preserve">La qualification nietzschéenne de la dialectique comme « poison » et de la décadence comme phénomène « physiologique » inspirera le césarisme de Spengler. </w:t>
      </w:r>
      <w:r w:rsidR="00D77707">
        <w:rPr>
          <w:rFonts w:ascii="Times New Roman" w:hAnsi="Times New Roman" w:cs="Times New Roman"/>
          <w:sz w:val="24"/>
        </w:rPr>
        <w:t xml:space="preserve">En effet, le « diagnostic de la maladie » de la modernité chez Nietzsche s’accompagne d’un « souci de guérison » et, « pour les contre-révolutionnaires, le retour en arrière étant hautement improbable, il ne reste que la dictature ». </w:t>
      </w:r>
      <w:r w:rsidR="0017455F">
        <w:rPr>
          <w:rFonts w:ascii="Times New Roman" w:hAnsi="Times New Roman" w:cs="Times New Roman"/>
          <w:sz w:val="24"/>
        </w:rPr>
        <w:t xml:space="preserve">Du point de vue de la rhétorique, Taguieff fait remarquer que « les penseurs de la décadence moderne posent des alternatives strictes » dans un « style maximaliste ». </w:t>
      </w:r>
      <w:r w:rsidR="00FF03F2">
        <w:rPr>
          <w:rFonts w:ascii="Times New Roman" w:hAnsi="Times New Roman" w:cs="Times New Roman"/>
          <w:sz w:val="24"/>
        </w:rPr>
        <w:t xml:space="preserve">Il y a chez Nietzsche un rejet de l’idée de « sortir de la décadence par le progrès », idée moderne renvoyée à ses « origines chrétiennes ». D’ailleurs, « l’antisocialisme » de Nietzsche est selon Taguieff une implication de son « antichristianisme ». </w:t>
      </w:r>
      <w:r w:rsidR="00995906">
        <w:rPr>
          <w:rFonts w:ascii="Times New Roman" w:hAnsi="Times New Roman" w:cs="Times New Roman"/>
          <w:sz w:val="24"/>
        </w:rPr>
        <w:t xml:space="preserve">Chez lui, « égalitarisme, grégarisme et </w:t>
      </w:r>
      <w:r w:rsidR="009E43A2">
        <w:rPr>
          <w:rFonts w:ascii="Times New Roman" w:hAnsi="Times New Roman" w:cs="Times New Roman"/>
          <w:sz w:val="24"/>
        </w:rPr>
        <w:t>verbalisme caractérisent les pratiques et orientations axiologiques modernes</w:t>
      </w:r>
      <w:r w:rsidR="00995906">
        <w:rPr>
          <w:rFonts w:ascii="Times New Roman" w:hAnsi="Times New Roman" w:cs="Times New Roman"/>
          <w:sz w:val="24"/>
        </w:rPr>
        <w:t> ». Il établit en ce sens</w:t>
      </w:r>
      <w:r w:rsidR="009E43A2">
        <w:rPr>
          <w:rFonts w:ascii="Times New Roman" w:hAnsi="Times New Roman" w:cs="Times New Roman"/>
          <w:sz w:val="24"/>
        </w:rPr>
        <w:t xml:space="preserve"> une </w:t>
      </w:r>
      <w:r w:rsidR="00995906">
        <w:rPr>
          <w:rFonts w:ascii="Times New Roman" w:hAnsi="Times New Roman" w:cs="Times New Roman"/>
          <w:sz w:val="24"/>
        </w:rPr>
        <w:t>« </w:t>
      </w:r>
      <w:r w:rsidR="009E43A2">
        <w:rPr>
          <w:rFonts w:ascii="Times New Roman" w:hAnsi="Times New Roman" w:cs="Times New Roman"/>
          <w:sz w:val="24"/>
        </w:rPr>
        <w:t>géné</w:t>
      </w:r>
      <w:r w:rsidR="00995906">
        <w:rPr>
          <w:rFonts w:ascii="Times New Roman" w:hAnsi="Times New Roman" w:cs="Times New Roman"/>
          <w:sz w:val="24"/>
        </w:rPr>
        <w:t>alogie de la médiocrité moderne » qui s’étend de S</w:t>
      </w:r>
      <w:r w:rsidR="009E43A2">
        <w:rPr>
          <w:rFonts w:ascii="Times New Roman" w:hAnsi="Times New Roman" w:cs="Times New Roman"/>
          <w:sz w:val="24"/>
        </w:rPr>
        <w:t xml:space="preserve">ocrate </w:t>
      </w:r>
      <w:r w:rsidR="00995906">
        <w:rPr>
          <w:rFonts w:ascii="Times New Roman" w:hAnsi="Times New Roman" w:cs="Times New Roman"/>
          <w:sz w:val="24"/>
        </w:rPr>
        <w:t xml:space="preserve">à la </w:t>
      </w:r>
      <w:r w:rsidR="009E43A2">
        <w:rPr>
          <w:rFonts w:ascii="Times New Roman" w:hAnsi="Times New Roman" w:cs="Times New Roman"/>
          <w:sz w:val="24"/>
        </w:rPr>
        <w:t>presse</w:t>
      </w:r>
      <w:r w:rsidR="00995906">
        <w:rPr>
          <w:rFonts w:ascii="Times New Roman" w:hAnsi="Times New Roman" w:cs="Times New Roman"/>
          <w:sz w:val="24"/>
        </w:rPr>
        <w:t xml:space="preserve"> de son temps. </w:t>
      </w:r>
      <w:r w:rsidR="006E33C3">
        <w:rPr>
          <w:rFonts w:ascii="Times New Roman" w:hAnsi="Times New Roman" w:cs="Times New Roman"/>
          <w:sz w:val="24"/>
        </w:rPr>
        <w:t xml:space="preserve">Après avoir examiné les apports de la philosophie nietzschéenne à la doctrine d’Action française mais aussi chez les « antidémocrates radicaux de gauche » comme Berth et Valois, Taguieff conclut ainsi : </w:t>
      </w:r>
    </w:p>
    <w:p w:rsidR="006E2A8E" w:rsidRDefault="009E43A2" w:rsidP="006E33C3">
      <w:pPr>
        <w:spacing w:line="360" w:lineRule="auto"/>
        <w:jc w:val="both"/>
        <w:rPr>
          <w:rFonts w:ascii="Times New Roman" w:hAnsi="Times New Roman" w:cs="Times New Roman"/>
        </w:rPr>
      </w:pPr>
      <w:r w:rsidRPr="006E33C3">
        <w:rPr>
          <w:rFonts w:ascii="Times New Roman" w:hAnsi="Times New Roman" w:cs="Times New Roman"/>
        </w:rPr>
        <w:t xml:space="preserve">« C’est cette terrible conclusion logique que des générations d’esthètes nietzschéisants ou d’exégètes pieux se sont efforcées de ne pas voir, et de cacher ou de masquer. Il est temps de reconnaître que le pluralisme de Nietzsche, son perspectivisme hyperrelativiste, loin d’entrer en consonance avec le pluralisme réglé qu’implique la démocratie libérale, en représente la totale négation. Le relativisme radical n’est chez Nietzsche qu’une arme destructrice destinée à disqualifier absolument les systèmes de valeurs et de croyances du monde moderne. Nietzsche n’appelle pas à s’installer dans le confort du doute sceptique, du relativisme culturel ou du pluralisme doxique. La « dureté » qu’exige sa pensée, au moins dans son tour prophétique, c’est celle qu’implique l’affirmation des différences irréductibles, ou de distances hiérarchiques qui sont des destins. Est-il besoin d’insister sur l’incompatibilité d’une </w:t>
      </w:r>
      <w:r w:rsidRPr="006E33C3">
        <w:rPr>
          <w:rFonts w:ascii="Times New Roman" w:hAnsi="Times New Roman" w:cs="Times New Roman"/>
        </w:rPr>
        <w:lastRenderedPageBreak/>
        <w:t>telle absolutisation de la différence hiérarchique avec l’exigence égalitaire fondatrice de l’esprit démocratique moderne ? Encore faut-il, pour en être convaincu, accepter de lire intégralement, sans fuir la lettre du texte dans telle ou telle reconstruction angélique</w:t>
      </w:r>
      <w:r w:rsidR="006E33C3" w:rsidRPr="006E33C3">
        <w:rPr>
          <w:rFonts w:ascii="Times New Roman" w:hAnsi="Times New Roman" w:cs="Times New Roman"/>
        </w:rPr>
        <w:t xml:space="preserve">… » </w:t>
      </w:r>
    </w:p>
    <w:p w:rsidR="006E2A8E" w:rsidRDefault="006E2A8E" w:rsidP="00630683">
      <w:pPr>
        <w:pStyle w:val="Paragraphedeliste"/>
        <w:numPr>
          <w:ilvl w:val="0"/>
          <w:numId w:val="8"/>
        </w:numPr>
        <w:spacing w:line="360" w:lineRule="auto"/>
        <w:jc w:val="both"/>
        <w:rPr>
          <w:rFonts w:ascii="Times New Roman" w:hAnsi="Times New Roman" w:cs="Times New Roman"/>
          <w:sz w:val="24"/>
        </w:rPr>
      </w:pPr>
      <w:r>
        <w:rPr>
          <w:rFonts w:ascii="Times New Roman" w:hAnsi="Times New Roman" w:cs="Times New Roman"/>
          <w:sz w:val="24"/>
        </w:rPr>
        <w:t>La réception d</w:t>
      </w:r>
      <w:r w:rsidR="00CE1C49">
        <w:rPr>
          <w:rFonts w:ascii="Times New Roman" w:hAnsi="Times New Roman" w:cs="Times New Roman"/>
          <w:sz w:val="24"/>
        </w:rPr>
        <w:t xml:space="preserve">e cette mise en cause du nietzschéisme français </w:t>
      </w:r>
    </w:p>
    <w:p w:rsidR="00B20087" w:rsidRDefault="00B20087" w:rsidP="00DA113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Notre présentation de l’argumentaire développé au sein des différentes contributions de l’ouvrage collectif </w:t>
      </w:r>
      <w:r>
        <w:rPr>
          <w:rFonts w:ascii="Times New Roman" w:hAnsi="Times New Roman" w:cs="Times New Roman"/>
          <w:i/>
          <w:sz w:val="24"/>
        </w:rPr>
        <w:t>Pourquoi nous ne sommes pas nietzschéens</w:t>
      </w:r>
      <w:r>
        <w:rPr>
          <w:rFonts w:ascii="Times New Roman" w:hAnsi="Times New Roman" w:cs="Times New Roman"/>
          <w:sz w:val="24"/>
        </w:rPr>
        <w:t xml:space="preserve"> visait à laisser de la place à la façon dont les acteurs créent et innovent en situation de controverse, en composant avec les dispositions et </w:t>
      </w:r>
      <w:r w:rsidR="00C319BA">
        <w:rPr>
          <w:rFonts w:ascii="Times New Roman" w:hAnsi="Times New Roman" w:cs="Times New Roman"/>
          <w:sz w:val="24"/>
        </w:rPr>
        <w:t>savoir-faire</w:t>
      </w:r>
      <w:r>
        <w:rPr>
          <w:rFonts w:ascii="Times New Roman" w:hAnsi="Times New Roman" w:cs="Times New Roman"/>
          <w:sz w:val="24"/>
        </w:rPr>
        <w:t xml:space="preserve"> qu’ils ont été pu développer au cours de la trajectoire. </w:t>
      </w:r>
      <w:r w:rsidR="009B4A37">
        <w:rPr>
          <w:rFonts w:ascii="Times New Roman" w:hAnsi="Times New Roman" w:cs="Times New Roman"/>
          <w:sz w:val="24"/>
        </w:rPr>
        <w:t xml:space="preserve">Il en ressort qu’à l’aune des formations et orientations intellectuelles de chacun, la variété des approches développées dans ces contributions donne lieu à une relative convergence des positions adoptées à l’égard de Nietzsche et du nietzschéisme des philosophes français des années 1960-1970. </w:t>
      </w:r>
      <w:r w:rsidR="00C0227F">
        <w:rPr>
          <w:rFonts w:ascii="Times New Roman" w:hAnsi="Times New Roman" w:cs="Times New Roman"/>
          <w:sz w:val="24"/>
        </w:rPr>
        <w:t xml:space="preserve">Dans l’ensemble, ils s’emploient à reprocher aux interprètes « dominants » de Nietzsche de passer sous silence ses développements les plus </w:t>
      </w:r>
      <w:r w:rsidR="003073AE">
        <w:rPr>
          <w:rFonts w:ascii="Times New Roman" w:hAnsi="Times New Roman" w:cs="Times New Roman"/>
          <w:sz w:val="24"/>
        </w:rPr>
        <w:t>choquants, comme ceux faisant l’apologie de l’esclavage ou de l’eugénisme</w:t>
      </w:r>
      <w:r w:rsidR="00C0227F">
        <w:rPr>
          <w:rFonts w:ascii="Times New Roman" w:hAnsi="Times New Roman" w:cs="Times New Roman"/>
          <w:sz w:val="24"/>
        </w:rPr>
        <w:t xml:space="preserve">. Ferry et Renaut comme Taguieff voient chez Nietzsche le développement d’un « néo-traditionalisme » qui a nourri l’antilibéralisme et « l’horreur de la modernité » des générations suivantes. </w:t>
      </w:r>
      <w:r w:rsidR="009E3FC0">
        <w:rPr>
          <w:rFonts w:ascii="Times New Roman" w:hAnsi="Times New Roman" w:cs="Times New Roman"/>
          <w:sz w:val="24"/>
        </w:rPr>
        <w:t xml:space="preserve">Tous lient les considérations épistémologiques de Nietzsche, hostile à la dialectique et au concept, à sa philosophie politique résolument réactionnaire. </w:t>
      </w:r>
      <w:r w:rsidR="00B16905">
        <w:rPr>
          <w:rFonts w:ascii="Times New Roman" w:hAnsi="Times New Roman" w:cs="Times New Roman"/>
          <w:sz w:val="24"/>
        </w:rPr>
        <w:t xml:space="preserve">La conclusion de l’ouvrage, qui s’achève sur le texte de Taguieff, s’en prend comme nous l’avons vu à la lecture « postmoderne » et « apolitique » du philosophe. </w:t>
      </w:r>
      <w:r w:rsidR="00B23A4D">
        <w:rPr>
          <w:rFonts w:ascii="Times New Roman" w:hAnsi="Times New Roman" w:cs="Times New Roman"/>
          <w:sz w:val="24"/>
        </w:rPr>
        <w:t xml:space="preserve">Cet ouvrage, au sein duquel figurent Ferry et Renaut, auteurs quelques années plus tôt d’une charge contre « la pensée 68 » et son nietzschéisme, vise donc à mettre en crise le « consensus » établi par l’université française </w:t>
      </w:r>
      <w:r w:rsidR="00032D74">
        <w:rPr>
          <w:rFonts w:ascii="Times New Roman" w:hAnsi="Times New Roman" w:cs="Times New Roman"/>
          <w:sz w:val="24"/>
        </w:rPr>
        <w:t>dans les années 1970. Ses auteurs, tous formés aux alentours de mai 68 et ayant côtoyé de diverses façons les « penseurs de la déconstruction » qu’ils critiquent collectivement, viennent donc concurrencer les courants qui étaient « dominants » dans leur jeunesse au sein du champ de la philosophie française.</w:t>
      </w:r>
      <w:r w:rsidR="00DD7B45">
        <w:rPr>
          <w:rFonts w:ascii="Times New Roman" w:hAnsi="Times New Roman" w:cs="Times New Roman"/>
          <w:sz w:val="24"/>
        </w:rPr>
        <w:t xml:space="preserve"> Il s’agit également de défendre l’héritage humaniste, rationaliste et progressis</w:t>
      </w:r>
      <w:r w:rsidR="00DD146E">
        <w:rPr>
          <w:rFonts w:ascii="Times New Roman" w:hAnsi="Times New Roman" w:cs="Times New Roman"/>
          <w:sz w:val="24"/>
        </w:rPr>
        <w:t>te de la philosophie classique. L</w:t>
      </w:r>
      <w:r w:rsidR="00DD7B45">
        <w:rPr>
          <w:rFonts w:ascii="Times New Roman" w:hAnsi="Times New Roman" w:cs="Times New Roman"/>
          <w:sz w:val="24"/>
        </w:rPr>
        <w:t>es réflexions politiques relatives au nationalisme, au fascisme et au nazisme</w:t>
      </w:r>
      <w:r w:rsidR="00032D74">
        <w:rPr>
          <w:rFonts w:ascii="Times New Roman" w:hAnsi="Times New Roman" w:cs="Times New Roman"/>
          <w:sz w:val="24"/>
        </w:rPr>
        <w:t xml:space="preserve"> </w:t>
      </w:r>
      <w:r w:rsidR="0000350E">
        <w:rPr>
          <w:rFonts w:ascii="Times New Roman" w:hAnsi="Times New Roman" w:cs="Times New Roman"/>
          <w:sz w:val="24"/>
        </w:rPr>
        <w:t>– a</w:t>
      </w:r>
      <w:r w:rsidR="00DD7B45">
        <w:rPr>
          <w:rFonts w:ascii="Times New Roman" w:hAnsi="Times New Roman" w:cs="Times New Roman"/>
          <w:sz w:val="24"/>
        </w:rPr>
        <w:t xml:space="preserve">uxquels sont opposés la démocratie, l’égalité et les droits de l’homme </w:t>
      </w:r>
      <w:r w:rsidR="0000350E">
        <w:rPr>
          <w:rFonts w:ascii="Times New Roman" w:hAnsi="Times New Roman" w:cs="Times New Roman"/>
          <w:sz w:val="24"/>
        </w:rPr>
        <w:t xml:space="preserve">– </w:t>
      </w:r>
      <w:r w:rsidR="00DD7B45">
        <w:rPr>
          <w:rFonts w:ascii="Times New Roman" w:hAnsi="Times New Roman" w:cs="Times New Roman"/>
          <w:sz w:val="24"/>
        </w:rPr>
        <w:t xml:space="preserve">ne manquent pas. </w:t>
      </w:r>
      <w:r w:rsidR="002109D1">
        <w:rPr>
          <w:rFonts w:ascii="Times New Roman" w:hAnsi="Times New Roman" w:cs="Times New Roman"/>
          <w:sz w:val="24"/>
        </w:rPr>
        <w:t xml:space="preserve">Ces orientations philosophiques correspondent d’ailleurs aux prises de positions politiques de leurs auteurs tout au long de leur trajectoire. </w:t>
      </w:r>
      <w:r w:rsidR="00106655">
        <w:rPr>
          <w:rFonts w:ascii="Times New Roman" w:hAnsi="Times New Roman" w:cs="Times New Roman"/>
          <w:sz w:val="24"/>
        </w:rPr>
        <w:t>De quelle réception a fait l’objet</w:t>
      </w:r>
      <w:r w:rsidR="0035270F">
        <w:rPr>
          <w:rFonts w:ascii="Times New Roman" w:hAnsi="Times New Roman" w:cs="Times New Roman"/>
          <w:sz w:val="24"/>
        </w:rPr>
        <w:t xml:space="preserve"> cette relance de la controverse philosophique et politique relative à Nietzsche ? </w:t>
      </w:r>
    </w:p>
    <w:p w:rsidR="006E2A8E" w:rsidRDefault="008E028E" w:rsidP="00DA1137">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Une première réception réside dans le compte-rendu élogieux de l’ouvrage </w:t>
      </w:r>
      <w:r w:rsidR="00B17ED4">
        <w:rPr>
          <w:rFonts w:ascii="Times New Roman" w:hAnsi="Times New Roman" w:cs="Times New Roman"/>
          <w:sz w:val="24"/>
        </w:rPr>
        <w:t xml:space="preserve">publié en 1992 dans le numéro </w:t>
      </w:r>
      <w:r w:rsidR="00455425">
        <w:rPr>
          <w:rFonts w:ascii="Times New Roman" w:hAnsi="Times New Roman" w:cs="Times New Roman"/>
          <w:sz w:val="24"/>
        </w:rPr>
        <w:t xml:space="preserve">103 de la revue </w:t>
      </w:r>
      <w:r w:rsidR="00455425">
        <w:rPr>
          <w:rFonts w:ascii="Times New Roman" w:hAnsi="Times New Roman" w:cs="Times New Roman"/>
          <w:i/>
          <w:sz w:val="24"/>
        </w:rPr>
        <w:t xml:space="preserve">L’Homme et la </w:t>
      </w:r>
      <w:r w:rsidR="00455425" w:rsidRPr="00455425">
        <w:rPr>
          <w:rFonts w:ascii="Times New Roman" w:hAnsi="Times New Roman" w:cs="Times New Roman"/>
          <w:i/>
          <w:sz w:val="24"/>
        </w:rPr>
        <w:t>société</w:t>
      </w:r>
      <w:r w:rsidR="00FC6D72">
        <w:rPr>
          <w:rStyle w:val="Appelnotedebasdep"/>
          <w:rFonts w:ascii="Times New Roman" w:hAnsi="Times New Roman" w:cs="Times New Roman"/>
          <w:i/>
          <w:sz w:val="24"/>
        </w:rPr>
        <w:footnoteReference w:id="186"/>
      </w:r>
      <w:r w:rsidR="00455425">
        <w:rPr>
          <w:rFonts w:ascii="Times New Roman" w:hAnsi="Times New Roman" w:cs="Times New Roman"/>
          <w:sz w:val="24"/>
        </w:rPr>
        <w:t>.</w:t>
      </w:r>
      <w:r w:rsidR="00455425">
        <w:rPr>
          <w:rFonts w:ascii="Times New Roman" w:hAnsi="Times New Roman" w:cs="Times New Roman"/>
          <w:i/>
          <w:sz w:val="24"/>
        </w:rPr>
        <w:t xml:space="preserve"> </w:t>
      </w:r>
      <w:r w:rsidR="00455425">
        <w:rPr>
          <w:rFonts w:ascii="Times New Roman" w:hAnsi="Times New Roman" w:cs="Times New Roman"/>
          <w:sz w:val="24"/>
        </w:rPr>
        <w:t>Cette recension est</w:t>
      </w:r>
      <w:r>
        <w:rPr>
          <w:rFonts w:ascii="Times New Roman" w:hAnsi="Times New Roman" w:cs="Times New Roman"/>
          <w:sz w:val="24"/>
        </w:rPr>
        <w:t xml:space="preserve"> signé</w:t>
      </w:r>
      <w:r w:rsidR="00455425">
        <w:rPr>
          <w:rFonts w:ascii="Times New Roman" w:hAnsi="Times New Roman" w:cs="Times New Roman"/>
          <w:sz w:val="24"/>
        </w:rPr>
        <w:t>e par</w:t>
      </w:r>
      <w:r>
        <w:rPr>
          <w:rFonts w:ascii="Times New Roman" w:hAnsi="Times New Roman" w:cs="Times New Roman"/>
          <w:sz w:val="24"/>
        </w:rPr>
        <w:t xml:space="preserve"> le philosophe André J</w:t>
      </w:r>
      <w:r w:rsidR="00455425">
        <w:rPr>
          <w:rFonts w:ascii="Times New Roman" w:hAnsi="Times New Roman" w:cs="Times New Roman"/>
          <w:sz w:val="24"/>
        </w:rPr>
        <w:t xml:space="preserve">acob, </w:t>
      </w:r>
      <w:r w:rsidR="00FC4F5B">
        <w:rPr>
          <w:rFonts w:ascii="Times New Roman" w:hAnsi="Times New Roman" w:cs="Times New Roman"/>
          <w:sz w:val="24"/>
        </w:rPr>
        <w:t>professeur à Paris X-Nanterre</w:t>
      </w:r>
      <w:r w:rsidR="00756B6C">
        <w:rPr>
          <w:rFonts w:ascii="Times New Roman" w:hAnsi="Times New Roman" w:cs="Times New Roman"/>
          <w:sz w:val="24"/>
        </w:rPr>
        <w:t xml:space="preserve"> diplômé de l’ENS,</w:t>
      </w:r>
      <w:r w:rsidR="00FC4F5B">
        <w:rPr>
          <w:rFonts w:ascii="Times New Roman" w:hAnsi="Times New Roman" w:cs="Times New Roman"/>
          <w:sz w:val="24"/>
        </w:rPr>
        <w:t xml:space="preserve"> </w:t>
      </w:r>
      <w:r>
        <w:rPr>
          <w:rFonts w:ascii="Times New Roman" w:hAnsi="Times New Roman" w:cs="Times New Roman"/>
          <w:sz w:val="24"/>
        </w:rPr>
        <w:t>qui a tâché de développer une « anthropologie du mal » ainsi qu’une « philosophie pratique » dans une orientation « éthico-politique ».</w:t>
      </w:r>
      <w:r w:rsidR="00396660">
        <w:rPr>
          <w:rFonts w:ascii="Times New Roman" w:hAnsi="Times New Roman" w:cs="Times New Roman"/>
          <w:sz w:val="24"/>
        </w:rPr>
        <w:t xml:space="preserve"> </w:t>
      </w:r>
      <w:r w:rsidR="00512B76">
        <w:rPr>
          <w:rFonts w:ascii="Times New Roman" w:hAnsi="Times New Roman" w:cs="Times New Roman"/>
          <w:sz w:val="24"/>
        </w:rPr>
        <w:t xml:space="preserve">Ce dernier </w:t>
      </w:r>
      <w:r w:rsidR="00CA1588">
        <w:rPr>
          <w:rFonts w:ascii="Times New Roman" w:hAnsi="Times New Roman" w:cs="Times New Roman"/>
          <w:sz w:val="24"/>
        </w:rPr>
        <w:t xml:space="preserve">rappelait que si le « nietzschéisme » n’avait pas pris « la forme universitaire du kantisme ou de la phénoménologie », </w:t>
      </w:r>
      <w:r w:rsidR="008E3424">
        <w:rPr>
          <w:rFonts w:ascii="Times New Roman" w:hAnsi="Times New Roman" w:cs="Times New Roman"/>
          <w:sz w:val="24"/>
        </w:rPr>
        <w:t>il n’en</w:t>
      </w:r>
      <w:r w:rsidR="00CA1588">
        <w:rPr>
          <w:rFonts w:ascii="Times New Roman" w:hAnsi="Times New Roman" w:cs="Times New Roman"/>
          <w:sz w:val="24"/>
        </w:rPr>
        <w:t xml:space="preserve"> avait</w:t>
      </w:r>
      <w:r w:rsidR="008E3424">
        <w:rPr>
          <w:rFonts w:ascii="Times New Roman" w:hAnsi="Times New Roman" w:cs="Times New Roman"/>
          <w:sz w:val="24"/>
        </w:rPr>
        <w:t xml:space="preserve"> pas moins</w:t>
      </w:r>
      <w:r w:rsidR="00CA1588">
        <w:rPr>
          <w:rFonts w:ascii="Times New Roman" w:hAnsi="Times New Roman" w:cs="Times New Roman"/>
          <w:sz w:val="24"/>
        </w:rPr>
        <w:t xml:space="preserve"> « sollicité individuellement » des « générations successives d’esprits</w:t>
      </w:r>
      <w:r w:rsidR="00E63C6C">
        <w:rPr>
          <w:rFonts w:ascii="Times New Roman" w:hAnsi="Times New Roman" w:cs="Times New Roman"/>
          <w:sz w:val="24"/>
        </w:rPr>
        <w:t xml:space="preserve"> ».  </w:t>
      </w:r>
      <w:r w:rsidR="008E3424">
        <w:rPr>
          <w:rFonts w:ascii="Times New Roman" w:hAnsi="Times New Roman" w:cs="Times New Roman"/>
          <w:sz w:val="24"/>
        </w:rPr>
        <w:t>Et ce sont « les réactions » des « représentants diversifiés » de la génération née « juste avant ou après la dernière guerre »</w:t>
      </w:r>
      <w:r w:rsidR="00230DDA">
        <w:rPr>
          <w:rFonts w:ascii="Times New Roman" w:hAnsi="Times New Roman" w:cs="Times New Roman"/>
          <w:sz w:val="24"/>
        </w:rPr>
        <w:t xml:space="preserve"> qui ont été recueillies dans </w:t>
      </w:r>
      <w:r w:rsidR="00230DDA">
        <w:rPr>
          <w:rFonts w:ascii="Times New Roman" w:hAnsi="Times New Roman" w:cs="Times New Roman"/>
          <w:i/>
          <w:sz w:val="24"/>
        </w:rPr>
        <w:t>Pourquoi nous ne sommes pas nietzschéens</w:t>
      </w:r>
      <w:r w:rsidR="00230DDA">
        <w:rPr>
          <w:rFonts w:ascii="Times New Roman" w:hAnsi="Times New Roman" w:cs="Times New Roman"/>
          <w:sz w:val="24"/>
        </w:rPr>
        <w:t xml:space="preserve">. </w:t>
      </w:r>
      <w:r w:rsidR="0066177D">
        <w:rPr>
          <w:rFonts w:ascii="Times New Roman" w:hAnsi="Times New Roman" w:cs="Times New Roman"/>
          <w:sz w:val="24"/>
        </w:rPr>
        <w:t xml:space="preserve">Pour André Jacob, « chacun d’entre eux a été suffisamment fasciné par Nietzsche pour que l’éclairage épistémologique ou politique motivant leur distanciation par rapport à lui prenne relief et saveur ». </w:t>
      </w:r>
      <w:r w:rsidR="00892BAE">
        <w:rPr>
          <w:rFonts w:ascii="Times New Roman" w:hAnsi="Times New Roman" w:cs="Times New Roman"/>
          <w:sz w:val="24"/>
        </w:rPr>
        <w:t>L’auteur de la recension y voit un « ouvrage éminemment tonique sur l’histoire des idées et la critique philosophique contemporaine, qui en honore la vitalité et l’ampleur des vues »</w:t>
      </w:r>
      <w:r w:rsidR="00187259">
        <w:rPr>
          <w:rFonts w:ascii="Times New Roman" w:hAnsi="Times New Roman" w:cs="Times New Roman"/>
          <w:sz w:val="24"/>
        </w:rPr>
        <w:t xml:space="preserve"> </w:t>
      </w:r>
      <w:r w:rsidR="00C65045">
        <w:rPr>
          <w:rFonts w:ascii="Times New Roman" w:hAnsi="Times New Roman" w:cs="Times New Roman"/>
          <w:sz w:val="24"/>
        </w:rPr>
        <w:t xml:space="preserve">– </w:t>
      </w:r>
      <w:r w:rsidR="00187259">
        <w:rPr>
          <w:rFonts w:ascii="Times New Roman" w:hAnsi="Times New Roman" w:cs="Times New Roman"/>
          <w:sz w:val="24"/>
        </w:rPr>
        <w:t>soulignant « la richesse des références » ainsi que les « analyses de qualité » concernant « la crise du rationalisme » et « la portée politique de l’</w:t>
      </w:r>
      <w:r w:rsidR="005B2737">
        <w:rPr>
          <w:rFonts w:ascii="Times New Roman" w:hAnsi="Times New Roman" w:cs="Times New Roman"/>
          <w:sz w:val="24"/>
        </w:rPr>
        <w:t>antidialectique</w:t>
      </w:r>
      <w:r w:rsidR="00187259">
        <w:rPr>
          <w:rFonts w:ascii="Times New Roman" w:hAnsi="Times New Roman" w:cs="Times New Roman"/>
          <w:sz w:val="24"/>
        </w:rPr>
        <w:t> »</w:t>
      </w:r>
      <w:r w:rsidR="00187B92">
        <w:rPr>
          <w:rFonts w:ascii="Times New Roman" w:hAnsi="Times New Roman" w:cs="Times New Roman"/>
          <w:sz w:val="24"/>
        </w:rPr>
        <w:t>, qui aboutissent à « dissiper » les « équivoques du nietzschéisme français des années 60 à 75 ».</w:t>
      </w:r>
      <w:r w:rsidR="00036E8D">
        <w:rPr>
          <w:rFonts w:ascii="Times New Roman" w:hAnsi="Times New Roman" w:cs="Times New Roman"/>
          <w:sz w:val="24"/>
        </w:rPr>
        <w:t xml:space="preserve"> </w:t>
      </w:r>
    </w:p>
    <w:p w:rsidR="00036E8D" w:rsidRDefault="00036E8D" w:rsidP="00DA1137">
      <w:pPr>
        <w:spacing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Un autre compte-rendu de l’ouvrage était publié en février 1992 </w:t>
      </w:r>
      <w:r w:rsidR="00AC772A">
        <w:rPr>
          <w:rFonts w:ascii="Times New Roman" w:hAnsi="Times New Roman" w:cs="Times New Roman"/>
          <w:sz w:val="24"/>
        </w:rPr>
        <w:t xml:space="preserve">dans </w:t>
      </w:r>
      <w:r w:rsidR="00FF24F8">
        <w:rPr>
          <w:rFonts w:ascii="Times New Roman" w:hAnsi="Times New Roman" w:cs="Times New Roman"/>
          <w:sz w:val="24"/>
        </w:rPr>
        <w:t xml:space="preserve">la revue </w:t>
      </w:r>
      <w:r w:rsidR="00FF24F8">
        <w:rPr>
          <w:rFonts w:ascii="Times New Roman" w:hAnsi="Times New Roman" w:cs="Times New Roman"/>
          <w:i/>
          <w:sz w:val="24"/>
        </w:rPr>
        <w:t>Laval théologique et philosophique</w:t>
      </w:r>
      <w:r w:rsidR="00FF24F8">
        <w:rPr>
          <w:rFonts w:ascii="Times New Roman" w:hAnsi="Times New Roman" w:cs="Times New Roman"/>
          <w:sz w:val="24"/>
        </w:rPr>
        <w:t xml:space="preserve">, sous la plume de Lionel Ponton, philosophe auteur en d’un livre nommé </w:t>
      </w:r>
      <w:r w:rsidR="00FF24F8">
        <w:rPr>
          <w:rFonts w:ascii="Times New Roman" w:hAnsi="Times New Roman" w:cs="Times New Roman"/>
          <w:i/>
          <w:sz w:val="24"/>
        </w:rPr>
        <w:t>Philosophie et droits de l’homme de Kant à Levinas</w:t>
      </w:r>
      <w:r w:rsidR="009A08AF">
        <w:rPr>
          <w:rFonts w:ascii="Times New Roman" w:hAnsi="Times New Roman" w:cs="Times New Roman"/>
          <w:sz w:val="24"/>
        </w:rPr>
        <w:t xml:space="preserve"> (Vrin, 1990). </w:t>
      </w:r>
      <w:r w:rsidR="00D42F51">
        <w:rPr>
          <w:rFonts w:ascii="Times New Roman" w:hAnsi="Times New Roman" w:cs="Times New Roman"/>
          <w:sz w:val="24"/>
        </w:rPr>
        <w:t xml:space="preserve">Pour lui, la « bravade » de la préface, par lesquels les auteurs entendent retourner Nietzsche contre « leurs maîtres des années </w:t>
      </w:r>
      <w:r w:rsidR="0059648E">
        <w:rPr>
          <w:rFonts w:ascii="Times New Roman" w:hAnsi="Times New Roman" w:cs="Times New Roman"/>
          <w:sz w:val="24"/>
        </w:rPr>
        <w:t>soixante</w:t>
      </w:r>
      <w:r w:rsidR="00D42F51">
        <w:rPr>
          <w:rFonts w:ascii="Times New Roman" w:hAnsi="Times New Roman" w:cs="Times New Roman"/>
          <w:sz w:val="24"/>
        </w:rPr>
        <w:t xml:space="preserve"> », n’est « fort heureusement » qu’un prétexte, car « la rigueur philosophique </w:t>
      </w:r>
      <w:r w:rsidR="00D42F51" w:rsidRPr="00D42F51">
        <w:rPr>
          <w:rFonts w:ascii="Times New Roman" w:hAnsi="Times New Roman" w:cs="Times New Roman"/>
          <w:sz w:val="24"/>
        </w:rPr>
        <w:t>n'est pas compati</w:t>
      </w:r>
      <w:r w:rsidR="00D42F51">
        <w:rPr>
          <w:rFonts w:ascii="Times New Roman" w:hAnsi="Times New Roman" w:cs="Times New Roman"/>
          <w:sz w:val="24"/>
        </w:rPr>
        <w:t xml:space="preserve">ble avec l'expression des états </w:t>
      </w:r>
      <w:r w:rsidR="00D42F51" w:rsidRPr="00D42F51">
        <w:rPr>
          <w:rFonts w:ascii="Times New Roman" w:hAnsi="Times New Roman" w:cs="Times New Roman"/>
          <w:sz w:val="24"/>
        </w:rPr>
        <w:t>d'âme</w:t>
      </w:r>
      <w:r w:rsidR="00D42F51">
        <w:rPr>
          <w:rFonts w:ascii="Times New Roman" w:hAnsi="Times New Roman" w:cs="Times New Roman"/>
          <w:sz w:val="24"/>
        </w:rPr>
        <w:t xml:space="preserve"> ». </w:t>
      </w:r>
      <w:r w:rsidR="000A2CAE">
        <w:rPr>
          <w:rFonts w:ascii="Times New Roman" w:hAnsi="Times New Roman" w:cs="Times New Roman"/>
          <w:sz w:val="24"/>
        </w:rPr>
        <w:t xml:space="preserve">Ponton se montre plus critique </w:t>
      </w:r>
      <w:r w:rsidR="0071098E">
        <w:rPr>
          <w:rFonts w:ascii="Times New Roman" w:hAnsi="Times New Roman" w:cs="Times New Roman"/>
          <w:sz w:val="24"/>
        </w:rPr>
        <w:t xml:space="preserve">que </w:t>
      </w:r>
      <w:r w:rsidR="000A2CAE">
        <w:rPr>
          <w:rFonts w:ascii="Times New Roman" w:hAnsi="Times New Roman" w:cs="Times New Roman"/>
          <w:sz w:val="24"/>
        </w:rPr>
        <w:t>Jacob en avançant que « les textes réunis ne sont pas de même qualité »</w:t>
      </w:r>
      <w:r w:rsidR="000B1FCA">
        <w:rPr>
          <w:rFonts w:ascii="Times New Roman" w:hAnsi="Times New Roman" w:cs="Times New Roman"/>
          <w:sz w:val="24"/>
        </w:rPr>
        <w:t xml:space="preserve">. Pour commencer, </w:t>
      </w:r>
      <w:r w:rsidR="000A2CAE">
        <w:rPr>
          <w:rFonts w:ascii="Times New Roman" w:hAnsi="Times New Roman" w:cs="Times New Roman"/>
          <w:sz w:val="24"/>
        </w:rPr>
        <w:t>« c</w:t>
      </w:r>
      <w:r w:rsidR="000A2CAE" w:rsidRPr="000A2CAE">
        <w:rPr>
          <w:rFonts w:ascii="Times New Roman" w:hAnsi="Times New Roman" w:cs="Times New Roman"/>
          <w:sz w:val="24"/>
        </w:rPr>
        <w:t>elui</w:t>
      </w:r>
      <w:r w:rsidR="000A2CAE">
        <w:rPr>
          <w:rFonts w:ascii="Times New Roman" w:hAnsi="Times New Roman" w:cs="Times New Roman"/>
          <w:sz w:val="24"/>
        </w:rPr>
        <w:t xml:space="preserve"> de Luc Ferry et d'Alain Renaut </w:t>
      </w:r>
      <w:r w:rsidR="000A2CAE" w:rsidRPr="000A2CAE">
        <w:rPr>
          <w:rFonts w:ascii="Times New Roman" w:hAnsi="Times New Roman" w:cs="Times New Roman"/>
          <w:sz w:val="24"/>
        </w:rPr>
        <w:t>est peu convaincant</w:t>
      </w:r>
      <w:r w:rsidR="000B1FCA">
        <w:rPr>
          <w:rFonts w:ascii="Times New Roman" w:hAnsi="Times New Roman" w:cs="Times New Roman"/>
          <w:sz w:val="24"/>
        </w:rPr>
        <w:t xml:space="preserve"> » car « le problème éthique est </w:t>
      </w:r>
      <w:r w:rsidR="000B1FCA" w:rsidRPr="000B1FCA">
        <w:rPr>
          <w:rFonts w:ascii="Times New Roman" w:hAnsi="Times New Roman" w:cs="Times New Roman"/>
          <w:sz w:val="24"/>
        </w:rPr>
        <w:t>évacué (les gran</w:t>
      </w:r>
      <w:r w:rsidR="000B1FCA">
        <w:rPr>
          <w:rFonts w:ascii="Times New Roman" w:hAnsi="Times New Roman" w:cs="Times New Roman"/>
          <w:sz w:val="24"/>
        </w:rPr>
        <w:t xml:space="preserve">des éthiques ne se limitent pas </w:t>
      </w:r>
      <w:r w:rsidR="000B1FCA" w:rsidRPr="000B1FCA">
        <w:rPr>
          <w:rFonts w:ascii="Times New Roman" w:hAnsi="Times New Roman" w:cs="Times New Roman"/>
          <w:sz w:val="24"/>
        </w:rPr>
        <w:t>à la tradition-autori</w:t>
      </w:r>
      <w:r w:rsidR="000B1FCA">
        <w:rPr>
          <w:rFonts w:ascii="Times New Roman" w:hAnsi="Times New Roman" w:cs="Times New Roman"/>
          <w:sz w:val="24"/>
        </w:rPr>
        <w:t xml:space="preserve">té ou à l'argumentation) tandis </w:t>
      </w:r>
      <w:r w:rsidR="000B1FCA" w:rsidRPr="000B1FCA">
        <w:rPr>
          <w:rFonts w:ascii="Times New Roman" w:hAnsi="Times New Roman" w:cs="Times New Roman"/>
          <w:sz w:val="24"/>
        </w:rPr>
        <w:t>que Nietzsche est considéré à tort comme le restaurateur d'une tradition (ce qui est faux), ou comme</w:t>
      </w:r>
      <w:r w:rsidR="000B1FCA">
        <w:rPr>
          <w:rFonts w:ascii="Times New Roman" w:hAnsi="Times New Roman" w:cs="Times New Roman"/>
          <w:sz w:val="24"/>
        </w:rPr>
        <w:t xml:space="preserve"> </w:t>
      </w:r>
      <w:r w:rsidR="000B1FCA" w:rsidRPr="000B1FCA">
        <w:rPr>
          <w:rFonts w:ascii="Times New Roman" w:hAnsi="Times New Roman" w:cs="Times New Roman"/>
          <w:sz w:val="24"/>
        </w:rPr>
        <w:t>un nostalgique (ce</w:t>
      </w:r>
      <w:r w:rsidR="000B1FCA">
        <w:rPr>
          <w:rFonts w:ascii="Times New Roman" w:hAnsi="Times New Roman" w:cs="Times New Roman"/>
          <w:sz w:val="24"/>
        </w:rPr>
        <w:t xml:space="preserve"> qui est faux aussi) qui n'a pu </w:t>
      </w:r>
      <w:r w:rsidR="000B1FCA" w:rsidRPr="000B1FCA">
        <w:rPr>
          <w:rFonts w:ascii="Times New Roman" w:hAnsi="Times New Roman" w:cs="Times New Roman"/>
          <w:sz w:val="24"/>
        </w:rPr>
        <w:t>annuler les acquis de la modernité</w:t>
      </w:r>
      <w:r w:rsidR="000B1FCA">
        <w:rPr>
          <w:rFonts w:ascii="Times New Roman" w:hAnsi="Times New Roman" w:cs="Times New Roman"/>
          <w:sz w:val="24"/>
        </w:rPr>
        <w:t> »</w:t>
      </w:r>
      <w:r w:rsidR="000B1FCA" w:rsidRPr="000B1FCA">
        <w:rPr>
          <w:rFonts w:ascii="Times New Roman" w:hAnsi="Times New Roman" w:cs="Times New Roman"/>
          <w:sz w:val="24"/>
        </w:rPr>
        <w:t xml:space="preserve">. </w:t>
      </w:r>
      <w:r w:rsidR="000B1FCA">
        <w:rPr>
          <w:rFonts w:ascii="Times New Roman" w:hAnsi="Times New Roman" w:cs="Times New Roman"/>
          <w:sz w:val="24"/>
        </w:rPr>
        <w:t>En revanche, les textes</w:t>
      </w:r>
      <w:r w:rsidR="000A2CAE">
        <w:rPr>
          <w:rFonts w:ascii="Times New Roman" w:hAnsi="Times New Roman" w:cs="Times New Roman"/>
          <w:sz w:val="24"/>
        </w:rPr>
        <w:t xml:space="preserve"> </w:t>
      </w:r>
      <w:r w:rsidR="000B1FCA">
        <w:rPr>
          <w:rFonts w:ascii="Times New Roman" w:hAnsi="Times New Roman" w:cs="Times New Roman"/>
          <w:sz w:val="24"/>
        </w:rPr>
        <w:t xml:space="preserve">de </w:t>
      </w:r>
      <w:r w:rsidR="000A2CAE">
        <w:rPr>
          <w:rFonts w:ascii="Times New Roman" w:hAnsi="Times New Roman" w:cs="Times New Roman"/>
          <w:sz w:val="24"/>
        </w:rPr>
        <w:t xml:space="preserve">Robert Legros </w:t>
      </w:r>
      <w:r w:rsidR="000A2CAE" w:rsidRPr="000A2CAE">
        <w:rPr>
          <w:rFonts w:ascii="Times New Roman" w:hAnsi="Times New Roman" w:cs="Times New Roman"/>
          <w:sz w:val="24"/>
        </w:rPr>
        <w:t xml:space="preserve">et de Philippe Raynaud </w:t>
      </w:r>
      <w:r w:rsidR="000B1FCA">
        <w:rPr>
          <w:rFonts w:ascii="Times New Roman" w:hAnsi="Times New Roman" w:cs="Times New Roman"/>
          <w:sz w:val="24"/>
        </w:rPr>
        <w:t>« </w:t>
      </w:r>
      <w:r w:rsidR="000A2CAE" w:rsidRPr="000A2CAE">
        <w:rPr>
          <w:rFonts w:ascii="Times New Roman" w:hAnsi="Times New Roman" w:cs="Times New Roman"/>
          <w:sz w:val="24"/>
        </w:rPr>
        <w:t>sont substantiels et suggestifs</w:t>
      </w:r>
      <w:r w:rsidR="000A2CAE">
        <w:rPr>
          <w:rFonts w:ascii="Times New Roman" w:hAnsi="Times New Roman" w:cs="Times New Roman"/>
          <w:sz w:val="24"/>
        </w:rPr>
        <w:t> »</w:t>
      </w:r>
      <w:r w:rsidR="000A2CAE" w:rsidRPr="000A2CAE">
        <w:rPr>
          <w:rFonts w:ascii="Times New Roman" w:hAnsi="Times New Roman" w:cs="Times New Roman"/>
          <w:sz w:val="24"/>
        </w:rPr>
        <w:t>.</w:t>
      </w:r>
      <w:r w:rsidR="00C62F70">
        <w:rPr>
          <w:rFonts w:ascii="Times New Roman" w:hAnsi="Times New Roman" w:cs="Times New Roman"/>
          <w:sz w:val="24"/>
        </w:rPr>
        <w:t xml:space="preserve"> </w:t>
      </w:r>
      <w:r w:rsidR="00C62F70" w:rsidRPr="00C62F70">
        <w:rPr>
          <w:rFonts w:ascii="Times New Roman" w:hAnsi="Times New Roman" w:cs="Times New Roman"/>
          <w:sz w:val="24"/>
          <w:szCs w:val="24"/>
        </w:rPr>
        <w:t>Celui de Legros parce qu’il « parvient à mettre en lumière la tension qui habite l'œuvre de Nietzsche » concernant</w:t>
      </w:r>
      <w:r w:rsidR="00C62F70">
        <w:rPr>
          <w:rFonts w:ascii="Times New Roman" w:hAnsi="Times New Roman" w:cs="Times New Roman"/>
          <w:sz w:val="24"/>
          <w:szCs w:val="24"/>
        </w:rPr>
        <w:t xml:space="preserve"> la critique de la métaphysique ; celui </w:t>
      </w:r>
      <w:r w:rsidR="00C62F70">
        <w:rPr>
          <w:rFonts w:ascii="Times New Roman" w:hAnsi="Times New Roman" w:cs="Times New Roman"/>
          <w:sz w:val="24"/>
          <w:szCs w:val="24"/>
        </w:rPr>
        <w:lastRenderedPageBreak/>
        <w:t xml:space="preserve">de Raynaud du fait qu’il « met la philosophie de Nietzsche </w:t>
      </w:r>
      <w:r w:rsidR="00C62F70" w:rsidRPr="00C62F70">
        <w:rPr>
          <w:rFonts w:ascii="Times New Roman" w:hAnsi="Times New Roman" w:cs="Times New Roman"/>
          <w:sz w:val="24"/>
          <w:szCs w:val="24"/>
        </w:rPr>
        <w:t>dans une juste perspective sans en diminuer l'impor</w:t>
      </w:r>
      <w:r w:rsidR="00C62F70">
        <w:rPr>
          <w:rFonts w:ascii="Times New Roman" w:hAnsi="Times New Roman" w:cs="Times New Roman"/>
          <w:sz w:val="24"/>
          <w:szCs w:val="24"/>
        </w:rPr>
        <w:t xml:space="preserve">tance théorique et historique ». </w:t>
      </w:r>
    </w:p>
    <w:p w:rsidR="001D7B11" w:rsidRDefault="007C4CF2" w:rsidP="00DA11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réception de l’ouvrage s’est </w:t>
      </w:r>
      <w:r w:rsidR="00716109">
        <w:rPr>
          <w:rFonts w:ascii="Times New Roman" w:hAnsi="Times New Roman" w:cs="Times New Roman"/>
          <w:sz w:val="24"/>
          <w:szCs w:val="24"/>
        </w:rPr>
        <w:t xml:space="preserve">en outre </w:t>
      </w:r>
      <w:r>
        <w:rPr>
          <w:rFonts w:ascii="Times New Roman" w:hAnsi="Times New Roman" w:cs="Times New Roman"/>
          <w:sz w:val="24"/>
          <w:szCs w:val="24"/>
        </w:rPr>
        <w:t>étendue dans le temps</w:t>
      </w:r>
      <w:r w:rsidR="00716109">
        <w:rPr>
          <w:rFonts w:ascii="Times New Roman" w:hAnsi="Times New Roman" w:cs="Times New Roman"/>
          <w:sz w:val="24"/>
          <w:szCs w:val="24"/>
        </w:rPr>
        <w:t xml:space="preserve">. En 2002, le hors-série n°38 du magazine </w:t>
      </w:r>
      <w:r w:rsidR="00716109">
        <w:rPr>
          <w:rFonts w:ascii="Times New Roman" w:hAnsi="Times New Roman" w:cs="Times New Roman"/>
          <w:i/>
          <w:sz w:val="24"/>
          <w:szCs w:val="24"/>
        </w:rPr>
        <w:t>Sciences Humaines</w:t>
      </w:r>
      <w:r w:rsidR="00716109">
        <w:rPr>
          <w:rFonts w:ascii="Times New Roman" w:hAnsi="Times New Roman" w:cs="Times New Roman"/>
          <w:sz w:val="24"/>
          <w:szCs w:val="24"/>
        </w:rPr>
        <w:t xml:space="preserve"> proposait un « abécédaire des sciences humaines », au sein duquel figurait un article posant la question : « comment peut-on être nietzschéen ?</w:t>
      </w:r>
      <w:r w:rsidR="002E2F5A">
        <w:rPr>
          <w:rStyle w:val="Appelnotedebasdep"/>
          <w:rFonts w:ascii="Times New Roman" w:hAnsi="Times New Roman" w:cs="Times New Roman"/>
          <w:sz w:val="24"/>
          <w:szCs w:val="24"/>
        </w:rPr>
        <w:footnoteReference w:id="187"/>
      </w:r>
      <w:r w:rsidR="00716109">
        <w:rPr>
          <w:rFonts w:ascii="Times New Roman" w:hAnsi="Times New Roman" w:cs="Times New Roman"/>
          <w:sz w:val="24"/>
          <w:szCs w:val="24"/>
        </w:rPr>
        <w:t xml:space="preserve"> ». </w:t>
      </w:r>
      <w:r w:rsidR="00E17379">
        <w:rPr>
          <w:rFonts w:ascii="Times New Roman" w:hAnsi="Times New Roman" w:cs="Times New Roman"/>
          <w:sz w:val="24"/>
          <w:szCs w:val="24"/>
        </w:rPr>
        <w:t xml:space="preserve">Définissant la pensée de Nietzsche comme un « vitalisme », l’article mentionnait à la fin l’ouvrage collectif </w:t>
      </w:r>
      <w:r w:rsidR="00E17379">
        <w:rPr>
          <w:rFonts w:ascii="Times New Roman" w:hAnsi="Times New Roman" w:cs="Times New Roman"/>
          <w:i/>
          <w:sz w:val="24"/>
          <w:szCs w:val="24"/>
        </w:rPr>
        <w:t>Pourquoi nous ne sommes pas nietzschéens</w:t>
      </w:r>
      <w:r w:rsidR="00192DA8">
        <w:rPr>
          <w:rFonts w:ascii="Times New Roman" w:hAnsi="Times New Roman" w:cs="Times New Roman"/>
          <w:sz w:val="24"/>
          <w:szCs w:val="24"/>
        </w:rPr>
        <w:t xml:space="preserve">, </w:t>
      </w:r>
      <w:r w:rsidR="00745840">
        <w:rPr>
          <w:rFonts w:ascii="Times New Roman" w:hAnsi="Times New Roman" w:cs="Times New Roman"/>
          <w:sz w:val="24"/>
          <w:szCs w:val="24"/>
        </w:rPr>
        <w:t>qu’il décrivait</w:t>
      </w:r>
      <w:r w:rsidR="00192DA8">
        <w:rPr>
          <w:rFonts w:ascii="Times New Roman" w:hAnsi="Times New Roman" w:cs="Times New Roman"/>
          <w:sz w:val="24"/>
          <w:szCs w:val="24"/>
        </w:rPr>
        <w:t xml:space="preserve"> comme un « manifeste »</w:t>
      </w:r>
      <w:r w:rsidR="00E17379">
        <w:rPr>
          <w:rFonts w:ascii="Times New Roman" w:hAnsi="Times New Roman" w:cs="Times New Roman"/>
          <w:sz w:val="24"/>
          <w:szCs w:val="24"/>
        </w:rPr>
        <w:t>.</w:t>
      </w:r>
      <w:r w:rsidR="000E06AD">
        <w:rPr>
          <w:rFonts w:ascii="Times New Roman" w:hAnsi="Times New Roman" w:cs="Times New Roman"/>
          <w:sz w:val="24"/>
          <w:szCs w:val="24"/>
        </w:rPr>
        <w:t xml:space="preserve"> Selon l’article, « une pléiade de jeunes philosophes [prenait] parti contre la philosophie de leurs aînés (…), philosophie du soupçon [qui] </w:t>
      </w:r>
      <w:r w:rsidR="000E06AD" w:rsidRPr="000E06AD">
        <w:rPr>
          <w:rFonts w:ascii="Times New Roman" w:hAnsi="Times New Roman" w:cs="Times New Roman"/>
          <w:sz w:val="24"/>
          <w:szCs w:val="24"/>
        </w:rPr>
        <w:t>voulait substituer à un discours rationnel, fondé sur la recherche de la vérité, une analyse généalogique des conditions de production des discours moraux, religieux, idéologiques : qui parle ? avec quels procédés rhétoriques ? et pour défendre quel ordre ?</w:t>
      </w:r>
      <w:r w:rsidR="000E06AD">
        <w:rPr>
          <w:rFonts w:ascii="Times New Roman" w:hAnsi="Times New Roman" w:cs="Times New Roman"/>
          <w:sz w:val="24"/>
          <w:szCs w:val="24"/>
        </w:rPr>
        <w:t> ».</w:t>
      </w:r>
      <w:r w:rsidR="00716109">
        <w:rPr>
          <w:rFonts w:ascii="Times New Roman" w:hAnsi="Times New Roman" w:cs="Times New Roman"/>
          <w:sz w:val="24"/>
          <w:szCs w:val="24"/>
        </w:rPr>
        <w:t xml:space="preserve"> </w:t>
      </w:r>
      <w:r w:rsidR="000E06AD">
        <w:rPr>
          <w:rFonts w:ascii="Times New Roman" w:hAnsi="Times New Roman" w:cs="Times New Roman"/>
          <w:sz w:val="24"/>
          <w:szCs w:val="24"/>
        </w:rPr>
        <w:t>De cette réception étendue</w:t>
      </w:r>
      <w:r w:rsidR="00EB2305">
        <w:rPr>
          <w:rFonts w:ascii="Times New Roman" w:hAnsi="Times New Roman" w:cs="Times New Roman"/>
          <w:sz w:val="24"/>
          <w:szCs w:val="24"/>
        </w:rPr>
        <w:t xml:space="preserve"> témoigne </w:t>
      </w:r>
      <w:r w:rsidR="00716109">
        <w:rPr>
          <w:rFonts w:ascii="Times New Roman" w:hAnsi="Times New Roman" w:cs="Times New Roman"/>
          <w:sz w:val="24"/>
          <w:szCs w:val="24"/>
        </w:rPr>
        <w:t xml:space="preserve">également </w:t>
      </w:r>
      <w:r w:rsidR="00EB2305">
        <w:rPr>
          <w:rFonts w:ascii="Times New Roman" w:hAnsi="Times New Roman" w:cs="Times New Roman"/>
          <w:sz w:val="24"/>
          <w:szCs w:val="24"/>
        </w:rPr>
        <w:t xml:space="preserve">la référence qu’y faisait Michel Onfray dans un article sur Nietzsche, publié dans </w:t>
      </w:r>
      <w:r w:rsidR="00EB2305">
        <w:rPr>
          <w:rFonts w:ascii="Times New Roman" w:hAnsi="Times New Roman" w:cs="Times New Roman"/>
          <w:i/>
          <w:sz w:val="24"/>
          <w:szCs w:val="24"/>
        </w:rPr>
        <w:t>Le Point</w:t>
      </w:r>
      <w:r w:rsidR="00EB2305">
        <w:rPr>
          <w:rFonts w:ascii="Times New Roman" w:hAnsi="Times New Roman" w:cs="Times New Roman"/>
          <w:sz w:val="24"/>
          <w:szCs w:val="24"/>
        </w:rPr>
        <w:t xml:space="preserve"> en 2011</w:t>
      </w:r>
      <w:r w:rsidR="000A595E">
        <w:rPr>
          <w:rStyle w:val="Appelnotedebasdep"/>
          <w:rFonts w:ascii="Times New Roman" w:hAnsi="Times New Roman" w:cs="Times New Roman"/>
          <w:sz w:val="24"/>
          <w:szCs w:val="24"/>
        </w:rPr>
        <w:footnoteReference w:id="188"/>
      </w:r>
      <w:r w:rsidR="00EB2305">
        <w:rPr>
          <w:rFonts w:ascii="Times New Roman" w:hAnsi="Times New Roman" w:cs="Times New Roman"/>
          <w:sz w:val="24"/>
          <w:szCs w:val="24"/>
        </w:rPr>
        <w:t xml:space="preserve">. </w:t>
      </w:r>
      <w:r w:rsidR="00370346">
        <w:rPr>
          <w:rFonts w:ascii="Times New Roman" w:hAnsi="Times New Roman" w:cs="Times New Roman"/>
          <w:sz w:val="24"/>
          <w:szCs w:val="24"/>
        </w:rPr>
        <w:t>Affirmant qu’il fallait « un </w:t>
      </w:r>
      <w:r w:rsidR="00370346" w:rsidRPr="00370346">
        <w:rPr>
          <w:rFonts w:ascii="Times New Roman" w:hAnsi="Times New Roman" w:cs="Times New Roman"/>
          <w:sz w:val="24"/>
          <w:szCs w:val="24"/>
        </w:rPr>
        <w:t>œil d'artiste pour lire la pensée de ce philosophe-artiste</w:t>
      </w:r>
      <w:r w:rsidR="00370346">
        <w:rPr>
          <w:rFonts w:ascii="Times New Roman" w:hAnsi="Times New Roman" w:cs="Times New Roman"/>
          <w:sz w:val="24"/>
          <w:szCs w:val="24"/>
        </w:rPr>
        <w:t> », il reprochait aux</w:t>
      </w:r>
      <w:r w:rsidR="00370346" w:rsidRPr="00370346">
        <w:rPr>
          <w:rFonts w:ascii="Times New Roman" w:hAnsi="Times New Roman" w:cs="Times New Roman"/>
          <w:sz w:val="24"/>
          <w:szCs w:val="24"/>
        </w:rPr>
        <w:t xml:space="preserve"> </w:t>
      </w:r>
      <w:r w:rsidR="00370346">
        <w:rPr>
          <w:rFonts w:ascii="Times New Roman" w:hAnsi="Times New Roman" w:cs="Times New Roman"/>
          <w:sz w:val="24"/>
          <w:szCs w:val="24"/>
        </w:rPr>
        <w:t>« </w:t>
      </w:r>
      <w:r w:rsidR="00370346" w:rsidRPr="00370346">
        <w:rPr>
          <w:rFonts w:ascii="Times New Roman" w:hAnsi="Times New Roman" w:cs="Times New Roman"/>
          <w:sz w:val="24"/>
          <w:szCs w:val="24"/>
        </w:rPr>
        <w:t>tenants de l'"individualisme démocratique" comme Alain Renaut, Luc Ferry, André Comte-Sponville et quelques autres qui publièrent "Pourquoi nous ne s</w:t>
      </w:r>
      <w:r w:rsidR="00370346">
        <w:rPr>
          <w:rFonts w:ascii="Times New Roman" w:hAnsi="Times New Roman" w:cs="Times New Roman"/>
          <w:sz w:val="24"/>
          <w:szCs w:val="24"/>
        </w:rPr>
        <w:t xml:space="preserve">ommes pas nietzschéens" en 1991 » de s’en tenir à « cette volonté de puissance fabriquée par [la sœur de Nietzsche] pour présenter un Nietzsche préfasciste et prénazi ». </w:t>
      </w:r>
    </w:p>
    <w:p w:rsidR="00077EDF" w:rsidRPr="00B712B0" w:rsidRDefault="0004702D" w:rsidP="00DA11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même année, des</w:t>
      </w:r>
      <w:r w:rsidR="00274351">
        <w:rPr>
          <w:rFonts w:ascii="Times New Roman" w:hAnsi="Times New Roman" w:cs="Times New Roman"/>
          <w:sz w:val="24"/>
          <w:szCs w:val="24"/>
        </w:rPr>
        <w:t xml:space="preserve"> reproches analogues étaient formulés </w:t>
      </w:r>
      <w:r>
        <w:rPr>
          <w:rFonts w:ascii="Times New Roman" w:hAnsi="Times New Roman" w:cs="Times New Roman"/>
          <w:sz w:val="24"/>
          <w:szCs w:val="24"/>
        </w:rPr>
        <w:t xml:space="preserve">dans un entretien accordé aux </w:t>
      </w:r>
      <w:r w:rsidR="005A7D52">
        <w:rPr>
          <w:rFonts w:ascii="Times New Roman" w:hAnsi="Times New Roman" w:cs="Times New Roman"/>
          <w:i/>
          <w:sz w:val="24"/>
          <w:szCs w:val="24"/>
        </w:rPr>
        <w:t>Lettres françaises</w:t>
      </w:r>
      <w:r>
        <w:rPr>
          <w:rFonts w:ascii="Times New Roman" w:hAnsi="Times New Roman" w:cs="Times New Roman"/>
          <w:i/>
          <w:sz w:val="24"/>
          <w:szCs w:val="24"/>
        </w:rPr>
        <w:t xml:space="preserve"> </w:t>
      </w:r>
      <w:r w:rsidR="00274351">
        <w:rPr>
          <w:rFonts w:ascii="Times New Roman" w:hAnsi="Times New Roman" w:cs="Times New Roman"/>
          <w:sz w:val="24"/>
          <w:szCs w:val="24"/>
        </w:rPr>
        <w:t>par Michel Surya</w:t>
      </w:r>
      <w:r w:rsidR="005A7D52">
        <w:rPr>
          <w:rStyle w:val="Appelnotedebasdep"/>
          <w:rFonts w:ascii="Times New Roman" w:hAnsi="Times New Roman" w:cs="Times New Roman"/>
          <w:sz w:val="24"/>
          <w:szCs w:val="24"/>
        </w:rPr>
        <w:footnoteReference w:id="189"/>
      </w:r>
      <w:r w:rsidR="00274351">
        <w:rPr>
          <w:rFonts w:ascii="Times New Roman" w:hAnsi="Times New Roman" w:cs="Times New Roman"/>
          <w:sz w:val="24"/>
          <w:szCs w:val="24"/>
        </w:rPr>
        <w:t xml:space="preserve">, que nous aurons l’occasion de présenter en </w:t>
      </w:r>
      <w:r w:rsidR="009751BE">
        <w:rPr>
          <w:rFonts w:ascii="Times New Roman" w:hAnsi="Times New Roman" w:cs="Times New Roman"/>
          <w:sz w:val="24"/>
          <w:szCs w:val="24"/>
        </w:rPr>
        <w:t xml:space="preserve">tant </w:t>
      </w:r>
      <w:r w:rsidR="001B2154">
        <w:rPr>
          <w:rFonts w:ascii="Times New Roman" w:hAnsi="Times New Roman" w:cs="Times New Roman"/>
          <w:sz w:val="24"/>
          <w:szCs w:val="24"/>
        </w:rPr>
        <w:t>qu’</w:t>
      </w:r>
      <w:r w:rsidR="00274351">
        <w:rPr>
          <w:rFonts w:ascii="Times New Roman" w:hAnsi="Times New Roman" w:cs="Times New Roman"/>
          <w:sz w:val="24"/>
          <w:szCs w:val="24"/>
        </w:rPr>
        <w:t>admirateur de Nietzsche, Blanchot et B</w:t>
      </w:r>
      <w:r>
        <w:rPr>
          <w:rFonts w:ascii="Times New Roman" w:hAnsi="Times New Roman" w:cs="Times New Roman"/>
          <w:sz w:val="24"/>
          <w:szCs w:val="24"/>
        </w:rPr>
        <w:t>ataille</w:t>
      </w:r>
      <w:r w:rsidR="001B2154">
        <w:rPr>
          <w:rFonts w:ascii="Times New Roman" w:hAnsi="Times New Roman" w:cs="Times New Roman"/>
          <w:sz w:val="24"/>
          <w:szCs w:val="24"/>
        </w:rPr>
        <w:t xml:space="preserve">, et contributeur dans </w:t>
      </w:r>
      <w:r w:rsidR="001B2154">
        <w:rPr>
          <w:rFonts w:ascii="Times New Roman" w:hAnsi="Times New Roman" w:cs="Times New Roman"/>
          <w:i/>
          <w:sz w:val="24"/>
          <w:szCs w:val="24"/>
        </w:rPr>
        <w:t>Pourquoi nous sommes nietzschéens</w:t>
      </w:r>
      <w:r w:rsidR="001B2154">
        <w:rPr>
          <w:rFonts w:ascii="Times New Roman" w:hAnsi="Times New Roman" w:cs="Times New Roman"/>
          <w:sz w:val="24"/>
          <w:szCs w:val="24"/>
        </w:rPr>
        <w:t xml:space="preserve"> (2016)</w:t>
      </w:r>
      <w:r>
        <w:rPr>
          <w:rFonts w:ascii="Times New Roman" w:hAnsi="Times New Roman" w:cs="Times New Roman"/>
          <w:sz w:val="24"/>
          <w:szCs w:val="24"/>
        </w:rPr>
        <w:t xml:space="preserve">. </w:t>
      </w:r>
      <w:r w:rsidR="00B712B0">
        <w:rPr>
          <w:rFonts w:ascii="Times New Roman" w:hAnsi="Times New Roman" w:cs="Times New Roman"/>
          <w:sz w:val="24"/>
          <w:szCs w:val="24"/>
        </w:rPr>
        <w:t xml:space="preserve">Il voyait dans </w:t>
      </w:r>
      <w:r w:rsidR="00B712B0">
        <w:rPr>
          <w:rFonts w:ascii="Times New Roman" w:hAnsi="Times New Roman" w:cs="Times New Roman"/>
          <w:i/>
          <w:sz w:val="24"/>
          <w:szCs w:val="24"/>
        </w:rPr>
        <w:t>Pourquoi nous ne sommes pas nietzschéens</w:t>
      </w:r>
      <w:r w:rsidR="00270EF8">
        <w:rPr>
          <w:rFonts w:ascii="Times New Roman" w:hAnsi="Times New Roman" w:cs="Times New Roman"/>
          <w:sz w:val="24"/>
          <w:szCs w:val="24"/>
        </w:rPr>
        <w:t>, dont il jugeait le titre « admirable » du fait de sa « haute portée comique »,</w:t>
      </w:r>
      <w:r w:rsidR="00B712B0">
        <w:rPr>
          <w:rFonts w:ascii="Times New Roman" w:hAnsi="Times New Roman" w:cs="Times New Roman"/>
          <w:i/>
          <w:sz w:val="24"/>
          <w:szCs w:val="24"/>
        </w:rPr>
        <w:t xml:space="preserve"> </w:t>
      </w:r>
      <w:r w:rsidR="00B712B0">
        <w:rPr>
          <w:rFonts w:ascii="Times New Roman" w:hAnsi="Times New Roman" w:cs="Times New Roman"/>
          <w:sz w:val="24"/>
          <w:szCs w:val="24"/>
        </w:rPr>
        <w:t>des « accusations en tous sens », une « pauvreté de lecture »</w:t>
      </w:r>
      <w:r w:rsidR="002E236E">
        <w:rPr>
          <w:rFonts w:ascii="Times New Roman" w:hAnsi="Times New Roman" w:cs="Times New Roman"/>
          <w:sz w:val="24"/>
          <w:szCs w:val="24"/>
        </w:rPr>
        <w:t xml:space="preserve"> et, au fond, une « haine de Nietzsche ». </w:t>
      </w:r>
      <w:r w:rsidR="001B117B">
        <w:rPr>
          <w:rFonts w:ascii="Times New Roman" w:hAnsi="Times New Roman" w:cs="Times New Roman"/>
          <w:sz w:val="24"/>
          <w:szCs w:val="24"/>
        </w:rPr>
        <w:t>Surya ôtait</w:t>
      </w:r>
      <w:r w:rsidR="006F1DBA">
        <w:rPr>
          <w:rFonts w:ascii="Times New Roman" w:hAnsi="Times New Roman" w:cs="Times New Roman"/>
          <w:sz w:val="24"/>
          <w:szCs w:val="24"/>
        </w:rPr>
        <w:t xml:space="preserve"> toute légitimité au projet-même en affirmant que « nul</w:t>
      </w:r>
      <w:r w:rsidR="006F1DBA" w:rsidRPr="006F1DBA">
        <w:rPr>
          <w:rFonts w:ascii="Times New Roman" w:hAnsi="Times New Roman" w:cs="Times New Roman"/>
          <w:sz w:val="24"/>
          <w:szCs w:val="24"/>
        </w:rPr>
        <w:t xml:space="preserve"> ne se demandait d’ailleurs ce qu’ils étaient, ni mê</w:t>
      </w:r>
      <w:r w:rsidR="006F1DBA">
        <w:rPr>
          <w:rFonts w:ascii="Times New Roman" w:hAnsi="Times New Roman" w:cs="Times New Roman"/>
          <w:sz w:val="24"/>
          <w:szCs w:val="24"/>
        </w:rPr>
        <w:t>me s’ils étaient quelque chose (…) et avec raison d’ailleurs, tou</w:t>
      </w:r>
      <w:r w:rsidR="006F1DBA" w:rsidRPr="006F1DBA">
        <w:rPr>
          <w:rFonts w:ascii="Times New Roman" w:hAnsi="Times New Roman" w:cs="Times New Roman"/>
          <w:sz w:val="24"/>
          <w:szCs w:val="24"/>
        </w:rPr>
        <w:t xml:space="preserve">t le monde ayant depuis oublié qui y </w:t>
      </w:r>
      <w:r w:rsidR="006F1DBA">
        <w:rPr>
          <w:rFonts w:ascii="Times New Roman" w:hAnsi="Times New Roman" w:cs="Times New Roman"/>
          <w:sz w:val="24"/>
          <w:szCs w:val="24"/>
        </w:rPr>
        <w:t xml:space="preserve">a collaboré et pour y dire quoi ». </w:t>
      </w:r>
      <w:r w:rsidR="005D3541">
        <w:rPr>
          <w:rFonts w:ascii="Times New Roman" w:hAnsi="Times New Roman" w:cs="Times New Roman"/>
          <w:sz w:val="24"/>
          <w:szCs w:val="24"/>
        </w:rPr>
        <w:t>Il n’y avait là pour lui qu’un « m</w:t>
      </w:r>
      <w:r w:rsidR="005D3541" w:rsidRPr="005D3541">
        <w:rPr>
          <w:rFonts w:ascii="Times New Roman" w:hAnsi="Times New Roman" w:cs="Times New Roman"/>
          <w:sz w:val="24"/>
          <w:szCs w:val="24"/>
        </w:rPr>
        <w:t xml:space="preserve">élange dans quoi on peut reconnaître un peu de la gauche et un peu de la droite à la fois (de la droite incontestablement </w:t>
      </w:r>
      <w:r w:rsidR="005D3541" w:rsidRPr="005D3541">
        <w:rPr>
          <w:rFonts w:ascii="Times New Roman" w:hAnsi="Times New Roman" w:cs="Times New Roman"/>
          <w:sz w:val="24"/>
          <w:szCs w:val="24"/>
        </w:rPr>
        <w:lastRenderedPageBreak/>
        <w:t>plus</w:t>
      </w:r>
      <w:r w:rsidR="005D3541">
        <w:rPr>
          <w:rFonts w:ascii="Times New Roman" w:hAnsi="Times New Roman" w:cs="Times New Roman"/>
          <w:sz w:val="24"/>
          <w:szCs w:val="24"/>
        </w:rPr>
        <w:t> »</w:t>
      </w:r>
      <w:r w:rsidR="00CA4C27">
        <w:rPr>
          <w:rFonts w:ascii="Times New Roman" w:hAnsi="Times New Roman" w:cs="Times New Roman"/>
          <w:sz w:val="24"/>
          <w:szCs w:val="24"/>
        </w:rPr>
        <w:t xml:space="preserve"> – un </w:t>
      </w:r>
      <w:r w:rsidR="005D3541">
        <w:rPr>
          <w:rFonts w:ascii="Times New Roman" w:hAnsi="Times New Roman" w:cs="Times New Roman"/>
          <w:sz w:val="24"/>
          <w:szCs w:val="24"/>
        </w:rPr>
        <w:t>« </w:t>
      </w:r>
      <w:r w:rsidR="005D3541" w:rsidRPr="005D3541">
        <w:rPr>
          <w:rFonts w:ascii="Times New Roman" w:hAnsi="Times New Roman" w:cs="Times New Roman"/>
          <w:sz w:val="24"/>
          <w:szCs w:val="24"/>
        </w:rPr>
        <w:t>anti-nietzschéisme de droite (néoconserva</w:t>
      </w:r>
      <w:r w:rsidR="005D3541" w:rsidRPr="005D3541">
        <w:rPr>
          <w:rFonts w:ascii="Times New Roman" w:hAnsi="Times New Roman" w:cs="Times New Roman"/>
          <w:sz w:val="24"/>
          <w:szCs w:val="24"/>
        </w:rPr>
        <w:softHyphen/>
        <w:t>teur, pour reprendre un mot que </w:t>
      </w:r>
      <w:r w:rsidR="005D3541" w:rsidRPr="005D3541">
        <w:rPr>
          <w:rFonts w:ascii="Times New Roman" w:hAnsi="Times New Roman" w:cs="Times New Roman"/>
          <w:bCs/>
          <w:sz w:val="24"/>
          <w:szCs w:val="24"/>
        </w:rPr>
        <w:t>Taguieff</w:t>
      </w:r>
      <w:r w:rsidR="005D3541" w:rsidRPr="005D3541">
        <w:rPr>
          <w:rFonts w:ascii="Times New Roman" w:hAnsi="Times New Roman" w:cs="Times New Roman"/>
          <w:sz w:val="24"/>
          <w:szCs w:val="24"/>
        </w:rPr>
        <w:t xml:space="preserve"> lui-même revendiquera plus tard </w:t>
      </w:r>
      <w:r w:rsidR="005D3541">
        <w:rPr>
          <w:rFonts w:ascii="Times New Roman" w:hAnsi="Times New Roman" w:cs="Times New Roman"/>
          <w:sz w:val="24"/>
          <w:szCs w:val="24"/>
        </w:rPr>
        <w:t>(…) quand il passera au sarkozysme</w:t>
      </w:r>
      <w:r w:rsidR="00EE5A63">
        <w:rPr>
          <w:rFonts w:ascii="Times New Roman" w:hAnsi="Times New Roman" w:cs="Times New Roman"/>
          <w:sz w:val="24"/>
          <w:szCs w:val="24"/>
        </w:rPr>
        <w:t>)</w:t>
      </w:r>
      <w:r w:rsidR="005D3541">
        <w:rPr>
          <w:rFonts w:ascii="Times New Roman" w:hAnsi="Times New Roman" w:cs="Times New Roman"/>
          <w:sz w:val="24"/>
          <w:szCs w:val="24"/>
        </w:rPr>
        <w:t xml:space="preserve"> ». </w:t>
      </w:r>
      <w:r w:rsidR="005D3541" w:rsidRPr="005D3541">
        <w:rPr>
          <w:rFonts w:ascii="Times New Roman" w:hAnsi="Times New Roman" w:cs="Times New Roman"/>
          <w:sz w:val="24"/>
          <w:szCs w:val="24"/>
        </w:rPr>
        <w:t> </w:t>
      </w:r>
    </w:p>
    <w:p w:rsidR="00112BDD" w:rsidRDefault="00120DAD" w:rsidP="00DA11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L’on trouve par ailleurs, en 2013, la publication d’une critique de l’ouvrage sur le blog « Dikè. Le portail de philosophie politique et éthique », qui après quelques critiques et recensions a interrompu son activité. </w:t>
      </w:r>
      <w:r w:rsidR="00205186">
        <w:rPr>
          <w:rFonts w:ascii="Times New Roman" w:hAnsi="Times New Roman" w:cs="Times New Roman"/>
          <w:sz w:val="24"/>
          <w:szCs w:val="24"/>
        </w:rPr>
        <w:t>Cette critique</w:t>
      </w:r>
      <w:r w:rsidR="009C4E32">
        <w:rPr>
          <w:rStyle w:val="Appelnotedebasdep"/>
          <w:rFonts w:ascii="Times New Roman" w:hAnsi="Times New Roman" w:cs="Times New Roman"/>
          <w:sz w:val="24"/>
          <w:szCs w:val="24"/>
        </w:rPr>
        <w:footnoteReference w:id="190"/>
      </w:r>
      <w:r w:rsidR="002128D1">
        <w:rPr>
          <w:rFonts w:ascii="Times New Roman" w:hAnsi="Times New Roman" w:cs="Times New Roman"/>
          <w:sz w:val="24"/>
          <w:szCs w:val="24"/>
        </w:rPr>
        <w:t>, datée de 2010,</w:t>
      </w:r>
      <w:r w:rsidR="00205186">
        <w:rPr>
          <w:rFonts w:ascii="Times New Roman" w:hAnsi="Times New Roman" w:cs="Times New Roman"/>
          <w:sz w:val="24"/>
          <w:szCs w:val="24"/>
        </w:rPr>
        <w:t xml:space="preserve"> est signée du nom d’Anna Taton, qui a traduit pour les éditions Etérotopia « l’intégralité </w:t>
      </w:r>
      <w:r w:rsidR="00205186" w:rsidRPr="00205186">
        <w:rPr>
          <w:rFonts w:ascii="Times New Roman" w:hAnsi="Times New Roman" w:cs="Times New Roman"/>
          <w:sz w:val="24"/>
          <w:szCs w:val="24"/>
        </w:rPr>
        <w:t xml:space="preserve">des travaux préparatoires de Friedrich Nietzsche, alors âgé de 24 ans, pour une thèse de doctorat intitulée </w:t>
      </w:r>
      <w:r w:rsidR="00205186" w:rsidRPr="006E0BB6">
        <w:rPr>
          <w:rFonts w:ascii="Times New Roman" w:hAnsi="Times New Roman" w:cs="Times New Roman"/>
          <w:i/>
          <w:sz w:val="24"/>
          <w:szCs w:val="24"/>
        </w:rPr>
        <w:t>Le concept de l'organique depuis Kant</w:t>
      </w:r>
      <w:r w:rsidR="007A05F4">
        <w:rPr>
          <w:rStyle w:val="Appelnotedebasdep"/>
          <w:rFonts w:ascii="Times New Roman" w:hAnsi="Times New Roman" w:cs="Times New Roman"/>
          <w:sz w:val="24"/>
          <w:szCs w:val="24"/>
        </w:rPr>
        <w:footnoteReference w:id="191"/>
      </w:r>
      <w:r w:rsidR="00205186">
        <w:rPr>
          <w:rFonts w:ascii="Times New Roman" w:hAnsi="Times New Roman" w:cs="Times New Roman"/>
          <w:sz w:val="24"/>
          <w:szCs w:val="24"/>
        </w:rPr>
        <w:t xml:space="preserve"> ». </w:t>
      </w:r>
      <w:r w:rsidR="009A34C4">
        <w:rPr>
          <w:rFonts w:ascii="Times New Roman" w:hAnsi="Times New Roman" w:cs="Times New Roman"/>
          <w:sz w:val="24"/>
          <w:szCs w:val="24"/>
        </w:rPr>
        <w:t>Selon elle, l’ouvrage « se constitue de lectures éclectiques de Nietzsche » qui « dessine</w:t>
      </w:r>
      <w:r w:rsidR="00CC4350">
        <w:rPr>
          <w:rFonts w:ascii="Times New Roman" w:hAnsi="Times New Roman" w:cs="Times New Roman"/>
          <w:sz w:val="24"/>
          <w:szCs w:val="24"/>
        </w:rPr>
        <w:t>nt</w:t>
      </w:r>
      <w:r w:rsidR="009A34C4">
        <w:rPr>
          <w:rFonts w:ascii="Times New Roman" w:hAnsi="Times New Roman" w:cs="Times New Roman"/>
          <w:sz w:val="24"/>
          <w:szCs w:val="24"/>
        </w:rPr>
        <w:t xml:space="preserve"> [un] paysage manichéen</w:t>
      </w:r>
      <w:r w:rsidR="00150952">
        <w:rPr>
          <w:rFonts w:ascii="Times New Roman" w:hAnsi="Times New Roman" w:cs="Times New Roman"/>
          <w:sz w:val="24"/>
          <w:szCs w:val="24"/>
        </w:rPr>
        <w:t> » : e</w:t>
      </w:r>
      <w:r w:rsidR="00496645">
        <w:rPr>
          <w:rFonts w:ascii="Times New Roman" w:hAnsi="Times New Roman" w:cs="Times New Roman"/>
          <w:sz w:val="24"/>
          <w:szCs w:val="24"/>
        </w:rPr>
        <w:t xml:space="preserve">lle propose </w:t>
      </w:r>
      <w:r w:rsidR="00150952">
        <w:rPr>
          <w:rFonts w:ascii="Times New Roman" w:hAnsi="Times New Roman" w:cs="Times New Roman"/>
          <w:sz w:val="24"/>
          <w:szCs w:val="24"/>
        </w:rPr>
        <w:t>donc</w:t>
      </w:r>
      <w:r w:rsidR="00496645">
        <w:rPr>
          <w:rFonts w:ascii="Times New Roman" w:hAnsi="Times New Roman" w:cs="Times New Roman"/>
          <w:sz w:val="24"/>
          <w:szCs w:val="24"/>
        </w:rPr>
        <w:t xml:space="preserve"> de « discriminer la qualité variable des différents articles ». </w:t>
      </w:r>
      <w:r w:rsidR="0003349C">
        <w:rPr>
          <w:rFonts w:ascii="Times New Roman" w:hAnsi="Times New Roman" w:cs="Times New Roman"/>
          <w:sz w:val="24"/>
          <w:szCs w:val="24"/>
        </w:rPr>
        <w:t>Son premier constat est « qu’il ne faut pas se fier au titre », car « on ne renvoie pas dans ce livre tant à Nietzsche lui-même qu’à sa réception française »</w:t>
      </w:r>
      <w:r w:rsidR="006D5039">
        <w:rPr>
          <w:rFonts w:ascii="Times New Roman" w:hAnsi="Times New Roman" w:cs="Times New Roman"/>
          <w:sz w:val="24"/>
          <w:szCs w:val="24"/>
        </w:rPr>
        <w:t xml:space="preserve"> </w:t>
      </w:r>
      <w:r w:rsidR="00D44EBD">
        <w:rPr>
          <w:rFonts w:ascii="Times New Roman" w:hAnsi="Times New Roman" w:cs="Times New Roman"/>
          <w:sz w:val="24"/>
        </w:rPr>
        <w:t xml:space="preserve">– </w:t>
      </w:r>
      <w:r w:rsidR="006D5039">
        <w:rPr>
          <w:rFonts w:ascii="Times New Roman" w:hAnsi="Times New Roman" w:cs="Times New Roman"/>
          <w:sz w:val="24"/>
          <w:szCs w:val="24"/>
        </w:rPr>
        <w:t>ce que « les auteurs les plus probes du corpus font ouvertement », tandis que les autres « </w:t>
      </w:r>
      <w:r w:rsidR="006D5039" w:rsidRPr="006D5039">
        <w:rPr>
          <w:rFonts w:ascii="Times New Roman" w:hAnsi="Times New Roman" w:cs="Times New Roman"/>
          <w:sz w:val="24"/>
          <w:szCs w:val="24"/>
        </w:rPr>
        <w:t>se livrent à une bataille aussi stupide que vaine contre la pensée de Nietzsche même, dont ils croient avoir percé les mystères par une lecture aussi brève que lacunaire</w:t>
      </w:r>
      <w:r w:rsidR="006D5039">
        <w:rPr>
          <w:rFonts w:ascii="Times New Roman" w:hAnsi="Times New Roman" w:cs="Times New Roman"/>
          <w:sz w:val="24"/>
          <w:szCs w:val="24"/>
        </w:rPr>
        <w:t xml:space="preserve"> ». </w:t>
      </w:r>
      <w:r w:rsidR="00077EDF">
        <w:rPr>
          <w:rFonts w:ascii="Times New Roman" w:hAnsi="Times New Roman" w:cs="Times New Roman"/>
          <w:sz w:val="24"/>
          <w:szCs w:val="24"/>
        </w:rPr>
        <w:t>A ses yeux, l</w:t>
      </w:r>
      <w:r w:rsidR="0093687D">
        <w:rPr>
          <w:rFonts w:ascii="Times New Roman" w:hAnsi="Times New Roman" w:cs="Times New Roman"/>
          <w:sz w:val="24"/>
          <w:szCs w:val="24"/>
        </w:rPr>
        <w:t>es « </w:t>
      </w:r>
      <w:r w:rsidR="0093687D" w:rsidRPr="0093687D">
        <w:rPr>
          <w:rFonts w:ascii="Times New Roman" w:hAnsi="Times New Roman" w:cs="Times New Roman"/>
          <w:sz w:val="24"/>
          <w:szCs w:val="24"/>
        </w:rPr>
        <w:t>lectures de R. Legros, P. Raynaud et V. Descombes</w:t>
      </w:r>
      <w:r w:rsidR="0093687D">
        <w:rPr>
          <w:rFonts w:ascii="Times New Roman" w:hAnsi="Times New Roman" w:cs="Times New Roman"/>
          <w:sz w:val="24"/>
          <w:szCs w:val="24"/>
        </w:rPr>
        <w:t xml:space="preserve"> (…) s’attaquent directement </w:t>
      </w:r>
      <w:r w:rsidR="0093687D" w:rsidRPr="0093687D">
        <w:rPr>
          <w:rFonts w:ascii="Times New Roman" w:hAnsi="Times New Roman" w:cs="Times New Roman"/>
          <w:sz w:val="24"/>
          <w:szCs w:val="24"/>
        </w:rPr>
        <w:t xml:space="preserve">à la complexité de la pensée de Nietzsche et à sa réception en </w:t>
      </w:r>
      <w:r w:rsidR="00077EDF">
        <w:rPr>
          <w:rFonts w:ascii="Times New Roman" w:hAnsi="Times New Roman" w:cs="Times New Roman"/>
          <w:sz w:val="24"/>
          <w:szCs w:val="24"/>
        </w:rPr>
        <w:t>France » et « </w:t>
      </w:r>
      <w:r w:rsidR="00077EDF" w:rsidRPr="00077EDF">
        <w:rPr>
          <w:rFonts w:ascii="Times New Roman" w:hAnsi="Times New Roman" w:cs="Times New Roman"/>
          <w:sz w:val="24"/>
          <w:szCs w:val="24"/>
        </w:rPr>
        <w:t>témoignent d’une reconnaissance voire d’une dette véritable eu égard à Nietzsche</w:t>
      </w:r>
      <w:r w:rsidR="00077EDF">
        <w:rPr>
          <w:rFonts w:ascii="Times New Roman" w:hAnsi="Times New Roman" w:cs="Times New Roman"/>
          <w:sz w:val="24"/>
          <w:szCs w:val="24"/>
        </w:rPr>
        <w:t xml:space="preserve"> ». </w:t>
      </w:r>
      <w:r w:rsidR="0093687D">
        <w:rPr>
          <w:rFonts w:ascii="Times New Roman" w:hAnsi="Times New Roman" w:cs="Times New Roman"/>
          <w:sz w:val="24"/>
          <w:szCs w:val="24"/>
        </w:rPr>
        <w:t xml:space="preserve"> </w:t>
      </w:r>
      <w:r w:rsidR="00077EDF">
        <w:rPr>
          <w:rFonts w:ascii="Times New Roman" w:hAnsi="Times New Roman" w:cs="Times New Roman"/>
          <w:sz w:val="24"/>
          <w:szCs w:val="24"/>
        </w:rPr>
        <w:t xml:space="preserve">En revanche, </w:t>
      </w:r>
      <w:r w:rsidR="0093687D">
        <w:rPr>
          <w:rFonts w:ascii="Times New Roman" w:hAnsi="Times New Roman" w:cs="Times New Roman"/>
          <w:sz w:val="24"/>
          <w:szCs w:val="24"/>
        </w:rPr>
        <w:t>les « </w:t>
      </w:r>
      <w:r w:rsidR="0093687D" w:rsidRPr="0093687D">
        <w:rPr>
          <w:rFonts w:ascii="Times New Roman" w:hAnsi="Times New Roman" w:cs="Times New Roman"/>
          <w:sz w:val="24"/>
          <w:szCs w:val="24"/>
        </w:rPr>
        <w:t>quatre dernières lectures, celle de A. Boyer, A. Comte-Sponville, L. Fer</w:t>
      </w:r>
      <w:r w:rsidR="0093687D">
        <w:rPr>
          <w:rFonts w:ascii="Times New Roman" w:hAnsi="Times New Roman" w:cs="Times New Roman"/>
          <w:sz w:val="24"/>
          <w:szCs w:val="24"/>
        </w:rPr>
        <w:t>ry/A. Renaut et P.-A. Taguieff </w:t>
      </w:r>
      <w:r w:rsidR="0093687D" w:rsidRPr="0093687D">
        <w:rPr>
          <w:rFonts w:ascii="Times New Roman" w:hAnsi="Times New Roman" w:cs="Times New Roman"/>
          <w:sz w:val="24"/>
          <w:szCs w:val="24"/>
        </w:rPr>
        <w:t>semblent témoigner d’une lecture lacunaire de Nietzsche et se livrer à un discours idéologique qui se solde par une apol</w:t>
      </w:r>
      <w:r w:rsidR="0093687D">
        <w:rPr>
          <w:rFonts w:ascii="Times New Roman" w:hAnsi="Times New Roman" w:cs="Times New Roman"/>
          <w:sz w:val="24"/>
          <w:szCs w:val="24"/>
        </w:rPr>
        <w:t xml:space="preserve">ogie du libéralisme ». </w:t>
      </w:r>
      <w:r w:rsidR="002021F3">
        <w:rPr>
          <w:rFonts w:ascii="Times New Roman" w:hAnsi="Times New Roman" w:cs="Times New Roman"/>
          <w:sz w:val="24"/>
          <w:szCs w:val="24"/>
        </w:rPr>
        <w:t>Boyer</w:t>
      </w:r>
      <w:r w:rsidR="00AD7656">
        <w:rPr>
          <w:rFonts w:ascii="Times New Roman" w:hAnsi="Times New Roman" w:cs="Times New Roman"/>
          <w:sz w:val="24"/>
          <w:szCs w:val="24"/>
        </w:rPr>
        <w:t>, en</w:t>
      </w:r>
      <w:r w:rsidR="002021F3">
        <w:rPr>
          <w:rFonts w:ascii="Times New Roman" w:hAnsi="Times New Roman" w:cs="Times New Roman"/>
          <w:sz w:val="24"/>
          <w:szCs w:val="24"/>
        </w:rPr>
        <w:t xml:space="preserve"> </w:t>
      </w:r>
      <w:r w:rsidR="00AD7656">
        <w:rPr>
          <w:rFonts w:ascii="Times New Roman" w:hAnsi="Times New Roman" w:cs="Times New Roman"/>
          <w:sz w:val="24"/>
          <w:szCs w:val="24"/>
        </w:rPr>
        <w:t>« </w:t>
      </w:r>
      <w:r w:rsidR="002021F3">
        <w:rPr>
          <w:rFonts w:ascii="Times New Roman" w:hAnsi="Times New Roman" w:cs="Times New Roman"/>
          <w:sz w:val="24"/>
          <w:szCs w:val="24"/>
        </w:rPr>
        <w:t>fervent poppérien</w:t>
      </w:r>
      <w:r w:rsidR="00AD7656">
        <w:rPr>
          <w:rFonts w:ascii="Times New Roman" w:hAnsi="Times New Roman" w:cs="Times New Roman"/>
          <w:sz w:val="24"/>
          <w:szCs w:val="24"/>
        </w:rPr>
        <w:t> », ne raisonne pas en termes de</w:t>
      </w:r>
      <w:r w:rsidR="002021F3">
        <w:rPr>
          <w:rFonts w:ascii="Times New Roman" w:hAnsi="Times New Roman" w:cs="Times New Roman"/>
          <w:sz w:val="24"/>
          <w:szCs w:val="24"/>
        </w:rPr>
        <w:t xml:space="preserve"> </w:t>
      </w:r>
      <w:r w:rsidR="00AD7656">
        <w:rPr>
          <w:rFonts w:ascii="Times New Roman" w:hAnsi="Times New Roman" w:cs="Times New Roman"/>
          <w:sz w:val="24"/>
          <w:szCs w:val="24"/>
        </w:rPr>
        <w:t>« valeurs » comme Nietzsche mais écrit sur la « norme », ce qui revient à faire une</w:t>
      </w:r>
      <w:r w:rsidR="002021F3">
        <w:rPr>
          <w:rFonts w:ascii="Times New Roman" w:hAnsi="Times New Roman" w:cs="Times New Roman"/>
          <w:sz w:val="24"/>
          <w:szCs w:val="24"/>
        </w:rPr>
        <w:t xml:space="preserve"> </w:t>
      </w:r>
      <w:r w:rsidR="00AD7656">
        <w:rPr>
          <w:rFonts w:ascii="Times New Roman" w:hAnsi="Times New Roman" w:cs="Times New Roman"/>
          <w:sz w:val="24"/>
          <w:szCs w:val="24"/>
        </w:rPr>
        <w:t>« </w:t>
      </w:r>
      <w:r w:rsidR="002021F3">
        <w:rPr>
          <w:rFonts w:ascii="Times New Roman" w:hAnsi="Times New Roman" w:cs="Times New Roman"/>
          <w:sz w:val="24"/>
          <w:szCs w:val="24"/>
        </w:rPr>
        <w:t xml:space="preserve">apologie </w:t>
      </w:r>
      <w:r w:rsidR="00AD7656">
        <w:rPr>
          <w:rFonts w:ascii="Times New Roman" w:hAnsi="Times New Roman" w:cs="Times New Roman"/>
          <w:sz w:val="24"/>
          <w:szCs w:val="24"/>
        </w:rPr>
        <w:t>de l’</w:t>
      </w:r>
      <w:r w:rsidR="002021F3">
        <w:rPr>
          <w:rFonts w:ascii="Times New Roman" w:hAnsi="Times New Roman" w:cs="Times New Roman"/>
          <w:sz w:val="24"/>
          <w:szCs w:val="24"/>
        </w:rPr>
        <w:t>ethnocentrisme</w:t>
      </w:r>
      <w:r w:rsidR="00AD7656">
        <w:rPr>
          <w:rFonts w:ascii="Times New Roman" w:hAnsi="Times New Roman" w:cs="Times New Roman"/>
          <w:sz w:val="24"/>
          <w:szCs w:val="24"/>
        </w:rPr>
        <w:t> ».</w:t>
      </w:r>
      <w:r w:rsidR="002021F3">
        <w:rPr>
          <w:rFonts w:ascii="Times New Roman" w:hAnsi="Times New Roman" w:cs="Times New Roman"/>
          <w:sz w:val="24"/>
          <w:szCs w:val="24"/>
        </w:rPr>
        <w:t xml:space="preserve"> Ferry</w:t>
      </w:r>
      <w:r w:rsidR="00AD7656">
        <w:rPr>
          <w:rFonts w:ascii="Times New Roman" w:hAnsi="Times New Roman" w:cs="Times New Roman"/>
          <w:sz w:val="24"/>
          <w:szCs w:val="24"/>
        </w:rPr>
        <w:t xml:space="preserve"> et Renaut signent quant à eux un</w:t>
      </w:r>
      <w:r w:rsidR="002021F3">
        <w:rPr>
          <w:rFonts w:ascii="Times New Roman" w:hAnsi="Times New Roman" w:cs="Times New Roman"/>
          <w:sz w:val="24"/>
          <w:szCs w:val="24"/>
        </w:rPr>
        <w:t xml:space="preserve"> </w:t>
      </w:r>
      <w:r w:rsidR="00AD7656">
        <w:rPr>
          <w:rFonts w:ascii="Times New Roman" w:hAnsi="Times New Roman" w:cs="Times New Roman"/>
          <w:sz w:val="24"/>
          <w:szCs w:val="24"/>
        </w:rPr>
        <w:t>« </w:t>
      </w:r>
      <w:r w:rsidR="002021F3" w:rsidRPr="002021F3">
        <w:rPr>
          <w:rFonts w:ascii="Times New Roman" w:hAnsi="Times New Roman" w:cs="Times New Roman"/>
          <w:sz w:val="24"/>
          <w:szCs w:val="24"/>
        </w:rPr>
        <w:t>article purement idéologique visant à montrer que Nietzsche ne peut susciter l’objet d’un intérêt quelconque dans le champ libéral</w:t>
      </w:r>
      <w:r w:rsidR="00AD7656">
        <w:rPr>
          <w:rFonts w:ascii="Times New Roman" w:hAnsi="Times New Roman" w:cs="Times New Roman"/>
          <w:sz w:val="24"/>
          <w:szCs w:val="24"/>
        </w:rPr>
        <w:t> ».</w:t>
      </w:r>
      <w:r w:rsidR="002021F3">
        <w:rPr>
          <w:rFonts w:ascii="Times New Roman" w:hAnsi="Times New Roman" w:cs="Times New Roman"/>
          <w:sz w:val="24"/>
          <w:szCs w:val="24"/>
        </w:rPr>
        <w:t xml:space="preserve"> </w:t>
      </w:r>
    </w:p>
    <w:p w:rsidR="00996653" w:rsidRDefault="00AD7656" w:rsidP="00DA11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Mais cela n’étonne pas Taton pour qui</w:t>
      </w:r>
      <w:r w:rsidR="002021F3" w:rsidRPr="002021F3">
        <w:rPr>
          <w:rFonts w:ascii="Times New Roman" w:hAnsi="Times New Roman" w:cs="Times New Roman"/>
          <w:sz w:val="24"/>
          <w:szCs w:val="24"/>
        </w:rPr>
        <w:t xml:space="preserve"> </w:t>
      </w:r>
      <w:r>
        <w:rPr>
          <w:rFonts w:ascii="Times New Roman" w:hAnsi="Times New Roman" w:cs="Times New Roman"/>
          <w:sz w:val="24"/>
          <w:szCs w:val="24"/>
        </w:rPr>
        <w:t>« </w:t>
      </w:r>
      <w:r w:rsidR="002021F3" w:rsidRPr="002021F3">
        <w:rPr>
          <w:rFonts w:ascii="Times New Roman" w:hAnsi="Times New Roman" w:cs="Times New Roman"/>
          <w:sz w:val="24"/>
          <w:szCs w:val="24"/>
        </w:rPr>
        <w:t>toute puissance de la démonstration n’est pas critiquable aujourd’hui, sans penser à la destruction du principe du vrai, garant</w:t>
      </w:r>
      <w:r>
        <w:rPr>
          <w:rFonts w:ascii="Times New Roman" w:hAnsi="Times New Roman" w:cs="Times New Roman"/>
          <w:sz w:val="24"/>
          <w:szCs w:val="24"/>
        </w:rPr>
        <w:t xml:space="preserve"> d’une activité politique vraie ».</w:t>
      </w:r>
      <w:r w:rsidR="002021F3" w:rsidRPr="002021F3">
        <w:rPr>
          <w:rFonts w:ascii="Times New Roman" w:hAnsi="Times New Roman" w:cs="Times New Roman"/>
          <w:sz w:val="24"/>
          <w:szCs w:val="24"/>
        </w:rPr>
        <w:t xml:space="preserve"> </w:t>
      </w:r>
      <w:r>
        <w:rPr>
          <w:rFonts w:ascii="Times New Roman" w:hAnsi="Times New Roman" w:cs="Times New Roman"/>
          <w:sz w:val="24"/>
          <w:szCs w:val="24"/>
        </w:rPr>
        <w:t>Or, selon elle, « l</w:t>
      </w:r>
      <w:r w:rsidR="002021F3" w:rsidRPr="002021F3">
        <w:rPr>
          <w:rFonts w:ascii="Times New Roman" w:hAnsi="Times New Roman" w:cs="Times New Roman"/>
          <w:sz w:val="24"/>
          <w:szCs w:val="24"/>
        </w:rPr>
        <w:t>a démonstration n’est pas toujours garante d’objectivité</w:t>
      </w:r>
      <w:r>
        <w:rPr>
          <w:rFonts w:ascii="Times New Roman" w:hAnsi="Times New Roman" w:cs="Times New Roman"/>
          <w:sz w:val="24"/>
          <w:szCs w:val="24"/>
        </w:rPr>
        <w:t> »</w:t>
      </w:r>
      <w:r w:rsidR="002021F3" w:rsidRPr="002021F3">
        <w:rPr>
          <w:rFonts w:ascii="Times New Roman" w:hAnsi="Times New Roman" w:cs="Times New Roman"/>
          <w:sz w:val="24"/>
          <w:szCs w:val="24"/>
        </w:rPr>
        <w:t>.</w:t>
      </w:r>
      <w:r w:rsidR="00AB72EA">
        <w:rPr>
          <w:rFonts w:ascii="Times New Roman" w:hAnsi="Times New Roman" w:cs="Times New Roman"/>
          <w:sz w:val="24"/>
          <w:szCs w:val="24"/>
        </w:rPr>
        <w:t xml:space="preserve"> Taguieff, lui, « </w:t>
      </w:r>
      <w:r w:rsidR="002021F3" w:rsidRPr="002021F3">
        <w:rPr>
          <w:rFonts w:ascii="Times New Roman" w:hAnsi="Times New Roman" w:cs="Times New Roman"/>
          <w:sz w:val="24"/>
          <w:szCs w:val="24"/>
        </w:rPr>
        <w:t>s’obstine à voir en Nietzsche un honteux guide spirituel pour le nationalisme français</w:t>
      </w:r>
      <w:r w:rsidR="00AB72EA">
        <w:rPr>
          <w:rFonts w:ascii="Times New Roman" w:hAnsi="Times New Roman" w:cs="Times New Roman"/>
          <w:sz w:val="24"/>
          <w:szCs w:val="24"/>
        </w:rPr>
        <w:t> »</w:t>
      </w:r>
      <w:r w:rsidR="002021F3" w:rsidRPr="002021F3">
        <w:rPr>
          <w:rFonts w:ascii="Times New Roman" w:hAnsi="Times New Roman" w:cs="Times New Roman"/>
          <w:sz w:val="24"/>
          <w:szCs w:val="24"/>
        </w:rPr>
        <w:t>.</w:t>
      </w:r>
      <w:r w:rsidR="00AB72EA">
        <w:rPr>
          <w:rFonts w:ascii="Times New Roman" w:hAnsi="Times New Roman" w:cs="Times New Roman"/>
          <w:sz w:val="24"/>
          <w:szCs w:val="24"/>
        </w:rPr>
        <w:t xml:space="preserve"> Enfin, pour</w:t>
      </w:r>
      <w:r w:rsidR="002021F3">
        <w:rPr>
          <w:rFonts w:ascii="Times New Roman" w:hAnsi="Times New Roman" w:cs="Times New Roman"/>
          <w:sz w:val="24"/>
          <w:szCs w:val="24"/>
        </w:rPr>
        <w:t xml:space="preserve"> </w:t>
      </w:r>
      <w:r w:rsidR="00AB72EA">
        <w:rPr>
          <w:rFonts w:ascii="Times New Roman" w:hAnsi="Times New Roman" w:cs="Times New Roman"/>
          <w:sz w:val="24"/>
          <w:szCs w:val="24"/>
        </w:rPr>
        <w:t>Comte-</w:t>
      </w:r>
      <w:r w:rsidR="002021F3">
        <w:rPr>
          <w:rFonts w:ascii="Times New Roman" w:hAnsi="Times New Roman" w:cs="Times New Roman"/>
          <w:sz w:val="24"/>
          <w:szCs w:val="24"/>
        </w:rPr>
        <w:t>Sponville</w:t>
      </w:r>
      <w:r w:rsidR="00AB72EA">
        <w:rPr>
          <w:rFonts w:ascii="Times New Roman" w:hAnsi="Times New Roman" w:cs="Times New Roman"/>
          <w:sz w:val="24"/>
          <w:szCs w:val="24"/>
        </w:rPr>
        <w:t>,</w:t>
      </w:r>
      <w:r w:rsidR="002021F3">
        <w:rPr>
          <w:rFonts w:ascii="Times New Roman" w:hAnsi="Times New Roman" w:cs="Times New Roman"/>
          <w:sz w:val="24"/>
          <w:szCs w:val="24"/>
        </w:rPr>
        <w:t xml:space="preserve"> </w:t>
      </w:r>
      <w:r w:rsidR="00AB72EA">
        <w:rPr>
          <w:rFonts w:ascii="Times New Roman" w:hAnsi="Times New Roman" w:cs="Times New Roman"/>
          <w:sz w:val="24"/>
          <w:szCs w:val="24"/>
        </w:rPr>
        <w:t>« </w:t>
      </w:r>
      <w:r w:rsidR="002021F3" w:rsidRPr="002021F3">
        <w:rPr>
          <w:rFonts w:ascii="Times New Roman" w:hAnsi="Times New Roman" w:cs="Times New Roman"/>
          <w:sz w:val="24"/>
          <w:szCs w:val="24"/>
        </w:rPr>
        <w:t xml:space="preserve">Nietzsche demeure </w:t>
      </w:r>
      <w:r w:rsidR="00AB72EA">
        <w:rPr>
          <w:rFonts w:ascii="Times New Roman" w:hAnsi="Times New Roman" w:cs="Times New Roman"/>
          <w:sz w:val="24"/>
          <w:szCs w:val="24"/>
        </w:rPr>
        <w:t>(…)</w:t>
      </w:r>
      <w:r w:rsidR="002021F3" w:rsidRPr="002021F3">
        <w:rPr>
          <w:rFonts w:ascii="Times New Roman" w:hAnsi="Times New Roman" w:cs="Times New Roman"/>
          <w:sz w:val="24"/>
          <w:szCs w:val="24"/>
        </w:rPr>
        <w:t xml:space="preserve"> la brute amorale pour qui l’esthétique tient de morale et de logique</w:t>
      </w:r>
      <w:r w:rsidR="00AB72EA">
        <w:rPr>
          <w:rFonts w:ascii="Times New Roman" w:hAnsi="Times New Roman" w:cs="Times New Roman"/>
          <w:sz w:val="24"/>
          <w:szCs w:val="24"/>
        </w:rPr>
        <w:t> » et, à le lire, « ê</w:t>
      </w:r>
      <w:r w:rsidR="002021F3" w:rsidRPr="002021F3">
        <w:rPr>
          <w:rFonts w:ascii="Times New Roman" w:hAnsi="Times New Roman" w:cs="Times New Roman"/>
          <w:sz w:val="24"/>
          <w:szCs w:val="24"/>
        </w:rPr>
        <w:t xml:space="preserve">tre nietzschéen, c’est être marxiste, c’est être mauvais, c’est être illogique, c’est être dogmatique (le dogmatisme du </w:t>
      </w:r>
      <w:r w:rsidR="002021F3" w:rsidRPr="002021F3">
        <w:rPr>
          <w:rFonts w:ascii="Times New Roman" w:hAnsi="Times New Roman" w:cs="Times New Roman"/>
          <w:sz w:val="24"/>
          <w:szCs w:val="24"/>
        </w:rPr>
        <w:lastRenderedPageBreak/>
        <w:t>perspectivisme)</w:t>
      </w:r>
      <w:r w:rsidR="00AB72EA">
        <w:rPr>
          <w:rFonts w:ascii="Times New Roman" w:hAnsi="Times New Roman" w:cs="Times New Roman"/>
          <w:sz w:val="24"/>
          <w:szCs w:val="24"/>
        </w:rPr>
        <w:t> »</w:t>
      </w:r>
      <w:r w:rsidR="002021F3">
        <w:rPr>
          <w:rFonts w:ascii="Times New Roman" w:hAnsi="Times New Roman" w:cs="Times New Roman"/>
          <w:sz w:val="24"/>
          <w:szCs w:val="24"/>
        </w:rPr>
        <w:t xml:space="preserve">. </w:t>
      </w:r>
      <w:r w:rsidR="008629D6">
        <w:rPr>
          <w:rFonts w:ascii="Times New Roman" w:hAnsi="Times New Roman" w:cs="Times New Roman"/>
          <w:sz w:val="24"/>
          <w:szCs w:val="24"/>
        </w:rPr>
        <w:t>Taton conclut en écrivant que « c</w:t>
      </w:r>
      <w:r w:rsidR="002021F3" w:rsidRPr="002021F3">
        <w:rPr>
          <w:rFonts w:ascii="Times New Roman" w:hAnsi="Times New Roman" w:cs="Times New Roman"/>
          <w:sz w:val="24"/>
          <w:szCs w:val="24"/>
        </w:rPr>
        <w:t>e collectif est construit sur différentes perspectives de Nietzsche</w:t>
      </w:r>
      <w:r w:rsidR="008629D6">
        <w:rPr>
          <w:rFonts w:ascii="Times New Roman" w:hAnsi="Times New Roman" w:cs="Times New Roman"/>
          <w:sz w:val="24"/>
          <w:szCs w:val="24"/>
        </w:rPr>
        <w:t> » et que</w:t>
      </w:r>
      <w:r w:rsidR="002021F3">
        <w:rPr>
          <w:rFonts w:ascii="Times New Roman" w:hAnsi="Times New Roman" w:cs="Times New Roman"/>
          <w:sz w:val="24"/>
          <w:szCs w:val="24"/>
        </w:rPr>
        <w:t xml:space="preserve"> </w:t>
      </w:r>
      <w:r w:rsidR="008629D6">
        <w:rPr>
          <w:rFonts w:ascii="Times New Roman" w:hAnsi="Times New Roman" w:cs="Times New Roman"/>
          <w:sz w:val="24"/>
          <w:szCs w:val="24"/>
        </w:rPr>
        <w:t>« n</w:t>
      </w:r>
      <w:r w:rsidR="002021F3" w:rsidRPr="002021F3">
        <w:rPr>
          <w:rFonts w:ascii="Times New Roman" w:hAnsi="Times New Roman" w:cs="Times New Roman"/>
          <w:sz w:val="24"/>
          <w:szCs w:val="24"/>
        </w:rPr>
        <w:t>os chantres libéraux usent des méthodes de Nietzsche</w:t>
      </w:r>
      <w:r w:rsidR="008629D6">
        <w:rPr>
          <w:rFonts w:ascii="Times New Roman" w:hAnsi="Times New Roman" w:cs="Times New Roman"/>
          <w:sz w:val="24"/>
          <w:szCs w:val="24"/>
        </w:rPr>
        <w:t> », lesquelles</w:t>
      </w:r>
      <w:r w:rsidR="002021F3" w:rsidRPr="002021F3">
        <w:rPr>
          <w:rFonts w:ascii="Times New Roman" w:hAnsi="Times New Roman" w:cs="Times New Roman"/>
          <w:sz w:val="24"/>
          <w:szCs w:val="24"/>
        </w:rPr>
        <w:t xml:space="preserve"> </w:t>
      </w:r>
      <w:r w:rsidR="008629D6">
        <w:rPr>
          <w:rFonts w:ascii="Times New Roman" w:hAnsi="Times New Roman" w:cs="Times New Roman"/>
          <w:sz w:val="24"/>
          <w:szCs w:val="24"/>
        </w:rPr>
        <w:t>« </w:t>
      </w:r>
      <w:r w:rsidR="002021F3" w:rsidRPr="002021F3">
        <w:rPr>
          <w:rFonts w:ascii="Times New Roman" w:hAnsi="Times New Roman" w:cs="Times New Roman"/>
          <w:sz w:val="24"/>
          <w:szCs w:val="24"/>
        </w:rPr>
        <w:t>fondent justement un droit égal pour chacun en démocratie à la parole</w:t>
      </w:r>
      <w:r w:rsidR="008629D6">
        <w:rPr>
          <w:rFonts w:ascii="Times New Roman" w:hAnsi="Times New Roman" w:cs="Times New Roman"/>
          <w:sz w:val="24"/>
          <w:szCs w:val="24"/>
        </w:rPr>
        <w:t> »</w:t>
      </w:r>
      <w:r w:rsidR="002021F3" w:rsidRPr="002021F3">
        <w:rPr>
          <w:rFonts w:ascii="Times New Roman" w:hAnsi="Times New Roman" w:cs="Times New Roman"/>
          <w:sz w:val="24"/>
          <w:szCs w:val="24"/>
        </w:rPr>
        <w:t xml:space="preserve">. </w:t>
      </w:r>
      <w:r w:rsidR="008629D6">
        <w:rPr>
          <w:rFonts w:ascii="Times New Roman" w:hAnsi="Times New Roman" w:cs="Times New Roman"/>
          <w:sz w:val="24"/>
          <w:szCs w:val="24"/>
        </w:rPr>
        <w:t>En ce sens, ce</w:t>
      </w:r>
      <w:r w:rsidR="002021F3" w:rsidRPr="002021F3">
        <w:rPr>
          <w:rFonts w:ascii="Times New Roman" w:hAnsi="Times New Roman" w:cs="Times New Roman"/>
          <w:sz w:val="24"/>
          <w:szCs w:val="24"/>
        </w:rPr>
        <w:t xml:space="preserve"> n’est pas </w:t>
      </w:r>
      <w:r w:rsidR="008629D6">
        <w:rPr>
          <w:rFonts w:ascii="Times New Roman" w:hAnsi="Times New Roman" w:cs="Times New Roman"/>
          <w:sz w:val="24"/>
          <w:szCs w:val="24"/>
        </w:rPr>
        <w:t>« </w:t>
      </w:r>
      <w:r w:rsidR="002021F3" w:rsidRPr="002021F3">
        <w:rPr>
          <w:rFonts w:ascii="Times New Roman" w:hAnsi="Times New Roman" w:cs="Times New Roman"/>
          <w:sz w:val="24"/>
          <w:szCs w:val="24"/>
        </w:rPr>
        <w:t>par hasard que le paysage nietzschéen est à gauche, contrairement à la lecture caricaturale que l’on peut faire de Nietzsche (le « méchant » a-et immoral, élitiste et anti-égalitaire)</w:t>
      </w:r>
      <w:r w:rsidR="008629D6">
        <w:rPr>
          <w:rFonts w:ascii="Times New Roman" w:hAnsi="Times New Roman" w:cs="Times New Roman"/>
          <w:sz w:val="24"/>
          <w:szCs w:val="24"/>
        </w:rPr>
        <w:t> »</w:t>
      </w:r>
      <w:r w:rsidR="002021F3" w:rsidRPr="002021F3">
        <w:rPr>
          <w:rFonts w:ascii="Times New Roman" w:hAnsi="Times New Roman" w:cs="Times New Roman"/>
          <w:sz w:val="24"/>
          <w:szCs w:val="24"/>
        </w:rPr>
        <w:t>.</w:t>
      </w:r>
      <w:r w:rsidR="002021F3">
        <w:rPr>
          <w:rFonts w:ascii="Times New Roman" w:hAnsi="Times New Roman" w:cs="Times New Roman"/>
          <w:sz w:val="24"/>
          <w:szCs w:val="24"/>
        </w:rPr>
        <w:t xml:space="preserve"> </w:t>
      </w:r>
      <w:r w:rsidR="00552181">
        <w:rPr>
          <w:rFonts w:ascii="Times New Roman" w:hAnsi="Times New Roman" w:cs="Times New Roman"/>
          <w:sz w:val="24"/>
          <w:szCs w:val="24"/>
        </w:rPr>
        <w:t>Pour elle, « </w:t>
      </w:r>
      <w:r w:rsidR="002021F3" w:rsidRPr="002021F3">
        <w:rPr>
          <w:rFonts w:ascii="Times New Roman" w:hAnsi="Times New Roman" w:cs="Times New Roman"/>
          <w:sz w:val="24"/>
          <w:szCs w:val="24"/>
        </w:rPr>
        <w:t>Nietzsche n’est pas une erreur de l’histoire, une bizarrerie dont seuls se servent quelques gauchistes peu fréquentables ou pire, des ultra-conservateurs. C’est une critique de la modernité actuelle, bien qu’elle dérange ceux qui ne perçoivent pas ce qu’elle a de proprement sulfureux</w:t>
      </w:r>
      <w:r w:rsidR="000F2F0E">
        <w:rPr>
          <w:rFonts w:ascii="Times New Roman" w:hAnsi="Times New Roman" w:cs="Times New Roman"/>
          <w:sz w:val="24"/>
          <w:szCs w:val="24"/>
        </w:rPr>
        <w:t> »</w:t>
      </w:r>
      <w:r w:rsidR="002021F3" w:rsidRPr="002021F3">
        <w:rPr>
          <w:rFonts w:ascii="Times New Roman" w:hAnsi="Times New Roman" w:cs="Times New Roman"/>
          <w:sz w:val="24"/>
          <w:szCs w:val="24"/>
        </w:rPr>
        <w:t>.</w:t>
      </w:r>
      <w:r w:rsidR="000F2F0E">
        <w:rPr>
          <w:rFonts w:ascii="Times New Roman" w:hAnsi="Times New Roman" w:cs="Times New Roman"/>
          <w:sz w:val="24"/>
          <w:szCs w:val="24"/>
        </w:rPr>
        <w:t xml:space="preserve"> A cet égard, « l</w:t>
      </w:r>
      <w:r w:rsidR="002021F3" w:rsidRPr="002021F3">
        <w:rPr>
          <w:rFonts w:ascii="Times New Roman" w:hAnsi="Times New Roman" w:cs="Times New Roman"/>
          <w:sz w:val="24"/>
          <w:szCs w:val="24"/>
        </w:rPr>
        <w:t xml:space="preserve">a mauvaise volonté de certaines lectures semble être le reflet d’un ressentiment certain eu égard aux structuralistes et </w:t>
      </w:r>
      <w:r w:rsidR="00100164" w:rsidRPr="002021F3">
        <w:rPr>
          <w:rFonts w:ascii="Times New Roman" w:hAnsi="Times New Roman" w:cs="Times New Roman"/>
          <w:sz w:val="24"/>
          <w:szCs w:val="24"/>
        </w:rPr>
        <w:t>poststructuralistes</w:t>
      </w:r>
      <w:r w:rsidR="002021F3" w:rsidRPr="002021F3">
        <w:rPr>
          <w:rFonts w:ascii="Times New Roman" w:hAnsi="Times New Roman" w:cs="Times New Roman"/>
          <w:sz w:val="24"/>
          <w:szCs w:val="24"/>
        </w:rPr>
        <w:t>, dont cherchent à se démarquer les auteurs dans ce livre. Se dire nietzschéen, c’est sans doute dire non à la modernité, mais c’est aussi avoir le droit de voir avec lucidité l’échec de la modernité. Le libéralisme ne doit pas se soustraire à la dimension critique, sans quoi lui aussi retombe dans une nouvell</w:t>
      </w:r>
      <w:r w:rsidR="002021F3">
        <w:rPr>
          <w:rFonts w:ascii="Times New Roman" w:hAnsi="Times New Roman" w:cs="Times New Roman"/>
          <w:sz w:val="24"/>
          <w:szCs w:val="24"/>
        </w:rPr>
        <w:t>e forme d’idéologie dogmatique</w:t>
      </w:r>
      <w:r w:rsidR="000F2F0E">
        <w:rPr>
          <w:rFonts w:ascii="Times New Roman" w:hAnsi="Times New Roman" w:cs="Times New Roman"/>
          <w:sz w:val="24"/>
          <w:szCs w:val="24"/>
        </w:rPr>
        <w:t xml:space="preserve"> ». </w:t>
      </w:r>
    </w:p>
    <w:p w:rsidR="00C93305" w:rsidRPr="006046F3" w:rsidRDefault="00996653" w:rsidP="00EB3E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CONCLUSION sur </w:t>
      </w:r>
      <w:r>
        <w:rPr>
          <w:rFonts w:ascii="Times New Roman" w:hAnsi="Times New Roman" w:cs="Times New Roman"/>
          <w:i/>
          <w:sz w:val="24"/>
          <w:szCs w:val="24"/>
        </w:rPr>
        <w:t xml:space="preserve">Pourquoi nous ne sommes pas nietzschéens </w:t>
      </w:r>
      <w:r>
        <w:rPr>
          <w:rFonts w:ascii="Times New Roman" w:hAnsi="Times New Roman" w:cs="Times New Roman"/>
          <w:sz w:val="24"/>
          <w:szCs w:val="24"/>
        </w:rPr>
        <w:t>– En 1991 paraissait le résultat d’un travail collectif qui rassemblait, sur une proposition de Comte-Sponville, sept philosophes formés durant les années 1960-1970</w:t>
      </w:r>
      <w:r w:rsidR="00107615">
        <w:rPr>
          <w:rFonts w:ascii="Times New Roman" w:hAnsi="Times New Roman" w:cs="Times New Roman"/>
          <w:sz w:val="24"/>
          <w:szCs w:val="24"/>
        </w:rPr>
        <w:t>.</w:t>
      </w:r>
      <w:r>
        <w:rPr>
          <w:rFonts w:ascii="Times New Roman" w:hAnsi="Times New Roman" w:cs="Times New Roman"/>
          <w:sz w:val="24"/>
          <w:szCs w:val="24"/>
        </w:rPr>
        <w:t xml:space="preserve"> </w:t>
      </w:r>
      <w:r w:rsidR="00930F30">
        <w:rPr>
          <w:rFonts w:ascii="Times New Roman" w:hAnsi="Times New Roman" w:cs="Times New Roman"/>
          <w:sz w:val="24"/>
          <w:szCs w:val="24"/>
        </w:rPr>
        <w:t xml:space="preserve">Ces derniers, dans la continuité de l’essai polémique </w:t>
      </w:r>
      <w:r w:rsidR="00930F30">
        <w:rPr>
          <w:rFonts w:ascii="Times New Roman" w:hAnsi="Times New Roman" w:cs="Times New Roman"/>
          <w:i/>
          <w:sz w:val="24"/>
          <w:szCs w:val="24"/>
        </w:rPr>
        <w:t xml:space="preserve">La pensée 68 </w:t>
      </w:r>
      <w:r w:rsidR="00930F30">
        <w:rPr>
          <w:rFonts w:ascii="Times New Roman" w:hAnsi="Times New Roman" w:cs="Times New Roman"/>
          <w:sz w:val="24"/>
          <w:szCs w:val="24"/>
        </w:rPr>
        <w:t xml:space="preserve">de Luc Ferry et Alain Renaut, engageaient une prise de distance vis-à-vis de la « pensée du soupçon » en vogue au sein de l’université française lorsqu’ils étaient étudiants et suivaient les cours de Foucault, Deleuze, Derrida, Althusser, etc. </w:t>
      </w:r>
      <w:r w:rsidR="002B4CB9">
        <w:rPr>
          <w:rFonts w:ascii="Times New Roman" w:hAnsi="Times New Roman" w:cs="Times New Roman"/>
          <w:sz w:val="24"/>
          <w:szCs w:val="24"/>
        </w:rPr>
        <w:t xml:space="preserve">Derrière ce que Ferry et Renaut nommaient « l’antihumanisme contemporain » se trouvait l’influence de Marx, Freud, Nietzsche et Heidegger, accusés de mettre en crise la philosophie classique et, par conséquent, les « valeurs occidentales » ainsi que les « démocraties libérales ». </w:t>
      </w:r>
      <w:r w:rsidR="00C218E8">
        <w:rPr>
          <w:rFonts w:ascii="Times New Roman" w:hAnsi="Times New Roman" w:cs="Times New Roman"/>
          <w:sz w:val="24"/>
          <w:szCs w:val="24"/>
        </w:rPr>
        <w:t xml:space="preserve">Au sein de </w:t>
      </w:r>
      <w:r w:rsidR="00C218E8">
        <w:rPr>
          <w:rFonts w:ascii="Times New Roman" w:hAnsi="Times New Roman" w:cs="Times New Roman"/>
          <w:i/>
          <w:sz w:val="24"/>
          <w:szCs w:val="24"/>
        </w:rPr>
        <w:t xml:space="preserve">Pourquoi nous ne sommes pas nietzschéens </w:t>
      </w:r>
      <w:r w:rsidR="00C218E8">
        <w:rPr>
          <w:rFonts w:ascii="Times New Roman" w:hAnsi="Times New Roman" w:cs="Times New Roman"/>
          <w:sz w:val="24"/>
          <w:szCs w:val="24"/>
        </w:rPr>
        <w:t>figurent des contributions qui s’emploient à critiquer Nietzsche sur les liens qui unissent ses conceptions épistémologiques, hostiles à la dialectique</w:t>
      </w:r>
      <w:r w:rsidR="001C12EA">
        <w:rPr>
          <w:rFonts w:ascii="Times New Roman" w:hAnsi="Times New Roman" w:cs="Times New Roman"/>
          <w:sz w:val="24"/>
          <w:szCs w:val="24"/>
        </w:rPr>
        <w:t xml:space="preserve"> à</w:t>
      </w:r>
      <w:r w:rsidR="00C218E8">
        <w:rPr>
          <w:rFonts w:ascii="Times New Roman" w:hAnsi="Times New Roman" w:cs="Times New Roman"/>
          <w:sz w:val="24"/>
          <w:szCs w:val="24"/>
        </w:rPr>
        <w:t xml:space="preserve"> ses options politiques, résolument réactionnaires </w:t>
      </w:r>
      <w:r w:rsidR="00CC5399">
        <w:rPr>
          <w:rFonts w:ascii="Times New Roman" w:hAnsi="Times New Roman" w:cs="Times New Roman"/>
          <w:sz w:val="24"/>
          <w:szCs w:val="24"/>
        </w:rPr>
        <w:t>et</w:t>
      </w:r>
      <w:r w:rsidR="00C218E8">
        <w:rPr>
          <w:rFonts w:ascii="Times New Roman" w:hAnsi="Times New Roman" w:cs="Times New Roman"/>
          <w:sz w:val="24"/>
          <w:szCs w:val="24"/>
        </w:rPr>
        <w:t xml:space="preserve"> « néo-traditionalistes ». </w:t>
      </w:r>
      <w:r w:rsidR="00C6250D">
        <w:rPr>
          <w:rFonts w:ascii="Times New Roman" w:hAnsi="Times New Roman" w:cs="Times New Roman"/>
          <w:sz w:val="24"/>
          <w:szCs w:val="24"/>
        </w:rPr>
        <w:t>Ayant fait l’objet de recensions universitaires divisées (l’une, élogieuse et l’autre, plus mitigée), l’ouvrage a surtout retenu l’attention des nietzschéens dans le tem</w:t>
      </w:r>
      <w:r w:rsidR="006D324A">
        <w:rPr>
          <w:rFonts w:ascii="Times New Roman" w:hAnsi="Times New Roman" w:cs="Times New Roman"/>
          <w:sz w:val="24"/>
          <w:szCs w:val="24"/>
        </w:rPr>
        <w:t xml:space="preserve">ps, M. Onfray, </w:t>
      </w:r>
      <w:r w:rsidR="00C6250D">
        <w:rPr>
          <w:rFonts w:ascii="Times New Roman" w:hAnsi="Times New Roman" w:cs="Times New Roman"/>
          <w:sz w:val="24"/>
          <w:szCs w:val="24"/>
        </w:rPr>
        <w:t>A. Taton</w:t>
      </w:r>
      <w:r w:rsidR="006D324A">
        <w:rPr>
          <w:rFonts w:ascii="Times New Roman" w:hAnsi="Times New Roman" w:cs="Times New Roman"/>
          <w:sz w:val="24"/>
          <w:szCs w:val="24"/>
        </w:rPr>
        <w:t xml:space="preserve"> et M. Surya</w:t>
      </w:r>
      <w:r w:rsidR="00C6250D">
        <w:rPr>
          <w:rFonts w:ascii="Times New Roman" w:hAnsi="Times New Roman" w:cs="Times New Roman"/>
          <w:sz w:val="24"/>
          <w:szCs w:val="24"/>
        </w:rPr>
        <w:t xml:space="preserve"> s’y montrant hostiles. </w:t>
      </w:r>
      <w:r w:rsidR="00107615">
        <w:rPr>
          <w:rFonts w:ascii="Times New Roman" w:hAnsi="Times New Roman" w:cs="Times New Roman"/>
          <w:sz w:val="24"/>
          <w:szCs w:val="24"/>
        </w:rPr>
        <w:t xml:space="preserve">Les critiques se sont concentrées sur la dimension politique de cette prise de distance avec Nietzsche, qui serait davantage motivée par une hostilité de philosophes libéraux à l’égard de leurs maîtres nietzschéens que par un examen sérieux de la pensée nietzschéenne. </w:t>
      </w:r>
      <w:r w:rsidR="00C6250D">
        <w:rPr>
          <w:rFonts w:ascii="Times New Roman" w:hAnsi="Times New Roman" w:cs="Times New Roman"/>
          <w:sz w:val="24"/>
          <w:szCs w:val="24"/>
        </w:rPr>
        <w:t>C’est ce dont témoigne</w:t>
      </w:r>
      <w:r w:rsidR="00DE00DF">
        <w:rPr>
          <w:rFonts w:ascii="Times New Roman" w:hAnsi="Times New Roman" w:cs="Times New Roman"/>
          <w:sz w:val="24"/>
          <w:szCs w:val="24"/>
        </w:rPr>
        <w:t xml:space="preserve"> également</w:t>
      </w:r>
      <w:r w:rsidR="00C6250D">
        <w:rPr>
          <w:rFonts w:ascii="Times New Roman" w:hAnsi="Times New Roman" w:cs="Times New Roman"/>
          <w:sz w:val="24"/>
          <w:szCs w:val="24"/>
        </w:rPr>
        <w:t xml:space="preserve"> la réponse</w:t>
      </w:r>
      <w:r w:rsidR="00DE00DF">
        <w:rPr>
          <w:rFonts w:ascii="Times New Roman" w:hAnsi="Times New Roman" w:cs="Times New Roman"/>
          <w:sz w:val="24"/>
          <w:szCs w:val="24"/>
        </w:rPr>
        <w:t>,</w:t>
      </w:r>
      <w:r w:rsidR="00C6250D">
        <w:rPr>
          <w:rFonts w:ascii="Times New Roman" w:hAnsi="Times New Roman" w:cs="Times New Roman"/>
          <w:sz w:val="24"/>
          <w:szCs w:val="24"/>
        </w:rPr>
        <w:t xml:space="preserve"> elle aussi collective</w:t>
      </w:r>
      <w:r w:rsidR="00DE00DF">
        <w:rPr>
          <w:rFonts w:ascii="Times New Roman" w:hAnsi="Times New Roman" w:cs="Times New Roman"/>
          <w:sz w:val="24"/>
          <w:szCs w:val="24"/>
        </w:rPr>
        <w:t>,</w:t>
      </w:r>
      <w:r w:rsidR="00C6250D">
        <w:rPr>
          <w:rFonts w:ascii="Times New Roman" w:hAnsi="Times New Roman" w:cs="Times New Roman"/>
          <w:sz w:val="24"/>
          <w:szCs w:val="24"/>
        </w:rPr>
        <w:t xml:space="preserve"> que nous allons étudier maintenant. </w:t>
      </w:r>
      <w:r w:rsidR="006046F3">
        <w:rPr>
          <w:rFonts w:ascii="Times New Roman" w:hAnsi="Times New Roman" w:cs="Times New Roman"/>
          <w:sz w:val="24"/>
          <w:szCs w:val="24"/>
        </w:rPr>
        <w:t xml:space="preserve">Y figure notamment Michel Surya, qui </w:t>
      </w:r>
      <w:r w:rsidR="006046F3">
        <w:rPr>
          <w:rFonts w:ascii="Times New Roman" w:hAnsi="Times New Roman" w:cs="Times New Roman"/>
          <w:sz w:val="24"/>
          <w:szCs w:val="24"/>
        </w:rPr>
        <w:lastRenderedPageBreak/>
        <w:t xml:space="preserve">contestait la légitimité-même du projet </w:t>
      </w:r>
      <w:r w:rsidR="006046F3">
        <w:rPr>
          <w:rFonts w:ascii="Times New Roman" w:hAnsi="Times New Roman" w:cs="Times New Roman"/>
          <w:i/>
          <w:sz w:val="24"/>
          <w:szCs w:val="24"/>
        </w:rPr>
        <w:t>Pourquoi nous ne sommes pas nietzschéens</w:t>
      </w:r>
      <w:r w:rsidR="006046F3">
        <w:rPr>
          <w:rFonts w:ascii="Times New Roman" w:hAnsi="Times New Roman" w:cs="Times New Roman"/>
          <w:sz w:val="24"/>
          <w:szCs w:val="24"/>
        </w:rPr>
        <w:t>, dans lequel il y voyait une alliance critiques de gauche et de droite.</w:t>
      </w:r>
    </w:p>
    <w:p w:rsidR="004F0CC7" w:rsidRPr="004F0CC7" w:rsidRDefault="004F0CC7" w:rsidP="00630683">
      <w:pPr>
        <w:pStyle w:val="Paragraphedeliste"/>
        <w:numPr>
          <w:ilvl w:val="0"/>
          <w:numId w:val="7"/>
        </w:numPr>
        <w:spacing w:line="360" w:lineRule="auto"/>
        <w:rPr>
          <w:rFonts w:ascii="Times New Roman" w:hAnsi="Times New Roman" w:cs="Times New Roman"/>
          <w:sz w:val="24"/>
        </w:rPr>
      </w:pPr>
      <w:r w:rsidRPr="000A2CAE">
        <w:rPr>
          <w:rFonts w:ascii="Times New Roman" w:hAnsi="Times New Roman" w:cs="Times New Roman"/>
          <w:sz w:val="24"/>
        </w:rPr>
        <w:t>L</w:t>
      </w:r>
      <w:r>
        <w:rPr>
          <w:rFonts w:ascii="Times New Roman" w:hAnsi="Times New Roman" w:cs="Times New Roman"/>
          <w:sz w:val="24"/>
        </w:rPr>
        <w:t xml:space="preserve">a contre-attaque nietzschéenne : </w:t>
      </w:r>
      <w:r>
        <w:rPr>
          <w:rFonts w:ascii="Times New Roman" w:hAnsi="Times New Roman" w:cs="Times New Roman"/>
          <w:i/>
          <w:sz w:val="24"/>
        </w:rPr>
        <w:t xml:space="preserve">Pourquoi nous sommes nietzschéens </w:t>
      </w:r>
      <w:r>
        <w:rPr>
          <w:rFonts w:ascii="Times New Roman" w:hAnsi="Times New Roman" w:cs="Times New Roman"/>
          <w:sz w:val="24"/>
        </w:rPr>
        <w:t>(2016)</w:t>
      </w:r>
    </w:p>
    <w:p w:rsidR="00AB1D6B" w:rsidRPr="00CD0EB7" w:rsidRDefault="00CD0EB7" w:rsidP="00C933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En 2016 paraissait </w:t>
      </w:r>
      <w:r w:rsidR="00FA7FD5">
        <w:rPr>
          <w:rFonts w:ascii="Times New Roman" w:hAnsi="Times New Roman" w:cs="Times New Roman"/>
          <w:sz w:val="24"/>
        </w:rPr>
        <w:t>un autre ouvrage collectif sur Nietzsche. Cette publication est due aux</w:t>
      </w:r>
      <w:r>
        <w:rPr>
          <w:rFonts w:ascii="Times New Roman" w:hAnsi="Times New Roman" w:cs="Times New Roman"/>
          <w:sz w:val="24"/>
        </w:rPr>
        <w:t xml:space="preserve"> Impressions nouvelles, maison d’édition « </w:t>
      </w:r>
      <w:r w:rsidRPr="00CD0EB7">
        <w:rPr>
          <w:rFonts w:ascii="Times New Roman" w:hAnsi="Times New Roman" w:cs="Times New Roman"/>
          <w:sz w:val="24"/>
        </w:rPr>
        <w:t>indépendante et généraliste, ouverte à tous les médias qui façonnent la vie contemporaine</w:t>
      </w:r>
      <w:r w:rsidR="00FA7FD5">
        <w:rPr>
          <w:rFonts w:ascii="Times New Roman" w:hAnsi="Times New Roman" w:cs="Times New Roman"/>
          <w:sz w:val="24"/>
        </w:rPr>
        <w:t> », qui accueille « des auteurs de toute la francophonie »</w:t>
      </w:r>
      <w:r w:rsidR="009A2D89">
        <w:rPr>
          <w:rFonts w:ascii="Times New Roman" w:hAnsi="Times New Roman" w:cs="Times New Roman"/>
          <w:sz w:val="24"/>
        </w:rPr>
        <w:t>.</w:t>
      </w:r>
      <w:r w:rsidR="00FA7FD5">
        <w:rPr>
          <w:rFonts w:ascii="Times New Roman" w:hAnsi="Times New Roman" w:cs="Times New Roman"/>
          <w:sz w:val="24"/>
        </w:rPr>
        <w:t xml:space="preserve"> </w:t>
      </w:r>
      <w:r w:rsidR="009A2D89">
        <w:rPr>
          <w:rFonts w:ascii="Times New Roman" w:hAnsi="Times New Roman" w:cs="Times New Roman"/>
          <w:sz w:val="24"/>
        </w:rPr>
        <w:t xml:space="preserve">Parmi les auteurs qui y sont publiés, </w:t>
      </w:r>
      <w:r w:rsidR="00FA7FD5">
        <w:rPr>
          <w:rFonts w:ascii="Times New Roman" w:hAnsi="Times New Roman" w:cs="Times New Roman"/>
          <w:sz w:val="24"/>
        </w:rPr>
        <w:t>nous retiendrons</w:t>
      </w:r>
      <w:r w:rsidR="009A2D89">
        <w:rPr>
          <w:rFonts w:ascii="Times New Roman" w:hAnsi="Times New Roman" w:cs="Times New Roman"/>
          <w:sz w:val="24"/>
        </w:rPr>
        <w:t xml:space="preserve"> comme significatifs</w:t>
      </w:r>
      <w:r w:rsidR="00FA7FD5">
        <w:rPr>
          <w:rFonts w:ascii="Times New Roman" w:hAnsi="Times New Roman" w:cs="Times New Roman"/>
          <w:sz w:val="24"/>
        </w:rPr>
        <w:t xml:space="preserve"> Jacques </w:t>
      </w:r>
      <w:r w:rsidR="009A2D89">
        <w:rPr>
          <w:rFonts w:ascii="Times New Roman" w:hAnsi="Times New Roman" w:cs="Times New Roman"/>
          <w:sz w:val="24"/>
        </w:rPr>
        <w:t xml:space="preserve">Derrida, Alain Robbe-Grillet </w:t>
      </w:r>
      <w:r w:rsidR="00FA7FD5">
        <w:rPr>
          <w:rFonts w:ascii="Times New Roman" w:hAnsi="Times New Roman" w:cs="Times New Roman"/>
          <w:sz w:val="24"/>
        </w:rPr>
        <w:t>et Jacques Rancière</w:t>
      </w:r>
      <w:r w:rsidR="009A2D89">
        <w:rPr>
          <w:rFonts w:ascii="Times New Roman" w:hAnsi="Times New Roman" w:cs="Times New Roman"/>
          <w:sz w:val="24"/>
        </w:rPr>
        <w:t xml:space="preserve">, qui témoignent de l’intérêt de l’éditeur </w:t>
      </w:r>
      <w:r w:rsidR="008E3744">
        <w:rPr>
          <w:rFonts w:ascii="Times New Roman" w:hAnsi="Times New Roman" w:cs="Times New Roman"/>
          <w:sz w:val="24"/>
        </w:rPr>
        <w:t xml:space="preserve">pour </w:t>
      </w:r>
      <w:r w:rsidR="009A2D89">
        <w:rPr>
          <w:rFonts w:ascii="Times New Roman" w:hAnsi="Times New Roman" w:cs="Times New Roman"/>
          <w:sz w:val="24"/>
        </w:rPr>
        <w:t>la philosophie et la littérature d’une certaine gauche d’avant-garde</w:t>
      </w:r>
      <w:r>
        <w:rPr>
          <w:rFonts w:ascii="Times New Roman" w:hAnsi="Times New Roman" w:cs="Times New Roman"/>
          <w:sz w:val="24"/>
        </w:rPr>
        <w:t xml:space="preserve">. </w:t>
      </w:r>
      <w:r w:rsidR="00E70D67">
        <w:rPr>
          <w:rFonts w:ascii="Times New Roman" w:hAnsi="Times New Roman" w:cs="Times New Roman"/>
          <w:sz w:val="24"/>
        </w:rPr>
        <w:t xml:space="preserve">Il s’agit de </w:t>
      </w:r>
      <w:r w:rsidR="00E70D67">
        <w:rPr>
          <w:rFonts w:ascii="Times New Roman" w:hAnsi="Times New Roman" w:cs="Times New Roman"/>
          <w:i/>
          <w:sz w:val="24"/>
        </w:rPr>
        <w:t>Pourquoi nous sommes nietzschéens</w:t>
      </w:r>
      <w:r w:rsidR="00E70D67">
        <w:rPr>
          <w:rFonts w:ascii="Times New Roman" w:hAnsi="Times New Roman" w:cs="Times New Roman"/>
          <w:sz w:val="24"/>
        </w:rPr>
        <w:t xml:space="preserve">, dont le titre fait directement écho à celui de </w:t>
      </w:r>
      <w:r w:rsidR="00E70D67">
        <w:rPr>
          <w:rFonts w:ascii="Times New Roman" w:hAnsi="Times New Roman" w:cs="Times New Roman"/>
          <w:i/>
          <w:sz w:val="24"/>
        </w:rPr>
        <w:t>Pourquoi nous ne sommes pas nietzschéens</w:t>
      </w:r>
      <w:r w:rsidR="00E70D67">
        <w:rPr>
          <w:rFonts w:ascii="Times New Roman" w:hAnsi="Times New Roman" w:cs="Times New Roman"/>
          <w:sz w:val="24"/>
        </w:rPr>
        <w:t xml:space="preserve">. </w:t>
      </w:r>
      <w:r w:rsidR="009C3D15">
        <w:rPr>
          <w:rFonts w:ascii="Times New Roman" w:hAnsi="Times New Roman" w:cs="Times New Roman"/>
          <w:sz w:val="24"/>
        </w:rPr>
        <w:t>Avant d’en examiner l’argumentaire et de voir en quoi ce livre contribue à la controverse française sur Nietzsche, il convient de s’</w:t>
      </w:r>
      <w:r w:rsidR="006E7970">
        <w:rPr>
          <w:rFonts w:ascii="Times New Roman" w:hAnsi="Times New Roman" w:cs="Times New Roman"/>
          <w:sz w:val="24"/>
        </w:rPr>
        <w:t>intéresser à la</w:t>
      </w:r>
      <w:r w:rsidR="009C3D15">
        <w:rPr>
          <w:rFonts w:ascii="Times New Roman" w:hAnsi="Times New Roman" w:cs="Times New Roman"/>
          <w:sz w:val="24"/>
        </w:rPr>
        <w:t xml:space="preserve"> genèse ainsi qu’à la composition de ce collectif. </w:t>
      </w:r>
    </w:p>
    <w:p w:rsidR="0079545C" w:rsidRDefault="008B1B05" w:rsidP="00630683">
      <w:pPr>
        <w:pStyle w:val="Paragraphedeliste"/>
        <w:numPr>
          <w:ilvl w:val="0"/>
          <w:numId w:val="3"/>
        </w:numPr>
        <w:spacing w:line="360" w:lineRule="auto"/>
        <w:rPr>
          <w:rFonts w:ascii="Times New Roman" w:hAnsi="Times New Roman" w:cs="Times New Roman"/>
          <w:sz w:val="24"/>
        </w:rPr>
      </w:pPr>
      <w:r>
        <w:rPr>
          <w:rFonts w:ascii="Times New Roman" w:hAnsi="Times New Roman" w:cs="Times New Roman"/>
          <w:sz w:val="24"/>
        </w:rPr>
        <w:t xml:space="preserve">Naissance d’une réponse tardive aux anti-nietzschéens </w:t>
      </w:r>
    </w:p>
    <w:p w:rsidR="00A82D5E" w:rsidRDefault="00196BC4" w:rsidP="00DA113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Contrairement au collectif à l’origine de </w:t>
      </w:r>
      <w:r>
        <w:rPr>
          <w:rFonts w:ascii="Times New Roman" w:hAnsi="Times New Roman" w:cs="Times New Roman"/>
          <w:i/>
          <w:sz w:val="24"/>
        </w:rPr>
        <w:t>Pourquoi nous ne sommes pas nietzschéens</w:t>
      </w:r>
      <w:r>
        <w:rPr>
          <w:rFonts w:ascii="Times New Roman" w:hAnsi="Times New Roman" w:cs="Times New Roman"/>
          <w:sz w:val="24"/>
        </w:rPr>
        <w:t xml:space="preserve">, composé de sept philosophes dont deux sont également politistes ou historien des idées (Raynaud, Taguieff), la composition de ce collectif est plus éclectique en termes de trajectoires et de positions. </w:t>
      </w:r>
      <w:r w:rsidR="00322EBF">
        <w:rPr>
          <w:rFonts w:ascii="Times New Roman" w:hAnsi="Times New Roman" w:cs="Times New Roman"/>
          <w:sz w:val="24"/>
        </w:rPr>
        <w:t xml:space="preserve">Y figurent des philosophes, des écrivains, des poètes, des éditeurs, des critiques littéraires… </w:t>
      </w:r>
      <w:r w:rsidR="00745B5A">
        <w:rPr>
          <w:rFonts w:ascii="Times New Roman" w:hAnsi="Times New Roman" w:cs="Times New Roman"/>
          <w:sz w:val="24"/>
        </w:rPr>
        <w:t xml:space="preserve">La </w:t>
      </w:r>
      <w:r w:rsidR="00B10AFF">
        <w:rPr>
          <w:rFonts w:ascii="Times New Roman" w:hAnsi="Times New Roman" w:cs="Times New Roman"/>
          <w:sz w:val="24"/>
        </w:rPr>
        <w:t>« coordination »</w:t>
      </w:r>
      <w:r w:rsidR="00745B5A">
        <w:rPr>
          <w:rFonts w:ascii="Times New Roman" w:hAnsi="Times New Roman" w:cs="Times New Roman"/>
          <w:sz w:val="24"/>
        </w:rPr>
        <w:t xml:space="preserve"> en est assurée par Dorian Astor et Alain Jugnon.</w:t>
      </w:r>
      <w:r w:rsidR="00621E0F">
        <w:rPr>
          <w:rFonts w:ascii="Times New Roman" w:hAnsi="Times New Roman" w:cs="Times New Roman"/>
          <w:sz w:val="24"/>
        </w:rPr>
        <w:t xml:space="preserve"> Le premier a intégré l’ENS en 1994 et obtenu l’agrégation d’allemand en 1997, après être passé par le lycée parisien Louis-le-Grand en classes préparatoires (hypokhâgne, khâgne). </w:t>
      </w:r>
      <w:r w:rsidR="00F54BE9">
        <w:rPr>
          <w:rFonts w:ascii="Times New Roman" w:hAnsi="Times New Roman" w:cs="Times New Roman"/>
          <w:sz w:val="24"/>
        </w:rPr>
        <w:t xml:space="preserve">Par ailleurs chanteur d’opéra, il est </w:t>
      </w:r>
      <w:r w:rsidR="00D7461D">
        <w:rPr>
          <w:rFonts w:ascii="Times New Roman" w:hAnsi="Times New Roman" w:cs="Times New Roman"/>
          <w:sz w:val="24"/>
        </w:rPr>
        <w:t xml:space="preserve">l’auteur </w:t>
      </w:r>
      <w:r w:rsidR="00F54BE9">
        <w:rPr>
          <w:rFonts w:ascii="Times New Roman" w:hAnsi="Times New Roman" w:cs="Times New Roman"/>
          <w:sz w:val="24"/>
        </w:rPr>
        <w:t>d’une biographie de Lou Andreas-Salomé, qui a fréquenté</w:t>
      </w:r>
      <w:r w:rsidR="004E625A">
        <w:rPr>
          <w:rFonts w:ascii="Times New Roman" w:hAnsi="Times New Roman" w:cs="Times New Roman"/>
          <w:sz w:val="24"/>
        </w:rPr>
        <w:t xml:space="preserve"> Nietzsche</w:t>
      </w:r>
      <w:r w:rsidR="00F54BE9">
        <w:rPr>
          <w:rFonts w:ascii="Times New Roman" w:hAnsi="Times New Roman" w:cs="Times New Roman"/>
          <w:sz w:val="24"/>
        </w:rPr>
        <w:t xml:space="preserve">, ainsi que d’une biographie de ce dernier. S’ajoutent à cela un essai intitulé </w:t>
      </w:r>
      <w:r w:rsidR="00F54BE9">
        <w:rPr>
          <w:rFonts w:ascii="Times New Roman" w:hAnsi="Times New Roman" w:cs="Times New Roman"/>
          <w:i/>
          <w:sz w:val="24"/>
        </w:rPr>
        <w:t>Nietzsche. La détresse du présent</w:t>
      </w:r>
      <w:r w:rsidR="00F54BE9">
        <w:rPr>
          <w:rFonts w:ascii="Times New Roman" w:hAnsi="Times New Roman" w:cs="Times New Roman"/>
          <w:sz w:val="24"/>
        </w:rPr>
        <w:t xml:space="preserve"> (Gallimard, 2014) et la direction d’un </w:t>
      </w:r>
      <w:r w:rsidR="00F54BE9">
        <w:rPr>
          <w:rFonts w:ascii="Times New Roman" w:hAnsi="Times New Roman" w:cs="Times New Roman"/>
          <w:i/>
          <w:sz w:val="24"/>
        </w:rPr>
        <w:t xml:space="preserve">Dictionnaire Nietzsche </w:t>
      </w:r>
      <w:r w:rsidR="00F54BE9">
        <w:rPr>
          <w:rFonts w:ascii="Times New Roman" w:hAnsi="Times New Roman" w:cs="Times New Roman"/>
          <w:sz w:val="24"/>
        </w:rPr>
        <w:t xml:space="preserve">(Robert Laffont, 2017). </w:t>
      </w:r>
      <w:r w:rsidR="00CA5EEB">
        <w:rPr>
          <w:rFonts w:ascii="Times New Roman" w:hAnsi="Times New Roman" w:cs="Times New Roman"/>
          <w:sz w:val="24"/>
        </w:rPr>
        <w:t xml:space="preserve">Après avoir obtenu un contrat doctoral à l’Ecole polytechnique afin d’effectuer une thèse sur le perspectivisme nietzschéen, il s’est récemment vu confier la tâche d’introduire les candidats à l’agrégation à Nietzsche à l’Université de Strasbourg. Ayant obtenu la confiance des éditions Gallimard, il apparaît en somme comme le « nietzschéen » de référence, </w:t>
      </w:r>
      <w:r w:rsidR="00DD5B85">
        <w:rPr>
          <w:rFonts w:ascii="Times New Roman" w:hAnsi="Times New Roman" w:cs="Times New Roman"/>
          <w:sz w:val="24"/>
        </w:rPr>
        <w:t>invité sur France Culture</w:t>
      </w:r>
      <w:r w:rsidR="00D319D6">
        <w:rPr>
          <w:rStyle w:val="Appelnotedebasdep"/>
          <w:rFonts w:ascii="Times New Roman" w:hAnsi="Times New Roman" w:cs="Times New Roman"/>
          <w:sz w:val="24"/>
        </w:rPr>
        <w:footnoteReference w:id="192"/>
      </w:r>
      <w:r w:rsidR="00DD5B85">
        <w:rPr>
          <w:rFonts w:ascii="Times New Roman" w:hAnsi="Times New Roman" w:cs="Times New Roman"/>
          <w:sz w:val="24"/>
        </w:rPr>
        <w:t xml:space="preserve"> ou Le Média</w:t>
      </w:r>
      <w:r w:rsidR="00727FFE">
        <w:rPr>
          <w:rStyle w:val="Appelnotedebasdep"/>
          <w:rFonts w:ascii="Times New Roman" w:hAnsi="Times New Roman" w:cs="Times New Roman"/>
          <w:sz w:val="24"/>
        </w:rPr>
        <w:footnoteReference w:id="193"/>
      </w:r>
      <w:r w:rsidR="00DD5B85">
        <w:rPr>
          <w:rFonts w:ascii="Times New Roman" w:hAnsi="Times New Roman" w:cs="Times New Roman"/>
          <w:sz w:val="24"/>
        </w:rPr>
        <w:t xml:space="preserve"> pour parler de Nietzsche. </w:t>
      </w:r>
    </w:p>
    <w:p w:rsidR="00FA7FD5" w:rsidRDefault="003E4AE7" w:rsidP="00A82D5E">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Dans un entretien accordé à Frédéric Porcher, lui-même auteur d’articles sur Nietzsche et l’utilitarisme</w:t>
      </w:r>
      <w:r>
        <w:rPr>
          <w:rStyle w:val="Appelnotedebasdep"/>
          <w:rFonts w:ascii="Times New Roman" w:hAnsi="Times New Roman" w:cs="Times New Roman"/>
          <w:sz w:val="24"/>
        </w:rPr>
        <w:footnoteReference w:id="194"/>
      </w:r>
      <w:r>
        <w:rPr>
          <w:rFonts w:ascii="Times New Roman" w:hAnsi="Times New Roman" w:cs="Times New Roman"/>
          <w:sz w:val="24"/>
        </w:rPr>
        <w:t>, pour le site « Actu Philosophia », Astor explique que « ce projet est largement l’initiative d’Alain Jugnon », qui se réclame souvent de Deleuze et Guattari</w:t>
      </w:r>
      <w:r w:rsidR="00AE641A">
        <w:rPr>
          <w:rFonts w:ascii="Times New Roman" w:hAnsi="Times New Roman" w:cs="Times New Roman"/>
          <w:sz w:val="24"/>
        </w:rPr>
        <w:t>. Selon lui, « s</w:t>
      </w:r>
      <w:r w:rsidR="00AE641A" w:rsidRPr="00AE641A">
        <w:rPr>
          <w:rFonts w:ascii="Times New Roman" w:hAnsi="Times New Roman" w:cs="Times New Roman"/>
          <w:sz w:val="24"/>
        </w:rPr>
        <w:t>e déclarer nietzschéen n’est ni évident, ni même agréable, et c’est souvent un qualificatif qu’on vous attribue de l’extérieur</w:t>
      </w:r>
      <w:r w:rsidR="00AE641A">
        <w:rPr>
          <w:rFonts w:ascii="Times New Roman" w:hAnsi="Times New Roman" w:cs="Times New Roman"/>
          <w:sz w:val="24"/>
        </w:rPr>
        <w:t>, malgré vous (ou contre vous) » et s’il était lui-même</w:t>
      </w:r>
      <w:r w:rsidR="00AE641A" w:rsidRPr="00AE641A">
        <w:rPr>
          <w:rFonts w:ascii="Times New Roman" w:hAnsi="Times New Roman" w:cs="Times New Roman"/>
          <w:sz w:val="24"/>
        </w:rPr>
        <w:t xml:space="preserve"> </w:t>
      </w:r>
      <w:r w:rsidR="00AE641A">
        <w:rPr>
          <w:rFonts w:ascii="Times New Roman" w:hAnsi="Times New Roman" w:cs="Times New Roman"/>
          <w:sz w:val="24"/>
        </w:rPr>
        <w:t>« </w:t>
      </w:r>
      <w:r w:rsidR="00AE641A" w:rsidRPr="00AE641A">
        <w:rPr>
          <w:rFonts w:ascii="Times New Roman" w:hAnsi="Times New Roman" w:cs="Times New Roman"/>
          <w:sz w:val="24"/>
        </w:rPr>
        <w:t>réticent</w:t>
      </w:r>
      <w:r w:rsidR="00AE641A">
        <w:rPr>
          <w:rFonts w:ascii="Times New Roman" w:hAnsi="Times New Roman" w:cs="Times New Roman"/>
          <w:sz w:val="24"/>
        </w:rPr>
        <w:t>, ce qui [l]</w:t>
      </w:r>
      <w:r w:rsidR="00AE641A" w:rsidRPr="00AE641A">
        <w:rPr>
          <w:rFonts w:ascii="Times New Roman" w:hAnsi="Times New Roman" w:cs="Times New Roman"/>
          <w:sz w:val="24"/>
        </w:rPr>
        <w:t xml:space="preserve">’a décidé, c’est que ce titre était évidemment un pendant ironique, parodique et un peu méchant de l’ouvrage de 1991, </w:t>
      </w:r>
      <w:r w:rsidR="00AE641A" w:rsidRPr="00AE641A">
        <w:rPr>
          <w:rFonts w:ascii="Times New Roman" w:hAnsi="Times New Roman" w:cs="Times New Roman"/>
          <w:i/>
          <w:sz w:val="24"/>
        </w:rPr>
        <w:t>Pourquoi nous ne sommes pas nietzschéens</w:t>
      </w:r>
      <w:r w:rsidR="00AE641A">
        <w:rPr>
          <w:rFonts w:ascii="Times New Roman" w:hAnsi="Times New Roman" w:cs="Times New Roman"/>
          <w:sz w:val="24"/>
        </w:rPr>
        <w:t xml:space="preserve"> ». </w:t>
      </w:r>
      <w:r w:rsidR="00F04FFB">
        <w:rPr>
          <w:rFonts w:ascii="Times New Roman" w:hAnsi="Times New Roman" w:cs="Times New Roman"/>
          <w:sz w:val="24"/>
        </w:rPr>
        <w:t>L’origine du « projet éditorial » étant élucidée, Porcher interrogeait Astor sur la dimension politique de l’initiative, ce à quoi l’intéressé répondait : « o</w:t>
      </w:r>
      <w:r w:rsidR="00F04FFB" w:rsidRPr="00F04FFB">
        <w:rPr>
          <w:rFonts w:ascii="Times New Roman" w:hAnsi="Times New Roman" w:cs="Times New Roman"/>
          <w:sz w:val="24"/>
        </w:rPr>
        <w:t xml:space="preserve">n m’a </w:t>
      </w:r>
      <w:r w:rsidR="00F04FFB">
        <w:rPr>
          <w:rFonts w:ascii="Times New Roman" w:hAnsi="Times New Roman" w:cs="Times New Roman"/>
          <w:sz w:val="24"/>
        </w:rPr>
        <w:t>souvent demandé si j’étais un ‘nietzschéen de gauche’</w:t>
      </w:r>
      <w:r w:rsidR="00F04FFB" w:rsidRPr="00F04FFB">
        <w:rPr>
          <w:rFonts w:ascii="Times New Roman" w:hAnsi="Times New Roman" w:cs="Times New Roman"/>
          <w:sz w:val="24"/>
        </w:rPr>
        <w:t>, et si cela voulait dire quelque chose d’être nietzschéen-de-gauche. Ma question, c’est d</w:t>
      </w:r>
      <w:r w:rsidR="00F04FFB">
        <w:rPr>
          <w:rFonts w:ascii="Times New Roman" w:hAnsi="Times New Roman" w:cs="Times New Roman"/>
          <w:sz w:val="24"/>
        </w:rPr>
        <w:t>e savoir comment je peux être ‘</w:t>
      </w:r>
      <w:r w:rsidR="00F04FFB" w:rsidRPr="00F04FFB">
        <w:rPr>
          <w:rFonts w:ascii="Times New Roman" w:hAnsi="Times New Roman" w:cs="Times New Roman"/>
          <w:sz w:val="24"/>
        </w:rPr>
        <w:t>nietzschéen</w:t>
      </w:r>
      <w:r w:rsidR="00F04FFB">
        <w:rPr>
          <w:rFonts w:ascii="Times New Roman" w:hAnsi="Times New Roman" w:cs="Times New Roman"/>
          <w:sz w:val="24"/>
        </w:rPr>
        <w:t xml:space="preserve">’ </w:t>
      </w:r>
      <w:r w:rsidR="00F04FFB" w:rsidRPr="00F04FFB">
        <w:rPr>
          <w:rFonts w:ascii="Times New Roman" w:hAnsi="Times New Roman" w:cs="Times New Roman"/>
          <w:sz w:val="24"/>
        </w:rPr>
        <w:t xml:space="preserve">(avec tous les guillemets nécessaires) et </w:t>
      </w:r>
      <w:r w:rsidR="00F04FFB">
        <w:rPr>
          <w:rFonts w:ascii="Times New Roman" w:hAnsi="Times New Roman" w:cs="Times New Roman"/>
          <w:sz w:val="24"/>
        </w:rPr>
        <w:t>‘</w:t>
      </w:r>
      <w:r w:rsidR="00F04FFB" w:rsidRPr="00F04FFB">
        <w:rPr>
          <w:rFonts w:ascii="Times New Roman" w:hAnsi="Times New Roman" w:cs="Times New Roman"/>
          <w:sz w:val="24"/>
        </w:rPr>
        <w:t>de gauche</w:t>
      </w:r>
      <w:r w:rsidR="00F04FFB">
        <w:rPr>
          <w:rFonts w:ascii="Times New Roman" w:hAnsi="Times New Roman" w:cs="Times New Roman"/>
          <w:sz w:val="24"/>
        </w:rPr>
        <w:t>’</w:t>
      </w:r>
      <w:r w:rsidR="00F04FFB" w:rsidRPr="00F04FFB">
        <w:rPr>
          <w:rFonts w:ascii="Times New Roman" w:hAnsi="Times New Roman" w:cs="Times New Roman"/>
          <w:sz w:val="24"/>
        </w:rPr>
        <w:t xml:space="preserve"> (avec tout autant de guillemets ?). Ce qui ne veut pas dire pour autant que Nietzsche soit un penseur de droite, car je pense que ce sont des catégories stériles pour Nietzsche, et peut-être pour la philosophie en g</w:t>
      </w:r>
      <w:r w:rsidR="00F04FFB">
        <w:rPr>
          <w:rFonts w:ascii="Times New Roman" w:hAnsi="Times New Roman" w:cs="Times New Roman"/>
          <w:sz w:val="24"/>
        </w:rPr>
        <w:t xml:space="preserve">énéral ». </w:t>
      </w:r>
    </w:p>
    <w:p w:rsidR="00623CE8" w:rsidRDefault="008F71E4" w:rsidP="00623CE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Alain Jugnon, quant à lui, enseigne la philosophie à Mâcon et dirige les </w:t>
      </w:r>
      <w:r>
        <w:rPr>
          <w:rFonts w:ascii="Times New Roman" w:hAnsi="Times New Roman" w:cs="Times New Roman"/>
          <w:i/>
          <w:sz w:val="24"/>
        </w:rPr>
        <w:t>Cahiers Artaud</w:t>
      </w:r>
      <w:r w:rsidR="00A3390B">
        <w:rPr>
          <w:rFonts w:ascii="Times New Roman" w:hAnsi="Times New Roman" w:cs="Times New Roman"/>
          <w:sz w:val="24"/>
        </w:rPr>
        <w:t xml:space="preserve"> en tant que </w:t>
      </w:r>
      <w:r>
        <w:rPr>
          <w:rFonts w:ascii="Times New Roman" w:hAnsi="Times New Roman" w:cs="Times New Roman"/>
          <w:sz w:val="24"/>
        </w:rPr>
        <w:t xml:space="preserve">spécialiste de l’œuvre de ce dernier, dont Jacques Le Rider </w:t>
      </w:r>
      <w:r w:rsidR="00022ED7">
        <w:rPr>
          <w:rFonts w:ascii="Times New Roman" w:hAnsi="Times New Roman" w:cs="Times New Roman"/>
          <w:sz w:val="24"/>
        </w:rPr>
        <w:t>a souligné</w:t>
      </w:r>
      <w:r>
        <w:rPr>
          <w:rFonts w:ascii="Times New Roman" w:hAnsi="Times New Roman" w:cs="Times New Roman"/>
          <w:sz w:val="24"/>
        </w:rPr>
        <w:t xml:space="preserve"> le « nietzschéisme ».</w:t>
      </w:r>
      <w:r w:rsidR="00140082">
        <w:rPr>
          <w:rFonts w:ascii="Times New Roman" w:hAnsi="Times New Roman" w:cs="Times New Roman"/>
          <w:sz w:val="24"/>
        </w:rPr>
        <w:t xml:space="preserve"> </w:t>
      </w:r>
      <w:r w:rsidR="001F48EB">
        <w:rPr>
          <w:rFonts w:ascii="Times New Roman" w:hAnsi="Times New Roman" w:cs="Times New Roman"/>
          <w:sz w:val="24"/>
        </w:rPr>
        <w:t>Ayant écrit sur Deleuze, Guattari, Debord et Derrida, il a également consacré deux essais à un autre « nietzschéen » : Michel</w:t>
      </w:r>
      <w:r w:rsidR="002C03D9">
        <w:rPr>
          <w:rFonts w:ascii="Times New Roman" w:hAnsi="Times New Roman" w:cs="Times New Roman"/>
          <w:sz w:val="24"/>
        </w:rPr>
        <w:t xml:space="preserve"> On</w:t>
      </w:r>
      <w:r w:rsidR="001F48EB">
        <w:rPr>
          <w:rFonts w:ascii="Times New Roman" w:hAnsi="Times New Roman" w:cs="Times New Roman"/>
          <w:sz w:val="24"/>
        </w:rPr>
        <w:t xml:space="preserve">fray. </w:t>
      </w:r>
      <w:r w:rsidR="00D47470">
        <w:rPr>
          <w:rFonts w:ascii="Times New Roman" w:hAnsi="Times New Roman" w:cs="Times New Roman"/>
          <w:sz w:val="24"/>
        </w:rPr>
        <w:t xml:space="preserve">Le premier, nommé </w:t>
      </w:r>
      <w:r w:rsidR="00D47470">
        <w:rPr>
          <w:rFonts w:ascii="Times New Roman" w:hAnsi="Times New Roman" w:cs="Times New Roman"/>
          <w:i/>
          <w:sz w:val="24"/>
        </w:rPr>
        <w:t>La force majeure de l’athéisme</w:t>
      </w:r>
      <w:r w:rsidR="00D47470">
        <w:rPr>
          <w:rFonts w:ascii="Times New Roman" w:hAnsi="Times New Roman" w:cs="Times New Roman"/>
          <w:sz w:val="24"/>
        </w:rPr>
        <w:t xml:space="preserve"> a été publié en 2006 et tâchait de « penser avec lui un nietzschéisme de gauche</w:t>
      </w:r>
      <w:r w:rsidR="00004BC6">
        <w:rPr>
          <w:rStyle w:val="Appelnotedebasdep"/>
          <w:rFonts w:ascii="Times New Roman" w:hAnsi="Times New Roman" w:cs="Times New Roman"/>
          <w:sz w:val="24"/>
        </w:rPr>
        <w:footnoteReference w:id="195"/>
      </w:r>
      <w:r w:rsidR="00D47470">
        <w:rPr>
          <w:rFonts w:ascii="Times New Roman" w:hAnsi="Times New Roman" w:cs="Times New Roman"/>
          <w:sz w:val="24"/>
        </w:rPr>
        <w:t xml:space="preserve"> ». </w:t>
      </w:r>
      <w:r w:rsidR="002E31E4">
        <w:rPr>
          <w:rFonts w:ascii="Times New Roman" w:hAnsi="Times New Roman" w:cs="Times New Roman"/>
          <w:sz w:val="24"/>
        </w:rPr>
        <w:t>L</w:t>
      </w:r>
      <w:r w:rsidR="00584B2C">
        <w:rPr>
          <w:rFonts w:ascii="Times New Roman" w:hAnsi="Times New Roman" w:cs="Times New Roman"/>
          <w:sz w:val="24"/>
        </w:rPr>
        <w:t xml:space="preserve">e second </w:t>
      </w:r>
      <w:r w:rsidR="002E31E4">
        <w:rPr>
          <w:rFonts w:ascii="Times New Roman" w:hAnsi="Times New Roman" w:cs="Times New Roman"/>
          <w:sz w:val="24"/>
        </w:rPr>
        <w:t>est un pamphlet contre sa « réappropriation douteuse du nietzschéisme » et sa « prise de position pour Alain de Benoist et la Nouvelle Droite</w:t>
      </w:r>
      <w:r w:rsidR="00F2310A">
        <w:rPr>
          <w:rStyle w:val="Appelnotedebasdep"/>
          <w:rFonts w:ascii="Times New Roman" w:hAnsi="Times New Roman" w:cs="Times New Roman"/>
          <w:sz w:val="24"/>
        </w:rPr>
        <w:footnoteReference w:id="196"/>
      </w:r>
      <w:r w:rsidR="002E31E4">
        <w:rPr>
          <w:rFonts w:ascii="Times New Roman" w:hAnsi="Times New Roman" w:cs="Times New Roman"/>
          <w:sz w:val="24"/>
        </w:rPr>
        <w:t> »</w:t>
      </w:r>
      <w:r w:rsidR="00665EE4">
        <w:rPr>
          <w:rFonts w:ascii="Times New Roman" w:hAnsi="Times New Roman" w:cs="Times New Roman"/>
          <w:sz w:val="24"/>
        </w:rPr>
        <w:t xml:space="preserve">, qui constitue à ses yeux un « tournant réactionnaire ». </w:t>
      </w:r>
      <w:r w:rsidR="00584B2C">
        <w:rPr>
          <w:rFonts w:ascii="Times New Roman" w:hAnsi="Times New Roman" w:cs="Times New Roman"/>
          <w:sz w:val="24"/>
        </w:rPr>
        <w:t xml:space="preserve">Il a été publié en 2016 aux éditions </w:t>
      </w:r>
      <w:r w:rsidR="00584B2C">
        <w:rPr>
          <w:rFonts w:ascii="Times New Roman" w:hAnsi="Times New Roman" w:cs="Times New Roman"/>
          <w:i/>
          <w:sz w:val="24"/>
        </w:rPr>
        <w:t>Lignes</w:t>
      </w:r>
      <w:r w:rsidR="00584B2C">
        <w:rPr>
          <w:rFonts w:ascii="Times New Roman" w:hAnsi="Times New Roman" w:cs="Times New Roman"/>
          <w:sz w:val="24"/>
        </w:rPr>
        <w:t xml:space="preserve">, dirigées par Michel Surya, qui figure parmi les 17 contributeurs de </w:t>
      </w:r>
      <w:r w:rsidR="00584B2C">
        <w:rPr>
          <w:rFonts w:ascii="Times New Roman" w:hAnsi="Times New Roman" w:cs="Times New Roman"/>
          <w:i/>
          <w:sz w:val="24"/>
        </w:rPr>
        <w:t>Pourquoi nous sommes nietzschéens</w:t>
      </w:r>
      <w:r w:rsidR="00584B2C">
        <w:rPr>
          <w:rFonts w:ascii="Times New Roman" w:hAnsi="Times New Roman" w:cs="Times New Roman"/>
          <w:sz w:val="24"/>
        </w:rPr>
        <w:t xml:space="preserve">. Par souci de clarté, dressons comme nous l’avons fait pour </w:t>
      </w:r>
      <w:r w:rsidR="00584B2C">
        <w:rPr>
          <w:rFonts w:ascii="Times New Roman" w:hAnsi="Times New Roman" w:cs="Times New Roman"/>
          <w:i/>
          <w:sz w:val="24"/>
        </w:rPr>
        <w:t>Pourquoi nous ne sommes pas nietzschéens</w:t>
      </w:r>
      <w:r w:rsidR="00584B2C">
        <w:rPr>
          <w:rFonts w:ascii="Times New Roman" w:hAnsi="Times New Roman" w:cs="Times New Roman"/>
          <w:sz w:val="24"/>
        </w:rPr>
        <w:t xml:space="preserve"> un tableau récapitulatif des traje</w:t>
      </w:r>
      <w:r w:rsidR="00623CE8">
        <w:rPr>
          <w:rFonts w:ascii="Times New Roman" w:hAnsi="Times New Roman" w:cs="Times New Roman"/>
          <w:sz w:val="24"/>
        </w:rPr>
        <w:t>ctoires et positions de chacun.</w:t>
      </w:r>
    </w:p>
    <w:p w:rsidR="001622DF" w:rsidRDefault="001622DF" w:rsidP="00623CE8">
      <w:pPr>
        <w:spacing w:line="360" w:lineRule="auto"/>
        <w:ind w:firstLine="708"/>
        <w:jc w:val="both"/>
        <w:rPr>
          <w:rFonts w:ascii="Times New Roman" w:hAnsi="Times New Roman" w:cs="Times New Roman"/>
          <w:sz w:val="24"/>
        </w:rPr>
      </w:pPr>
    </w:p>
    <w:p w:rsidR="00623CE8" w:rsidRDefault="00623CE8" w:rsidP="00623CE8">
      <w:pPr>
        <w:spacing w:line="360" w:lineRule="auto"/>
        <w:jc w:val="both"/>
        <w:rPr>
          <w:rFonts w:ascii="Times New Roman" w:hAnsi="Times New Roman" w:cs="Times New Roman"/>
          <w:sz w:val="24"/>
        </w:rPr>
      </w:pPr>
    </w:p>
    <w:tbl>
      <w:tblPr>
        <w:tblStyle w:val="Grilledutableau"/>
        <w:tblW w:w="0" w:type="auto"/>
        <w:tblLook w:val="04A0" w:firstRow="1" w:lastRow="0" w:firstColumn="1" w:lastColumn="0" w:noHBand="0" w:noVBand="1"/>
      </w:tblPr>
      <w:tblGrid>
        <w:gridCol w:w="1812"/>
        <w:gridCol w:w="1812"/>
        <w:gridCol w:w="1812"/>
        <w:gridCol w:w="1813"/>
        <w:gridCol w:w="1813"/>
      </w:tblGrid>
      <w:tr w:rsidR="00826756" w:rsidTr="000E2CEA">
        <w:tc>
          <w:tcPr>
            <w:tcW w:w="1812" w:type="dxa"/>
          </w:tcPr>
          <w:p w:rsidR="000E2CEA" w:rsidRPr="003E6ECC" w:rsidRDefault="000E2CEA"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lastRenderedPageBreak/>
              <w:t>NOM</w:t>
            </w:r>
          </w:p>
        </w:tc>
        <w:tc>
          <w:tcPr>
            <w:tcW w:w="1812" w:type="dxa"/>
          </w:tcPr>
          <w:p w:rsidR="000E2CEA" w:rsidRPr="003E6ECC" w:rsidRDefault="000E2CEA"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ETUDES</w:t>
            </w:r>
          </w:p>
        </w:tc>
        <w:tc>
          <w:tcPr>
            <w:tcW w:w="1812" w:type="dxa"/>
          </w:tcPr>
          <w:p w:rsidR="000E2CEA" w:rsidRPr="003E6ECC" w:rsidRDefault="000E2CEA"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TRAVAUX</w:t>
            </w:r>
          </w:p>
        </w:tc>
        <w:tc>
          <w:tcPr>
            <w:tcW w:w="1813" w:type="dxa"/>
          </w:tcPr>
          <w:p w:rsidR="000E2CEA" w:rsidRPr="003E6ECC" w:rsidRDefault="000E2CEA"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POS. INSTIT. </w:t>
            </w:r>
          </w:p>
        </w:tc>
        <w:tc>
          <w:tcPr>
            <w:tcW w:w="1813" w:type="dxa"/>
          </w:tcPr>
          <w:p w:rsidR="000E2CEA" w:rsidRPr="003E6ECC" w:rsidRDefault="000E2CEA"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POS. POL. </w:t>
            </w:r>
          </w:p>
        </w:tc>
      </w:tr>
      <w:tr w:rsidR="00826756" w:rsidTr="000E2CEA">
        <w:tc>
          <w:tcPr>
            <w:tcW w:w="1812" w:type="dxa"/>
          </w:tcPr>
          <w:p w:rsidR="000E2CEA" w:rsidRPr="003E6ECC" w:rsidRDefault="00AA13B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D. Astor</w:t>
            </w:r>
          </w:p>
        </w:tc>
        <w:tc>
          <w:tcPr>
            <w:tcW w:w="1812" w:type="dxa"/>
          </w:tcPr>
          <w:p w:rsidR="000E2CEA" w:rsidRPr="003E6ECC" w:rsidRDefault="00AA13B2" w:rsidP="00AA13B2">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Prépa (Louis-le-Grand). ENS. Thèse (Polytechnique). </w:t>
            </w:r>
          </w:p>
        </w:tc>
        <w:tc>
          <w:tcPr>
            <w:tcW w:w="1812" w:type="dxa"/>
          </w:tcPr>
          <w:p w:rsidR="006C7C4D" w:rsidRPr="003E6ECC" w:rsidRDefault="00AA13B2" w:rsidP="00AA13B2">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Biographies (Lou-Andreas Salomé, Nietzsche). </w:t>
            </w:r>
          </w:p>
          <w:p w:rsidR="006C7C4D" w:rsidRPr="003E6ECC" w:rsidRDefault="00AA13B2" w:rsidP="00AA13B2">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Essais (Nietzsche, Wagner). Dictionnaire Nietzsche. </w:t>
            </w:r>
          </w:p>
          <w:p w:rsidR="000E2CEA" w:rsidRPr="003E6ECC" w:rsidRDefault="00AA13B2" w:rsidP="00AA13B2">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Thèse sur le perspectivisme nietzschéen (Polytechnique). </w:t>
            </w:r>
          </w:p>
        </w:tc>
        <w:tc>
          <w:tcPr>
            <w:tcW w:w="1813" w:type="dxa"/>
          </w:tcPr>
          <w:p w:rsidR="000E2CEA" w:rsidRPr="003E6ECC" w:rsidRDefault="005F78E9" w:rsidP="005F78E9">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Chargé de TD et Enseignant classes préparatoires agrégation de philosophie (université Marc Bloch, Strasbourg). </w:t>
            </w:r>
          </w:p>
        </w:tc>
        <w:tc>
          <w:tcPr>
            <w:tcW w:w="1813" w:type="dxa"/>
          </w:tcPr>
          <w:p w:rsidR="000E2CEA" w:rsidRPr="003E6ECC" w:rsidRDefault="005F78E9" w:rsidP="005F78E9">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Comment être « nietzschéen » et « de gauche » ? </w:t>
            </w:r>
          </w:p>
        </w:tc>
      </w:tr>
      <w:tr w:rsidR="00826756" w:rsidTr="000E2CEA">
        <w:tc>
          <w:tcPr>
            <w:tcW w:w="1812" w:type="dxa"/>
          </w:tcPr>
          <w:p w:rsidR="000E2CEA" w:rsidRPr="003E6ECC" w:rsidRDefault="00AA13B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P. Audi</w:t>
            </w:r>
          </w:p>
        </w:tc>
        <w:tc>
          <w:tcPr>
            <w:tcW w:w="1812" w:type="dxa"/>
          </w:tcPr>
          <w:p w:rsidR="000E2CEA" w:rsidRPr="003E6ECC" w:rsidRDefault="006C7C4D" w:rsidP="00E42B74">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ENS (1984-1988). Agrégation de philosophie (1987). Thèse Paris-XII (1993). </w:t>
            </w:r>
          </w:p>
        </w:tc>
        <w:tc>
          <w:tcPr>
            <w:tcW w:w="1812" w:type="dxa"/>
          </w:tcPr>
          <w:p w:rsidR="000E2CEA" w:rsidRPr="003E6ECC" w:rsidRDefault="00E42B74" w:rsidP="00E42B74">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Thèse : « Rousseau, éthique et passion ». Ecrits sur Nietzsche, Mallarmé, Jarry, Lacan, Camus. </w:t>
            </w:r>
          </w:p>
        </w:tc>
        <w:tc>
          <w:tcPr>
            <w:tcW w:w="1813" w:type="dxa"/>
          </w:tcPr>
          <w:p w:rsidR="000E2CEA" w:rsidRPr="003E6ECC" w:rsidRDefault="00E42B74" w:rsidP="00E42B74">
            <w:pPr>
              <w:spacing w:line="360" w:lineRule="auto"/>
              <w:rPr>
                <w:rFonts w:ascii="Times New Roman" w:hAnsi="Times New Roman" w:cs="Times New Roman"/>
                <w:sz w:val="20"/>
                <w:szCs w:val="21"/>
              </w:rPr>
            </w:pPr>
            <w:r w:rsidRPr="003E6ECC">
              <w:rPr>
                <w:rFonts w:ascii="Times New Roman" w:hAnsi="Times New Roman" w:cs="Times New Roman"/>
                <w:sz w:val="20"/>
                <w:szCs w:val="21"/>
              </w:rPr>
              <w:t>Co-direction de la collection « Perspectives critiques » (PUF, 1997-2003). Membre de PHILéPOL (Paris-Descartes).</w:t>
            </w:r>
          </w:p>
          <w:p w:rsidR="00E42B74" w:rsidRPr="003E6ECC" w:rsidRDefault="00E42B74" w:rsidP="00E42B74">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Comité de rédaction revue </w:t>
            </w:r>
            <w:r w:rsidRPr="003E6ECC">
              <w:rPr>
                <w:rFonts w:ascii="Times New Roman" w:hAnsi="Times New Roman" w:cs="Times New Roman"/>
                <w:i/>
                <w:sz w:val="20"/>
                <w:szCs w:val="21"/>
              </w:rPr>
              <w:t>Cités</w:t>
            </w:r>
            <w:r w:rsidRPr="003E6ECC">
              <w:rPr>
                <w:rFonts w:ascii="Times New Roman" w:hAnsi="Times New Roman" w:cs="Times New Roman"/>
                <w:sz w:val="20"/>
                <w:szCs w:val="21"/>
              </w:rPr>
              <w:t xml:space="preserve">. </w:t>
            </w:r>
          </w:p>
        </w:tc>
        <w:tc>
          <w:tcPr>
            <w:tcW w:w="1813" w:type="dxa"/>
          </w:tcPr>
          <w:p w:rsidR="000E2CEA" w:rsidRPr="003E6ECC" w:rsidRDefault="002C1AB3"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NC. </w:t>
            </w:r>
          </w:p>
        </w:tc>
      </w:tr>
      <w:tr w:rsidR="00247D32" w:rsidTr="000E2CEA">
        <w:tc>
          <w:tcPr>
            <w:tcW w:w="1812" w:type="dxa"/>
          </w:tcPr>
          <w:p w:rsidR="00247D32" w:rsidRPr="003E6ECC" w:rsidRDefault="00247D3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P. Beck</w:t>
            </w:r>
          </w:p>
        </w:tc>
        <w:tc>
          <w:tcPr>
            <w:tcW w:w="1812" w:type="dxa"/>
          </w:tcPr>
          <w:p w:rsidR="00247D32" w:rsidRPr="003E6ECC" w:rsidRDefault="00247D32" w:rsidP="00E42B74">
            <w:pPr>
              <w:spacing w:line="360" w:lineRule="auto"/>
              <w:rPr>
                <w:rFonts w:ascii="Times New Roman" w:hAnsi="Times New Roman" w:cs="Times New Roman"/>
                <w:sz w:val="20"/>
                <w:szCs w:val="21"/>
              </w:rPr>
            </w:pPr>
            <w:r w:rsidRPr="003E6ECC">
              <w:rPr>
                <w:rFonts w:ascii="Times New Roman" w:hAnsi="Times New Roman" w:cs="Times New Roman"/>
                <w:sz w:val="20"/>
                <w:szCs w:val="21"/>
              </w:rPr>
              <w:t>ENS (Saint-Cloud, 1985). Maîtrise de Lettres. Agrégation de philosophie. Thèse en philosophie.</w:t>
            </w:r>
          </w:p>
        </w:tc>
        <w:tc>
          <w:tcPr>
            <w:tcW w:w="1812" w:type="dxa"/>
          </w:tcPr>
          <w:p w:rsidR="00247D32" w:rsidRPr="003E6ECC" w:rsidRDefault="00247D32" w:rsidP="00E42B74">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Thèse : « Histoire et imagination » (dir. J. Derrida). Poésie et prose. </w:t>
            </w:r>
          </w:p>
        </w:tc>
        <w:tc>
          <w:tcPr>
            <w:tcW w:w="1813" w:type="dxa"/>
          </w:tcPr>
          <w:p w:rsidR="00247D32" w:rsidRPr="003E6ECC" w:rsidRDefault="00247D32" w:rsidP="00E42B74">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MCF (Nantes) : cours sur l’esthétique. Professeur de poétique (European Graduate School). Créateur et rédacteur en chef revue </w:t>
            </w:r>
            <w:r w:rsidRPr="003E6ECC">
              <w:rPr>
                <w:rFonts w:ascii="Times New Roman" w:hAnsi="Times New Roman" w:cs="Times New Roman"/>
                <w:i/>
                <w:sz w:val="20"/>
                <w:szCs w:val="21"/>
              </w:rPr>
              <w:t xml:space="preserve">Quaderno </w:t>
            </w:r>
            <w:r w:rsidRPr="003E6ECC">
              <w:rPr>
                <w:rFonts w:ascii="Times New Roman" w:hAnsi="Times New Roman" w:cs="Times New Roman"/>
                <w:sz w:val="20"/>
                <w:szCs w:val="21"/>
              </w:rPr>
              <w:t xml:space="preserve">(poésie). Revues </w:t>
            </w:r>
            <w:r w:rsidRPr="003E6ECC">
              <w:rPr>
                <w:rFonts w:ascii="Times New Roman" w:hAnsi="Times New Roman" w:cs="Times New Roman"/>
                <w:i/>
                <w:sz w:val="20"/>
                <w:szCs w:val="21"/>
              </w:rPr>
              <w:t>Cités</w:t>
            </w:r>
            <w:r w:rsidRPr="003E6ECC">
              <w:rPr>
                <w:rFonts w:ascii="Times New Roman" w:hAnsi="Times New Roman" w:cs="Times New Roman"/>
                <w:sz w:val="20"/>
                <w:szCs w:val="21"/>
              </w:rPr>
              <w:t xml:space="preserve"> et </w:t>
            </w:r>
            <w:r w:rsidRPr="003E6ECC">
              <w:rPr>
                <w:rFonts w:ascii="Times New Roman" w:hAnsi="Times New Roman" w:cs="Times New Roman"/>
                <w:i/>
                <w:sz w:val="20"/>
                <w:szCs w:val="21"/>
              </w:rPr>
              <w:t>Droits de cités</w:t>
            </w:r>
            <w:r w:rsidRPr="003E6ECC">
              <w:rPr>
                <w:rFonts w:ascii="Times New Roman" w:hAnsi="Times New Roman" w:cs="Times New Roman"/>
                <w:sz w:val="20"/>
                <w:szCs w:val="21"/>
              </w:rPr>
              <w:t xml:space="preserve"> (PUF). </w:t>
            </w:r>
          </w:p>
        </w:tc>
        <w:tc>
          <w:tcPr>
            <w:tcW w:w="1813" w:type="dxa"/>
          </w:tcPr>
          <w:p w:rsidR="00247D32" w:rsidRPr="003E6ECC" w:rsidRDefault="005D6EEB"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NC. </w:t>
            </w:r>
          </w:p>
        </w:tc>
      </w:tr>
      <w:tr w:rsidR="00826756" w:rsidTr="000E2CEA">
        <w:tc>
          <w:tcPr>
            <w:tcW w:w="1812" w:type="dxa"/>
          </w:tcPr>
          <w:p w:rsidR="000E2CEA" w:rsidRPr="003E6ECC" w:rsidRDefault="00AA13B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G. Campioni</w:t>
            </w:r>
          </w:p>
        </w:tc>
        <w:tc>
          <w:tcPr>
            <w:tcW w:w="1812" w:type="dxa"/>
          </w:tcPr>
          <w:p w:rsidR="000E2CEA" w:rsidRPr="003E6ECC" w:rsidRDefault="002C1AB3" w:rsidP="002C1AB3">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ENS (Pise). Thèse (univ. Pise). </w:t>
            </w:r>
          </w:p>
        </w:tc>
        <w:tc>
          <w:tcPr>
            <w:tcW w:w="1812" w:type="dxa"/>
          </w:tcPr>
          <w:p w:rsidR="000E2CEA" w:rsidRPr="003E6ECC" w:rsidRDefault="002C1AB3" w:rsidP="00155BC3">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Thèse sur Nietzsche </w:t>
            </w:r>
            <w:r w:rsidR="00155BC3">
              <w:rPr>
                <w:rFonts w:ascii="Times New Roman" w:hAnsi="Times New Roman" w:cs="Times New Roman"/>
                <w:sz w:val="20"/>
                <w:szCs w:val="21"/>
              </w:rPr>
              <w:t>(dir.</w:t>
            </w:r>
            <w:r w:rsidRPr="003E6ECC">
              <w:rPr>
                <w:rFonts w:ascii="Times New Roman" w:hAnsi="Times New Roman" w:cs="Times New Roman"/>
                <w:sz w:val="20"/>
                <w:szCs w:val="21"/>
              </w:rPr>
              <w:t xml:space="preserve">Colli). </w:t>
            </w:r>
            <w:r w:rsidR="00155BC3" w:rsidRPr="00155BC3">
              <w:rPr>
                <w:rFonts w:ascii="Times New Roman" w:hAnsi="Times New Roman" w:cs="Times New Roman"/>
                <w:i/>
                <w:sz w:val="20"/>
                <w:szCs w:val="21"/>
              </w:rPr>
              <w:t>L</w:t>
            </w:r>
            <w:r w:rsidRPr="00155BC3">
              <w:rPr>
                <w:rFonts w:ascii="Times New Roman" w:hAnsi="Times New Roman" w:cs="Times New Roman"/>
                <w:i/>
                <w:sz w:val="20"/>
                <w:szCs w:val="21"/>
              </w:rPr>
              <w:t>es lectures françaises de Nietzsche</w:t>
            </w:r>
            <w:r w:rsidRPr="003E6ECC">
              <w:rPr>
                <w:rFonts w:ascii="Times New Roman" w:hAnsi="Times New Roman" w:cs="Times New Roman"/>
                <w:sz w:val="20"/>
                <w:szCs w:val="21"/>
              </w:rPr>
              <w:t xml:space="preserve"> (2001)</w:t>
            </w:r>
          </w:p>
        </w:tc>
        <w:tc>
          <w:tcPr>
            <w:tcW w:w="1813" w:type="dxa"/>
          </w:tcPr>
          <w:p w:rsidR="000E2CEA" w:rsidRPr="003E6ECC" w:rsidRDefault="00C12A59" w:rsidP="00C12A59">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Professeur (Pise, Lecce). Cofondateur GIRN avec P. Wotling. </w:t>
            </w:r>
          </w:p>
        </w:tc>
        <w:tc>
          <w:tcPr>
            <w:tcW w:w="1813" w:type="dxa"/>
          </w:tcPr>
          <w:p w:rsidR="000E2CEA" w:rsidRPr="003E6ECC" w:rsidRDefault="00C12A59"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NC. </w:t>
            </w:r>
          </w:p>
        </w:tc>
      </w:tr>
      <w:tr w:rsidR="00826756" w:rsidTr="000E2CEA">
        <w:tc>
          <w:tcPr>
            <w:tcW w:w="1812" w:type="dxa"/>
          </w:tcPr>
          <w:p w:rsidR="000E2CEA" w:rsidRPr="003E6ECC" w:rsidRDefault="00AA13B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lastRenderedPageBreak/>
              <w:t>M. Dixsaut</w:t>
            </w:r>
          </w:p>
        </w:tc>
        <w:tc>
          <w:tcPr>
            <w:tcW w:w="1812" w:type="dxa"/>
          </w:tcPr>
          <w:p w:rsidR="000E2CEA" w:rsidRPr="003E6ECC" w:rsidRDefault="008740C7" w:rsidP="00734D04">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ENS (Ulm). </w:t>
            </w:r>
            <w:r w:rsidR="00734D04" w:rsidRPr="003E6ECC">
              <w:rPr>
                <w:rFonts w:ascii="Times New Roman" w:hAnsi="Times New Roman" w:cs="Times New Roman"/>
                <w:sz w:val="20"/>
                <w:szCs w:val="21"/>
              </w:rPr>
              <w:t xml:space="preserve">Agrégation de philosophie. </w:t>
            </w:r>
          </w:p>
        </w:tc>
        <w:tc>
          <w:tcPr>
            <w:tcW w:w="1812" w:type="dxa"/>
          </w:tcPr>
          <w:p w:rsidR="000E2CEA" w:rsidRPr="003E6ECC" w:rsidRDefault="008740C7"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Ecrits sur Platon, Nietzsche. </w:t>
            </w:r>
          </w:p>
        </w:tc>
        <w:tc>
          <w:tcPr>
            <w:tcW w:w="1813" w:type="dxa"/>
          </w:tcPr>
          <w:p w:rsidR="000E2CEA" w:rsidRPr="003E6ECC" w:rsidRDefault="008740C7" w:rsidP="008740C7">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Professeur émérite Panthéon Sorbonne. Directrice coll. « Tradition de la pensée classique » (Vrin). </w:t>
            </w:r>
          </w:p>
        </w:tc>
        <w:tc>
          <w:tcPr>
            <w:tcW w:w="1813" w:type="dxa"/>
          </w:tcPr>
          <w:p w:rsidR="000E2CEA" w:rsidRPr="003E6ECC" w:rsidRDefault="008740C7"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NC. </w:t>
            </w:r>
          </w:p>
        </w:tc>
      </w:tr>
      <w:tr w:rsidR="00826756" w:rsidTr="000E2CEA">
        <w:tc>
          <w:tcPr>
            <w:tcW w:w="1812" w:type="dxa"/>
          </w:tcPr>
          <w:p w:rsidR="000E2CEA" w:rsidRPr="003E6ECC" w:rsidRDefault="00AA13B2" w:rsidP="00AA13B2">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A. Jouffroy</w:t>
            </w:r>
          </w:p>
        </w:tc>
        <w:tc>
          <w:tcPr>
            <w:tcW w:w="1812" w:type="dxa"/>
          </w:tcPr>
          <w:p w:rsidR="000E2CEA" w:rsidRPr="003E6ECC" w:rsidRDefault="00734D04"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NC. </w:t>
            </w:r>
          </w:p>
        </w:tc>
        <w:tc>
          <w:tcPr>
            <w:tcW w:w="1812" w:type="dxa"/>
          </w:tcPr>
          <w:p w:rsidR="000E2CEA" w:rsidRPr="003E6ECC" w:rsidRDefault="00FD393C" w:rsidP="00AB4B7F">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Œuvre poétique et romanesque sous l’influence de Nietzsche, Rimbaud. Essai sur l’individualisme révolutionnaire. </w:t>
            </w:r>
          </w:p>
        </w:tc>
        <w:tc>
          <w:tcPr>
            <w:tcW w:w="1813" w:type="dxa"/>
          </w:tcPr>
          <w:p w:rsidR="000E2CEA" w:rsidRPr="003E6ECC" w:rsidRDefault="00FD393C" w:rsidP="00FD393C">
            <w:pPr>
              <w:spacing w:line="360" w:lineRule="auto"/>
              <w:rPr>
                <w:rFonts w:ascii="Times New Roman" w:hAnsi="Times New Roman" w:cs="Times New Roman"/>
                <w:sz w:val="20"/>
                <w:szCs w:val="21"/>
              </w:rPr>
            </w:pPr>
            <w:r w:rsidRPr="003E6ECC">
              <w:rPr>
                <w:rFonts w:ascii="Times New Roman" w:hAnsi="Times New Roman" w:cs="Times New Roman"/>
                <w:sz w:val="20"/>
                <w:szCs w:val="21"/>
              </w:rPr>
              <w:t>Union des écrivains (avec J-P. Faye). Fondateur des Editions étrangères (avec C. Bourgois). Créateur du Club (avec F. Guattari).</w:t>
            </w:r>
          </w:p>
        </w:tc>
        <w:tc>
          <w:tcPr>
            <w:tcW w:w="1813" w:type="dxa"/>
          </w:tcPr>
          <w:p w:rsidR="000E2CEA" w:rsidRPr="003E6ECC" w:rsidRDefault="00FD393C"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Individualisme révolutionnaire ».</w:t>
            </w:r>
          </w:p>
        </w:tc>
      </w:tr>
      <w:tr w:rsidR="00826756" w:rsidTr="000E2CEA">
        <w:tc>
          <w:tcPr>
            <w:tcW w:w="1812" w:type="dxa"/>
          </w:tcPr>
          <w:p w:rsidR="000E2CEA" w:rsidRPr="003E6ECC" w:rsidRDefault="00AA13B2" w:rsidP="00AA13B2">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A. Jugnon</w:t>
            </w:r>
          </w:p>
        </w:tc>
        <w:tc>
          <w:tcPr>
            <w:tcW w:w="1812" w:type="dxa"/>
          </w:tcPr>
          <w:p w:rsidR="000E2CEA" w:rsidRPr="003E6ECC" w:rsidRDefault="007D3205"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NC. </w:t>
            </w:r>
          </w:p>
        </w:tc>
        <w:tc>
          <w:tcPr>
            <w:tcW w:w="1812" w:type="dxa"/>
          </w:tcPr>
          <w:p w:rsidR="000E2CEA" w:rsidRPr="003E6ECC" w:rsidRDefault="00330279" w:rsidP="00155BC3">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Pièces de théâtre et écrits sur Nietzsche, Deleuze, Guattari, Derrida, Rimbaud, Céline, Onfray. </w:t>
            </w:r>
          </w:p>
        </w:tc>
        <w:tc>
          <w:tcPr>
            <w:tcW w:w="1813" w:type="dxa"/>
          </w:tcPr>
          <w:p w:rsidR="000E2CEA" w:rsidRPr="003E6ECC" w:rsidRDefault="00330279" w:rsidP="00330279">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Enseignant en philosophie (lycée de Mâcon).  </w:t>
            </w:r>
          </w:p>
        </w:tc>
        <w:tc>
          <w:tcPr>
            <w:tcW w:w="1813" w:type="dxa"/>
          </w:tcPr>
          <w:p w:rsidR="000E2CEA" w:rsidRPr="003E6ECC" w:rsidRDefault="008740C7"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Nietzschéisme de gauche </w:t>
            </w:r>
            <w:r w:rsidR="006A206B" w:rsidRPr="003E6ECC">
              <w:rPr>
                <w:rFonts w:ascii="Times New Roman" w:hAnsi="Times New Roman" w:cs="Times New Roman"/>
                <w:sz w:val="20"/>
                <w:szCs w:val="21"/>
              </w:rPr>
              <w:t xml:space="preserve">critique </w:t>
            </w:r>
            <w:r w:rsidRPr="003E6ECC">
              <w:rPr>
                <w:rFonts w:ascii="Times New Roman" w:hAnsi="Times New Roman" w:cs="Times New Roman"/>
                <w:sz w:val="20"/>
                <w:szCs w:val="21"/>
              </w:rPr>
              <w:t xml:space="preserve">». </w:t>
            </w:r>
          </w:p>
        </w:tc>
      </w:tr>
      <w:tr w:rsidR="00826756" w:rsidTr="000E2CEA">
        <w:tc>
          <w:tcPr>
            <w:tcW w:w="1812" w:type="dxa"/>
          </w:tcPr>
          <w:p w:rsidR="000E2CEA" w:rsidRPr="003E6ECC" w:rsidRDefault="00AA13B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H. Laroche</w:t>
            </w:r>
          </w:p>
        </w:tc>
        <w:tc>
          <w:tcPr>
            <w:tcW w:w="1812" w:type="dxa"/>
          </w:tcPr>
          <w:p w:rsidR="000E2CEA" w:rsidRPr="003E6ECC" w:rsidRDefault="0062154D" w:rsidP="007443A9">
            <w:pPr>
              <w:spacing w:line="360" w:lineRule="auto"/>
              <w:rPr>
                <w:rFonts w:ascii="Times New Roman" w:hAnsi="Times New Roman" w:cs="Times New Roman"/>
                <w:sz w:val="20"/>
                <w:szCs w:val="21"/>
              </w:rPr>
            </w:pPr>
            <w:r w:rsidRPr="003E6ECC">
              <w:rPr>
                <w:rFonts w:ascii="Times New Roman" w:hAnsi="Times New Roman" w:cs="Times New Roman"/>
                <w:sz w:val="20"/>
                <w:szCs w:val="21"/>
              </w:rPr>
              <w:t>ENS (Fontenay, Lettres modernes, 1984-1989).</w:t>
            </w:r>
            <w:r w:rsidR="007443A9" w:rsidRPr="003E6ECC">
              <w:rPr>
                <w:rFonts w:ascii="Times New Roman" w:hAnsi="Times New Roman" w:cs="Times New Roman"/>
                <w:sz w:val="20"/>
                <w:szCs w:val="21"/>
              </w:rPr>
              <w:t xml:space="preserve"> CAPES de Lettres (1989). Maîtrise (Mallarmé) et DEA (Genet) à Paris-VII, Thèse philosophie et sciences sociales (EHESS</w:t>
            </w:r>
            <w:r w:rsidR="00D55468" w:rsidRPr="003E6ECC">
              <w:rPr>
                <w:rFonts w:ascii="Times New Roman" w:hAnsi="Times New Roman" w:cs="Times New Roman"/>
                <w:sz w:val="20"/>
                <w:szCs w:val="21"/>
              </w:rPr>
              <w:t>, 1995</w:t>
            </w:r>
            <w:r w:rsidR="007443A9" w:rsidRPr="003E6ECC">
              <w:rPr>
                <w:rFonts w:ascii="Times New Roman" w:hAnsi="Times New Roman" w:cs="Times New Roman"/>
                <w:sz w:val="20"/>
                <w:szCs w:val="21"/>
              </w:rPr>
              <w:t>).</w:t>
            </w:r>
          </w:p>
        </w:tc>
        <w:tc>
          <w:tcPr>
            <w:tcW w:w="1812" w:type="dxa"/>
          </w:tcPr>
          <w:p w:rsidR="000E2CEA" w:rsidRPr="003E6ECC" w:rsidRDefault="00826756" w:rsidP="00826756">
            <w:pPr>
              <w:spacing w:line="360" w:lineRule="auto"/>
              <w:rPr>
                <w:rFonts w:ascii="Times New Roman" w:hAnsi="Times New Roman" w:cs="Times New Roman"/>
                <w:sz w:val="20"/>
                <w:szCs w:val="21"/>
              </w:rPr>
            </w:pPr>
            <w:r w:rsidRPr="003E6ECC">
              <w:rPr>
                <w:rFonts w:ascii="Times New Roman" w:hAnsi="Times New Roman" w:cs="Times New Roman"/>
                <w:sz w:val="20"/>
                <w:szCs w:val="21"/>
              </w:rPr>
              <w:t>Fictions. Essais et articles sur Genet, Duchamp, Sade, Nietzsche, Derrida.</w:t>
            </w:r>
          </w:p>
        </w:tc>
        <w:tc>
          <w:tcPr>
            <w:tcW w:w="1813" w:type="dxa"/>
          </w:tcPr>
          <w:p w:rsidR="000E2CEA" w:rsidRPr="003E6ECC" w:rsidRDefault="00826756" w:rsidP="00826756">
            <w:pPr>
              <w:spacing w:line="360" w:lineRule="auto"/>
              <w:rPr>
                <w:rFonts w:ascii="Times New Roman" w:hAnsi="Times New Roman" w:cs="Times New Roman"/>
                <w:sz w:val="20"/>
                <w:szCs w:val="21"/>
              </w:rPr>
            </w:pPr>
            <w:r w:rsidRPr="003E6ECC">
              <w:rPr>
                <w:rFonts w:ascii="Times New Roman" w:hAnsi="Times New Roman" w:cs="Times New Roman"/>
                <w:sz w:val="20"/>
                <w:szCs w:val="21"/>
              </w:rPr>
              <w:t>Assistant Moniteur Normalien chargé de cours sur le surréalisme (Toulouse-Le Mirail).</w:t>
            </w:r>
            <w:r w:rsidR="004642A0" w:rsidRPr="003E6ECC">
              <w:rPr>
                <w:rFonts w:ascii="Times New Roman" w:hAnsi="Times New Roman" w:cs="Times New Roman"/>
                <w:sz w:val="20"/>
                <w:szCs w:val="21"/>
              </w:rPr>
              <w:t xml:space="preserve"> Conseiller culturel (Tel-Aviv, UNESCO, Vancouver, Dublin).</w:t>
            </w:r>
          </w:p>
        </w:tc>
        <w:tc>
          <w:tcPr>
            <w:tcW w:w="1813" w:type="dxa"/>
          </w:tcPr>
          <w:p w:rsidR="000E2CEA" w:rsidRPr="003E6ECC" w:rsidRDefault="004642A0" w:rsidP="004642A0">
            <w:pPr>
              <w:spacing w:line="360" w:lineRule="auto"/>
              <w:rPr>
                <w:rFonts w:ascii="Times New Roman" w:hAnsi="Times New Roman" w:cs="Times New Roman"/>
                <w:sz w:val="20"/>
                <w:szCs w:val="21"/>
              </w:rPr>
            </w:pPr>
            <w:r w:rsidRPr="003E6ECC">
              <w:rPr>
                <w:rFonts w:ascii="Times New Roman" w:hAnsi="Times New Roman" w:cs="Times New Roman"/>
                <w:sz w:val="20"/>
                <w:szCs w:val="21"/>
              </w:rPr>
              <w:t>Livre sur l’engagement politique de Genet (Panthères noires, Palestiniens, immigrés en France).</w:t>
            </w:r>
            <w:r w:rsidR="00C22E5D" w:rsidRPr="003E6ECC">
              <w:rPr>
                <w:rFonts w:ascii="Times New Roman" w:hAnsi="Times New Roman" w:cs="Times New Roman"/>
                <w:sz w:val="20"/>
                <w:szCs w:val="21"/>
              </w:rPr>
              <w:t xml:space="preserve"> Diplomate.</w:t>
            </w:r>
          </w:p>
        </w:tc>
      </w:tr>
      <w:tr w:rsidR="00826756" w:rsidTr="003E6ECC">
        <w:trPr>
          <w:trHeight w:val="3129"/>
        </w:trPr>
        <w:tc>
          <w:tcPr>
            <w:tcW w:w="1812" w:type="dxa"/>
          </w:tcPr>
          <w:p w:rsidR="000E2CEA" w:rsidRPr="003E6ECC" w:rsidRDefault="00AA13B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J-C. Martin</w:t>
            </w:r>
          </w:p>
        </w:tc>
        <w:tc>
          <w:tcPr>
            <w:tcW w:w="1812" w:type="dxa"/>
          </w:tcPr>
          <w:p w:rsidR="00DA6C7A" w:rsidRPr="003E6ECC" w:rsidRDefault="00307F20" w:rsidP="00DA6C7A">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Agrégation de philosophie. </w:t>
            </w:r>
          </w:p>
          <w:p w:rsidR="000E2CEA" w:rsidRPr="003E6ECC" w:rsidRDefault="00307F20" w:rsidP="00DA6C7A">
            <w:pPr>
              <w:spacing w:line="360" w:lineRule="auto"/>
              <w:rPr>
                <w:rFonts w:ascii="Times New Roman" w:hAnsi="Times New Roman" w:cs="Times New Roman"/>
                <w:sz w:val="20"/>
                <w:szCs w:val="21"/>
              </w:rPr>
            </w:pPr>
            <w:r w:rsidRPr="003E6ECC">
              <w:rPr>
                <w:rFonts w:ascii="Times New Roman" w:hAnsi="Times New Roman" w:cs="Times New Roman"/>
                <w:sz w:val="20"/>
                <w:szCs w:val="21"/>
              </w:rPr>
              <w:t>T</w:t>
            </w:r>
            <w:r w:rsidR="00DA6C7A" w:rsidRPr="003E6ECC">
              <w:rPr>
                <w:rFonts w:ascii="Times New Roman" w:hAnsi="Times New Roman" w:cs="Times New Roman"/>
                <w:sz w:val="20"/>
                <w:szCs w:val="21"/>
              </w:rPr>
              <w:t xml:space="preserve">hèse de philosophie </w:t>
            </w:r>
            <w:r w:rsidRPr="003E6ECC">
              <w:rPr>
                <w:rFonts w:ascii="Times New Roman" w:hAnsi="Times New Roman" w:cs="Times New Roman"/>
                <w:sz w:val="20"/>
                <w:szCs w:val="21"/>
              </w:rPr>
              <w:t>(1993).</w:t>
            </w:r>
          </w:p>
        </w:tc>
        <w:tc>
          <w:tcPr>
            <w:tcW w:w="1812" w:type="dxa"/>
          </w:tcPr>
          <w:p w:rsidR="000E2CEA" w:rsidRPr="003E6ECC" w:rsidRDefault="00307F20" w:rsidP="00AA2E63">
            <w:pPr>
              <w:spacing w:line="360" w:lineRule="auto"/>
              <w:rPr>
                <w:rFonts w:ascii="Times New Roman" w:hAnsi="Times New Roman" w:cs="Times New Roman"/>
                <w:sz w:val="20"/>
                <w:szCs w:val="21"/>
              </w:rPr>
            </w:pPr>
            <w:r w:rsidRPr="003E6ECC">
              <w:rPr>
                <w:rFonts w:ascii="Times New Roman" w:hAnsi="Times New Roman" w:cs="Times New Roman"/>
                <w:sz w:val="20"/>
                <w:szCs w:val="21"/>
              </w:rPr>
              <w:t>Ouvrage collectif sur J-L. Nancy. Travaux avec et sur G. Deleuze</w:t>
            </w:r>
            <w:r w:rsidR="00DA6C7A" w:rsidRPr="003E6ECC">
              <w:rPr>
                <w:rFonts w:ascii="Times New Roman" w:hAnsi="Times New Roman" w:cs="Times New Roman"/>
                <w:sz w:val="20"/>
                <w:szCs w:val="21"/>
              </w:rPr>
              <w:t xml:space="preserve"> (thèse)</w:t>
            </w:r>
            <w:r w:rsidRPr="003E6ECC">
              <w:rPr>
                <w:rFonts w:ascii="Times New Roman" w:hAnsi="Times New Roman" w:cs="Times New Roman"/>
                <w:sz w:val="20"/>
                <w:szCs w:val="21"/>
              </w:rPr>
              <w:t xml:space="preserve">. Ecrits sur Foucault et Derrida. Etudes sur la peinture. </w:t>
            </w:r>
          </w:p>
        </w:tc>
        <w:tc>
          <w:tcPr>
            <w:tcW w:w="1813" w:type="dxa"/>
          </w:tcPr>
          <w:p w:rsidR="000E2CEA" w:rsidRPr="003E6ECC" w:rsidRDefault="00DA6C7A" w:rsidP="001B5196">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Directeur de programme (Collège international de philosophie, 1998-2004). </w:t>
            </w:r>
            <w:r w:rsidR="001B5196" w:rsidRPr="003E6ECC">
              <w:rPr>
                <w:rFonts w:ascii="Times New Roman" w:hAnsi="Times New Roman" w:cs="Times New Roman"/>
                <w:sz w:val="20"/>
                <w:szCs w:val="21"/>
              </w:rPr>
              <w:t xml:space="preserve">Directeur « Bifurcations » (Kimé). </w:t>
            </w:r>
          </w:p>
        </w:tc>
        <w:tc>
          <w:tcPr>
            <w:tcW w:w="1813" w:type="dxa"/>
          </w:tcPr>
          <w:p w:rsidR="000E2CEA" w:rsidRPr="003E6ECC" w:rsidRDefault="001B5196"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NC. </w:t>
            </w:r>
          </w:p>
        </w:tc>
      </w:tr>
      <w:tr w:rsidR="00826756" w:rsidTr="00127A58">
        <w:trPr>
          <w:trHeight w:val="2551"/>
        </w:trPr>
        <w:tc>
          <w:tcPr>
            <w:tcW w:w="1812" w:type="dxa"/>
          </w:tcPr>
          <w:p w:rsidR="000E2CEA" w:rsidRPr="003E6ECC" w:rsidRDefault="00AA13B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lastRenderedPageBreak/>
              <w:t>J. Maurel</w:t>
            </w:r>
          </w:p>
        </w:tc>
        <w:tc>
          <w:tcPr>
            <w:tcW w:w="1812" w:type="dxa"/>
          </w:tcPr>
          <w:p w:rsidR="000E2CEA" w:rsidRPr="003E6ECC" w:rsidRDefault="00FE329C"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Agrégation de philosophie. </w:t>
            </w:r>
          </w:p>
        </w:tc>
        <w:tc>
          <w:tcPr>
            <w:tcW w:w="1812" w:type="dxa"/>
          </w:tcPr>
          <w:p w:rsidR="000E2CEA" w:rsidRPr="003E6ECC" w:rsidRDefault="00FE329C"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Livres sur V. Hugo.</w:t>
            </w:r>
          </w:p>
        </w:tc>
        <w:tc>
          <w:tcPr>
            <w:tcW w:w="1813" w:type="dxa"/>
          </w:tcPr>
          <w:p w:rsidR="00FE329C" w:rsidRPr="003E6ECC" w:rsidRDefault="00FE329C" w:rsidP="00FE329C">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MCF honoraire (Paris I). </w:t>
            </w:r>
          </w:p>
          <w:p w:rsidR="000E2CEA" w:rsidRPr="003E6ECC" w:rsidRDefault="00FE329C" w:rsidP="00FE329C">
            <w:pPr>
              <w:spacing w:line="360" w:lineRule="auto"/>
              <w:rPr>
                <w:rFonts w:ascii="Times New Roman" w:hAnsi="Times New Roman" w:cs="Times New Roman"/>
                <w:sz w:val="20"/>
                <w:szCs w:val="21"/>
              </w:rPr>
            </w:pPr>
            <w:r w:rsidRPr="003E6ECC">
              <w:rPr>
                <w:rFonts w:ascii="Times New Roman" w:hAnsi="Times New Roman" w:cs="Times New Roman"/>
                <w:sz w:val="20"/>
                <w:szCs w:val="21"/>
              </w:rPr>
              <w:t>Directeur de programme (Collège international de philosophie, 1995-2001).</w:t>
            </w:r>
          </w:p>
        </w:tc>
        <w:tc>
          <w:tcPr>
            <w:tcW w:w="1813" w:type="dxa"/>
          </w:tcPr>
          <w:p w:rsidR="000E2CEA" w:rsidRPr="003E6ECC" w:rsidRDefault="00FE329C"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NC. </w:t>
            </w:r>
          </w:p>
        </w:tc>
      </w:tr>
      <w:tr w:rsidR="00826756" w:rsidTr="000E2CEA">
        <w:tc>
          <w:tcPr>
            <w:tcW w:w="1812" w:type="dxa"/>
          </w:tcPr>
          <w:p w:rsidR="000E2CEA" w:rsidRPr="003E6ECC" w:rsidRDefault="00AA13B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M. Morey</w:t>
            </w:r>
          </w:p>
        </w:tc>
        <w:tc>
          <w:tcPr>
            <w:tcW w:w="1812" w:type="dxa"/>
          </w:tcPr>
          <w:p w:rsidR="000E2CEA" w:rsidRPr="003E6ECC" w:rsidRDefault="00031B51"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NC. </w:t>
            </w:r>
          </w:p>
        </w:tc>
        <w:tc>
          <w:tcPr>
            <w:tcW w:w="1812" w:type="dxa"/>
          </w:tcPr>
          <w:p w:rsidR="000E2CEA" w:rsidRPr="003E6ECC" w:rsidRDefault="003D7B50" w:rsidP="00B6258B">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Biographie et essai sur Nietzsche. </w:t>
            </w:r>
            <w:r w:rsidR="00B6258B" w:rsidRPr="003E6ECC">
              <w:rPr>
                <w:rFonts w:ascii="Times New Roman" w:hAnsi="Times New Roman" w:cs="Times New Roman"/>
                <w:sz w:val="20"/>
                <w:szCs w:val="21"/>
              </w:rPr>
              <w:t xml:space="preserve">Spécialiste de philosophie nietzschéenne française contemporaine. Traductions </w:t>
            </w:r>
            <w:r w:rsidR="00F00D90" w:rsidRPr="003E6ECC">
              <w:rPr>
                <w:rFonts w:ascii="Times New Roman" w:hAnsi="Times New Roman" w:cs="Times New Roman"/>
                <w:sz w:val="20"/>
                <w:szCs w:val="21"/>
              </w:rPr>
              <w:t xml:space="preserve">en castillan </w:t>
            </w:r>
            <w:r w:rsidR="00B6258B" w:rsidRPr="003E6ECC">
              <w:rPr>
                <w:rFonts w:ascii="Times New Roman" w:hAnsi="Times New Roman" w:cs="Times New Roman"/>
                <w:sz w:val="20"/>
                <w:szCs w:val="21"/>
              </w:rPr>
              <w:t xml:space="preserve">de Foucault, Deleuze, Colli. </w:t>
            </w:r>
            <w:r w:rsidR="00211E6C" w:rsidRPr="003E6ECC">
              <w:rPr>
                <w:rFonts w:ascii="Times New Roman" w:hAnsi="Times New Roman" w:cs="Times New Roman"/>
                <w:sz w:val="20"/>
                <w:szCs w:val="21"/>
              </w:rPr>
              <w:t>Travaux sur les présocratiques.</w:t>
            </w:r>
          </w:p>
        </w:tc>
        <w:tc>
          <w:tcPr>
            <w:tcW w:w="1813" w:type="dxa"/>
          </w:tcPr>
          <w:p w:rsidR="000E2CEA" w:rsidRPr="003E6ECC" w:rsidRDefault="00B6258B" w:rsidP="00B6258B">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Professeur émérite de philosophie (univ. Barcelone). </w:t>
            </w:r>
            <w:r w:rsidR="00391E16" w:rsidRPr="003E6ECC">
              <w:rPr>
                <w:rFonts w:ascii="Times New Roman" w:hAnsi="Times New Roman" w:cs="Times New Roman"/>
                <w:sz w:val="20"/>
                <w:szCs w:val="21"/>
              </w:rPr>
              <w:t xml:space="preserve">Professeur invité (USA, Mexique, Chili, Italie, Autriche). </w:t>
            </w:r>
          </w:p>
        </w:tc>
        <w:tc>
          <w:tcPr>
            <w:tcW w:w="1813" w:type="dxa"/>
          </w:tcPr>
          <w:p w:rsidR="000E2CEA" w:rsidRPr="003E6ECC" w:rsidRDefault="00F00D90"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NC. </w:t>
            </w:r>
          </w:p>
        </w:tc>
      </w:tr>
      <w:tr w:rsidR="00826756" w:rsidTr="000E2CEA">
        <w:tc>
          <w:tcPr>
            <w:tcW w:w="1812" w:type="dxa"/>
          </w:tcPr>
          <w:p w:rsidR="000E2CEA" w:rsidRPr="003E6ECC" w:rsidRDefault="00AA13B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J-L. Nancy</w:t>
            </w:r>
          </w:p>
        </w:tc>
        <w:tc>
          <w:tcPr>
            <w:tcW w:w="1812" w:type="dxa"/>
          </w:tcPr>
          <w:p w:rsidR="000E2CEA" w:rsidRPr="003E6ECC" w:rsidRDefault="00F33837" w:rsidP="00195E19">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Philosophie (Sorbonne, mémoire sur Hegel, dir. Ricœur). </w:t>
            </w:r>
            <w:r w:rsidR="00195E19" w:rsidRPr="003E6ECC">
              <w:rPr>
                <w:rFonts w:ascii="Times New Roman" w:hAnsi="Times New Roman" w:cs="Times New Roman"/>
                <w:sz w:val="20"/>
                <w:szCs w:val="21"/>
              </w:rPr>
              <w:t>Agrégation de philosophie (1964).</w:t>
            </w:r>
          </w:p>
        </w:tc>
        <w:tc>
          <w:tcPr>
            <w:tcW w:w="1812" w:type="dxa"/>
          </w:tcPr>
          <w:p w:rsidR="000E2CEA" w:rsidRPr="003E6ECC" w:rsidRDefault="00403AAE" w:rsidP="00403AAE">
            <w:pPr>
              <w:spacing w:line="360" w:lineRule="auto"/>
              <w:rPr>
                <w:rFonts w:ascii="Times New Roman" w:hAnsi="Times New Roman" w:cs="Times New Roman"/>
                <w:sz w:val="20"/>
                <w:szCs w:val="21"/>
              </w:rPr>
            </w:pPr>
            <w:r w:rsidRPr="003E6ECC">
              <w:rPr>
                <w:rFonts w:ascii="Times New Roman" w:hAnsi="Times New Roman" w:cs="Times New Roman"/>
                <w:sz w:val="20"/>
                <w:szCs w:val="21"/>
              </w:rPr>
              <w:t>Lectures de Derrida, Deleuze, Althusser, Heidegger, Blanchot</w:t>
            </w:r>
            <w:r w:rsidR="00E12880" w:rsidRPr="003E6ECC">
              <w:rPr>
                <w:rFonts w:ascii="Times New Roman" w:hAnsi="Times New Roman" w:cs="Times New Roman"/>
                <w:sz w:val="20"/>
                <w:szCs w:val="21"/>
              </w:rPr>
              <w:t>, Hegel.</w:t>
            </w:r>
          </w:p>
        </w:tc>
        <w:tc>
          <w:tcPr>
            <w:tcW w:w="1813" w:type="dxa"/>
          </w:tcPr>
          <w:p w:rsidR="000E2CEA" w:rsidRPr="003E6ECC" w:rsidRDefault="00991588" w:rsidP="00195E19">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Enseignant en philosophie (univ. Strasbourg, 1968). </w:t>
            </w:r>
          </w:p>
        </w:tc>
        <w:tc>
          <w:tcPr>
            <w:tcW w:w="1813" w:type="dxa"/>
          </w:tcPr>
          <w:p w:rsidR="000E2CEA" w:rsidRPr="003E6ECC" w:rsidRDefault="0000238E"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Situationnisme. </w:t>
            </w:r>
          </w:p>
        </w:tc>
      </w:tr>
      <w:tr w:rsidR="00826756" w:rsidTr="000E2CEA">
        <w:tc>
          <w:tcPr>
            <w:tcW w:w="1812" w:type="dxa"/>
          </w:tcPr>
          <w:p w:rsidR="000E2CEA" w:rsidRPr="003E6ECC" w:rsidRDefault="00AA13B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F. Neyrat</w:t>
            </w:r>
          </w:p>
        </w:tc>
        <w:tc>
          <w:tcPr>
            <w:tcW w:w="1812" w:type="dxa"/>
          </w:tcPr>
          <w:p w:rsidR="000E2CEA" w:rsidRPr="003E6ECC" w:rsidRDefault="00D60284" w:rsidP="00D60284">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IEP Lyon. Science politique (Paris-I). Thèse en philosophie (univ. Strasbourg, dir. J-L. Nancy). </w:t>
            </w:r>
          </w:p>
        </w:tc>
        <w:tc>
          <w:tcPr>
            <w:tcW w:w="1812" w:type="dxa"/>
          </w:tcPr>
          <w:p w:rsidR="000E2CEA" w:rsidRPr="003E6ECC" w:rsidRDefault="00AA47E3" w:rsidP="002A76C0">
            <w:pPr>
              <w:spacing w:line="360" w:lineRule="auto"/>
              <w:rPr>
                <w:rFonts w:ascii="Times New Roman" w:hAnsi="Times New Roman" w:cs="Times New Roman"/>
                <w:sz w:val="20"/>
                <w:szCs w:val="21"/>
              </w:rPr>
            </w:pPr>
            <w:r w:rsidRPr="003E6ECC">
              <w:rPr>
                <w:rFonts w:ascii="Times New Roman" w:hAnsi="Times New Roman" w:cs="Times New Roman"/>
                <w:sz w:val="20"/>
                <w:szCs w:val="21"/>
              </w:rPr>
              <w:t>Thèse sur le « fantasme de la communauté absolue ». Livres sur Heidegger, la biopolitique des catastrophes, le terrorisme, le communisme existentiel</w:t>
            </w:r>
            <w:r w:rsidR="002A76C0" w:rsidRPr="003E6ECC">
              <w:rPr>
                <w:rFonts w:ascii="Times New Roman" w:hAnsi="Times New Roman" w:cs="Times New Roman"/>
                <w:sz w:val="20"/>
                <w:szCs w:val="21"/>
              </w:rPr>
              <w:t xml:space="preserve"> de Jean-Luc Nancy. </w:t>
            </w:r>
          </w:p>
        </w:tc>
        <w:tc>
          <w:tcPr>
            <w:tcW w:w="1813" w:type="dxa"/>
          </w:tcPr>
          <w:p w:rsidR="000E2CEA" w:rsidRPr="003E6ECC" w:rsidRDefault="004156DD" w:rsidP="00703D59">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Dir. Recherche Collège International de Philosophie (2001-2007). </w:t>
            </w:r>
            <w:r w:rsidR="00703D59" w:rsidRPr="003E6ECC">
              <w:rPr>
                <w:rFonts w:ascii="Times New Roman" w:hAnsi="Times New Roman" w:cs="Times New Roman"/>
                <w:sz w:val="20"/>
                <w:szCs w:val="21"/>
              </w:rPr>
              <w:t xml:space="preserve">Professeur </w:t>
            </w:r>
            <w:r w:rsidR="008D1FF7" w:rsidRPr="003E6ECC">
              <w:rPr>
                <w:rFonts w:ascii="Times New Roman" w:hAnsi="Times New Roman" w:cs="Times New Roman"/>
                <w:sz w:val="20"/>
                <w:szCs w:val="21"/>
              </w:rPr>
              <w:t xml:space="preserve">de philosophie et de littérature comparée </w:t>
            </w:r>
            <w:r w:rsidR="00703D59" w:rsidRPr="003E6ECC">
              <w:rPr>
                <w:rFonts w:ascii="Times New Roman" w:hAnsi="Times New Roman" w:cs="Times New Roman"/>
                <w:sz w:val="20"/>
                <w:szCs w:val="21"/>
              </w:rPr>
              <w:t xml:space="preserve">(lycée Charlie Chaplin Lyon, Cornell University, univ. Wisconsin-Madison). </w:t>
            </w:r>
          </w:p>
        </w:tc>
        <w:tc>
          <w:tcPr>
            <w:tcW w:w="1813" w:type="dxa"/>
          </w:tcPr>
          <w:p w:rsidR="000E2CEA" w:rsidRPr="003E6ECC" w:rsidRDefault="008B5E54"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NC (Communisme existentiel ?)</w:t>
            </w:r>
          </w:p>
        </w:tc>
      </w:tr>
      <w:tr w:rsidR="00826756" w:rsidTr="003E6ECC">
        <w:trPr>
          <w:trHeight w:val="2409"/>
        </w:trPr>
        <w:tc>
          <w:tcPr>
            <w:tcW w:w="1812" w:type="dxa"/>
          </w:tcPr>
          <w:p w:rsidR="000E2CEA" w:rsidRPr="003E6ECC" w:rsidRDefault="00AA13B2" w:rsidP="00AA13B2">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lastRenderedPageBreak/>
              <w:t>A. Ronell</w:t>
            </w:r>
          </w:p>
        </w:tc>
        <w:tc>
          <w:tcPr>
            <w:tcW w:w="1812" w:type="dxa"/>
          </w:tcPr>
          <w:p w:rsidR="000E2CEA" w:rsidRPr="003E6ECC" w:rsidRDefault="00E64336" w:rsidP="00E64336">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Institut d’Herméneutique (Berlin). Thèse en philosophie et littératures allemandes (Princeton, 1979). </w:t>
            </w:r>
          </w:p>
        </w:tc>
        <w:tc>
          <w:tcPr>
            <w:tcW w:w="1812" w:type="dxa"/>
          </w:tcPr>
          <w:p w:rsidR="000E2CEA" w:rsidRPr="003E6ECC" w:rsidRDefault="00A91A99" w:rsidP="00C316AE">
            <w:pPr>
              <w:spacing w:line="360" w:lineRule="auto"/>
              <w:rPr>
                <w:rFonts w:ascii="Times New Roman" w:hAnsi="Times New Roman" w:cs="Times New Roman"/>
                <w:sz w:val="20"/>
                <w:szCs w:val="21"/>
              </w:rPr>
            </w:pPr>
            <w:r w:rsidRPr="003E6ECC">
              <w:rPr>
                <w:rFonts w:ascii="Times New Roman" w:hAnsi="Times New Roman" w:cs="Times New Roman"/>
                <w:sz w:val="20"/>
                <w:szCs w:val="21"/>
              </w:rPr>
              <w:t>Thèse sur « l’autoréflexion dans les œuvres de Goethe, Hölderlin, Kafka ». Ecrits sur Nietzsche</w:t>
            </w:r>
            <w:r w:rsidR="00C316AE" w:rsidRPr="003E6ECC">
              <w:rPr>
                <w:rFonts w:ascii="Times New Roman" w:hAnsi="Times New Roman" w:cs="Times New Roman"/>
                <w:sz w:val="20"/>
                <w:szCs w:val="21"/>
              </w:rPr>
              <w:t>, l’autorité, la technologie</w:t>
            </w:r>
            <w:r w:rsidR="00E640C6" w:rsidRPr="003E6ECC">
              <w:rPr>
                <w:rFonts w:ascii="Times New Roman" w:hAnsi="Times New Roman" w:cs="Times New Roman"/>
                <w:sz w:val="20"/>
                <w:szCs w:val="21"/>
              </w:rPr>
              <w:t xml:space="preserve">, la drogue, le genre. </w:t>
            </w:r>
          </w:p>
        </w:tc>
        <w:tc>
          <w:tcPr>
            <w:tcW w:w="1813" w:type="dxa"/>
          </w:tcPr>
          <w:p w:rsidR="000E2CEA" w:rsidRPr="003E6ECC" w:rsidRDefault="006C267A" w:rsidP="006C267A">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Ex-professeure d’allemand et littérature comparée (NYU). </w:t>
            </w:r>
          </w:p>
        </w:tc>
        <w:tc>
          <w:tcPr>
            <w:tcW w:w="1813" w:type="dxa"/>
          </w:tcPr>
          <w:p w:rsidR="000E2CEA" w:rsidRPr="003E6ECC" w:rsidRDefault="00D4578F"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Féminisme</w:t>
            </w:r>
            <w:r w:rsidR="00C316AE" w:rsidRPr="003E6ECC">
              <w:rPr>
                <w:rFonts w:ascii="Times New Roman" w:hAnsi="Times New Roman" w:cs="Times New Roman"/>
                <w:sz w:val="20"/>
                <w:szCs w:val="21"/>
              </w:rPr>
              <w:t xml:space="preserve"> queer.</w:t>
            </w:r>
          </w:p>
        </w:tc>
      </w:tr>
      <w:tr w:rsidR="00826756" w:rsidTr="000E2CEA">
        <w:tc>
          <w:tcPr>
            <w:tcW w:w="1812" w:type="dxa"/>
          </w:tcPr>
          <w:p w:rsidR="000E2CEA" w:rsidRPr="003E6ECC" w:rsidRDefault="00AA13B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S. L. Sorgner</w:t>
            </w:r>
          </w:p>
        </w:tc>
        <w:tc>
          <w:tcPr>
            <w:tcW w:w="1812" w:type="dxa"/>
          </w:tcPr>
          <w:p w:rsidR="000E2CEA" w:rsidRPr="003E6ECC" w:rsidRDefault="009C216B" w:rsidP="009C216B">
            <w:pPr>
              <w:spacing w:line="360" w:lineRule="auto"/>
              <w:rPr>
                <w:rFonts w:ascii="Times New Roman" w:hAnsi="Times New Roman" w:cs="Times New Roman"/>
                <w:sz w:val="20"/>
                <w:szCs w:val="21"/>
              </w:rPr>
            </w:pPr>
            <w:r w:rsidRPr="003E6ECC">
              <w:rPr>
                <w:rFonts w:ascii="Times New Roman" w:hAnsi="Times New Roman" w:cs="Times New Roman"/>
                <w:sz w:val="20"/>
                <w:szCs w:val="21"/>
              </w:rPr>
              <w:t>Licence en philosophie au King’s College (Londres). Master en philosophie à l’univ. Durham. Thèse (Giessen, Iena</w:t>
            </w:r>
            <w:r w:rsidR="006B4176" w:rsidRPr="003E6ECC">
              <w:rPr>
                <w:rFonts w:ascii="Times New Roman" w:hAnsi="Times New Roman" w:cs="Times New Roman"/>
                <w:sz w:val="20"/>
                <w:szCs w:val="21"/>
              </w:rPr>
              <w:t>, dir. Vattimo</w:t>
            </w:r>
            <w:r w:rsidRPr="003E6ECC">
              <w:rPr>
                <w:rFonts w:ascii="Times New Roman" w:hAnsi="Times New Roman" w:cs="Times New Roman"/>
                <w:sz w:val="20"/>
                <w:szCs w:val="21"/>
              </w:rPr>
              <w:t xml:space="preserve">). </w:t>
            </w:r>
          </w:p>
        </w:tc>
        <w:tc>
          <w:tcPr>
            <w:tcW w:w="1812" w:type="dxa"/>
          </w:tcPr>
          <w:p w:rsidR="000E2CEA" w:rsidRPr="003E6ECC" w:rsidRDefault="009C216B" w:rsidP="009C216B">
            <w:pPr>
              <w:spacing w:line="360" w:lineRule="auto"/>
              <w:rPr>
                <w:rFonts w:ascii="Times New Roman" w:hAnsi="Times New Roman" w:cs="Times New Roman"/>
                <w:sz w:val="20"/>
                <w:szCs w:val="21"/>
              </w:rPr>
            </w:pPr>
            <w:r w:rsidRPr="003E6ECC">
              <w:rPr>
                <w:rFonts w:ascii="Times New Roman" w:hAnsi="Times New Roman" w:cs="Times New Roman"/>
                <w:sz w:val="20"/>
                <w:szCs w:val="21"/>
              </w:rPr>
              <w:t>Travaux sur Nietzsche, le transhumanisme et le posthumanisme.</w:t>
            </w:r>
            <w:r w:rsidR="006B4176" w:rsidRPr="003E6ECC">
              <w:rPr>
                <w:rFonts w:ascii="Times New Roman" w:hAnsi="Times New Roman" w:cs="Times New Roman"/>
                <w:sz w:val="20"/>
                <w:szCs w:val="21"/>
              </w:rPr>
              <w:t xml:space="preserve"> Bioéthique. Philosophie de la musique. </w:t>
            </w:r>
            <w:r w:rsidRPr="003E6ECC">
              <w:rPr>
                <w:rFonts w:ascii="Times New Roman" w:hAnsi="Times New Roman" w:cs="Times New Roman"/>
                <w:sz w:val="20"/>
                <w:szCs w:val="21"/>
              </w:rPr>
              <w:t xml:space="preserve"> </w:t>
            </w:r>
          </w:p>
        </w:tc>
        <w:tc>
          <w:tcPr>
            <w:tcW w:w="1813" w:type="dxa"/>
          </w:tcPr>
          <w:p w:rsidR="000E2CEA" w:rsidRPr="003E6ECC" w:rsidRDefault="006B4176"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Enseignant en philosophie (univ. Giessen, Iena, Erfurt, Erlangen</w:t>
            </w:r>
            <w:r w:rsidR="001917F2" w:rsidRPr="003E6ECC">
              <w:rPr>
                <w:rFonts w:ascii="Times New Roman" w:hAnsi="Times New Roman" w:cs="Times New Roman"/>
                <w:sz w:val="20"/>
                <w:szCs w:val="21"/>
              </w:rPr>
              <w:t xml:space="preserve">, John Cabot). </w:t>
            </w:r>
          </w:p>
        </w:tc>
        <w:tc>
          <w:tcPr>
            <w:tcW w:w="1813" w:type="dxa"/>
          </w:tcPr>
          <w:p w:rsidR="000E2CEA" w:rsidRPr="003E6ECC" w:rsidRDefault="00032409"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Transhumanisme. </w:t>
            </w:r>
          </w:p>
        </w:tc>
      </w:tr>
      <w:tr w:rsidR="00826756" w:rsidTr="000E2CEA">
        <w:tc>
          <w:tcPr>
            <w:tcW w:w="1812" w:type="dxa"/>
          </w:tcPr>
          <w:p w:rsidR="000E2CEA" w:rsidRPr="003E6ECC" w:rsidRDefault="00AA13B2" w:rsidP="00AA13B2">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B. Stiegler</w:t>
            </w:r>
          </w:p>
        </w:tc>
        <w:tc>
          <w:tcPr>
            <w:tcW w:w="1812" w:type="dxa"/>
          </w:tcPr>
          <w:p w:rsidR="000E2CEA" w:rsidRPr="003E6ECC" w:rsidRDefault="00465D79" w:rsidP="00465D79">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Philosophie (Toulouse-Le Mirail, par correspondance). </w:t>
            </w:r>
            <w:r w:rsidR="00301ECA" w:rsidRPr="003E6ECC">
              <w:rPr>
                <w:rFonts w:ascii="Times New Roman" w:hAnsi="Times New Roman" w:cs="Times New Roman"/>
                <w:sz w:val="20"/>
                <w:szCs w:val="21"/>
              </w:rPr>
              <w:t xml:space="preserve">Thèse (EHESS, 1993). </w:t>
            </w:r>
          </w:p>
        </w:tc>
        <w:tc>
          <w:tcPr>
            <w:tcW w:w="1812" w:type="dxa"/>
          </w:tcPr>
          <w:p w:rsidR="00585822" w:rsidRPr="003E6ECC" w:rsidRDefault="00585822" w:rsidP="00045100">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Philosophie et technique. </w:t>
            </w:r>
          </w:p>
          <w:p w:rsidR="000E2CEA" w:rsidRPr="003E6ECC" w:rsidRDefault="002A4175" w:rsidP="00045100">
            <w:pPr>
              <w:spacing w:line="360" w:lineRule="auto"/>
              <w:rPr>
                <w:rFonts w:ascii="Times New Roman" w:hAnsi="Times New Roman" w:cs="Times New Roman"/>
                <w:sz w:val="20"/>
                <w:szCs w:val="21"/>
              </w:rPr>
            </w:pPr>
            <w:r w:rsidRPr="003E6ECC">
              <w:rPr>
                <w:rFonts w:ascii="Times New Roman" w:hAnsi="Times New Roman" w:cs="Times New Roman"/>
                <w:i/>
                <w:sz w:val="20"/>
                <w:szCs w:val="21"/>
              </w:rPr>
              <w:t xml:space="preserve">Réenchanter le monde : la valeur esprit contre le populisme industriel </w:t>
            </w:r>
            <w:r w:rsidRPr="003E6ECC">
              <w:rPr>
                <w:rFonts w:ascii="Times New Roman" w:hAnsi="Times New Roman" w:cs="Times New Roman"/>
                <w:sz w:val="20"/>
                <w:szCs w:val="21"/>
              </w:rPr>
              <w:t>(avec M. Crépon)</w:t>
            </w:r>
            <w:r w:rsidR="00CC2AE0" w:rsidRPr="003E6ECC">
              <w:rPr>
                <w:rFonts w:ascii="Times New Roman" w:hAnsi="Times New Roman" w:cs="Times New Roman"/>
                <w:sz w:val="20"/>
                <w:szCs w:val="21"/>
              </w:rPr>
              <w:t>, 2006</w:t>
            </w:r>
            <w:r w:rsidRPr="003E6ECC">
              <w:rPr>
                <w:rFonts w:ascii="Times New Roman" w:hAnsi="Times New Roman" w:cs="Times New Roman"/>
                <w:sz w:val="20"/>
                <w:szCs w:val="21"/>
              </w:rPr>
              <w:t xml:space="preserve">. </w:t>
            </w:r>
          </w:p>
        </w:tc>
        <w:tc>
          <w:tcPr>
            <w:tcW w:w="1813" w:type="dxa"/>
          </w:tcPr>
          <w:p w:rsidR="000E2CEA" w:rsidRPr="003E6ECC" w:rsidRDefault="003A29C7"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Professeur de philosophie (univ. Compiègne, 1988-2001). </w:t>
            </w:r>
            <w:r w:rsidR="00CD6CE4" w:rsidRPr="003E6ECC">
              <w:rPr>
                <w:rFonts w:ascii="Times New Roman" w:hAnsi="Times New Roman" w:cs="Times New Roman"/>
                <w:sz w:val="20"/>
                <w:szCs w:val="21"/>
              </w:rPr>
              <w:t xml:space="preserve">Consultant cabinet TEN. Dir. Prog. Recherches CIT (1984). </w:t>
            </w:r>
          </w:p>
        </w:tc>
        <w:tc>
          <w:tcPr>
            <w:tcW w:w="1813" w:type="dxa"/>
          </w:tcPr>
          <w:p w:rsidR="000E2CEA" w:rsidRPr="003E6ECC" w:rsidRDefault="00F92698"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PCF (68-76). </w:t>
            </w:r>
          </w:p>
        </w:tc>
      </w:tr>
      <w:tr w:rsidR="00826756" w:rsidTr="000E2CEA">
        <w:tc>
          <w:tcPr>
            <w:tcW w:w="1812" w:type="dxa"/>
          </w:tcPr>
          <w:p w:rsidR="000E2CEA" w:rsidRPr="003E6ECC" w:rsidRDefault="00AA13B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M. Surya</w:t>
            </w:r>
          </w:p>
        </w:tc>
        <w:tc>
          <w:tcPr>
            <w:tcW w:w="1812" w:type="dxa"/>
          </w:tcPr>
          <w:p w:rsidR="000E2CEA" w:rsidRPr="003E6ECC" w:rsidRDefault="006D406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NC. </w:t>
            </w:r>
          </w:p>
        </w:tc>
        <w:tc>
          <w:tcPr>
            <w:tcW w:w="1812" w:type="dxa"/>
          </w:tcPr>
          <w:p w:rsidR="000E2CEA" w:rsidRPr="003E6ECC" w:rsidRDefault="006D4062" w:rsidP="00C037F2">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Ecrits sur </w:t>
            </w:r>
            <w:r w:rsidR="00C037F2" w:rsidRPr="003E6ECC">
              <w:rPr>
                <w:rFonts w:ascii="Times New Roman" w:hAnsi="Times New Roman" w:cs="Times New Roman"/>
                <w:sz w:val="20"/>
                <w:szCs w:val="21"/>
              </w:rPr>
              <w:t xml:space="preserve">Nietzsche, </w:t>
            </w:r>
            <w:r w:rsidRPr="003E6ECC">
              <w:rPr>
                <w:rFonts w:ascii="Times New Roman" w:hAnsi="Times New Roman" w:cs="Times New Roman"/>
                <w:sz w:val="20"/>
                <w:szCs w:val="21"/>
              </w:rPr>
              <w:t>Bataille</w:t>
            </w:r>
            <w:r w:rsidR="00C037F2" w:rsidRPr="003E6ECC">
              <w:rPr>
                <w:rFonts w:ascii="Times New Roman" w:hAnsi="Times New Roman" w:cs="Times New Roman"/>
                <w:sz w:val="20"/>
                <w:szCs w:val="21"/>
              </w:rPr>
              <w:t>, Artaud, Blanchot, Klossowski…</w:t>
            </w:r>
          </w:p>
        </w:tc>
        <w:tc>
          <w:tcPr>
            <w:tcW w:w="1813" w:type="dxa"/>
          </w:tcPr>
          <w:p w:rsidR="000E2CEA" w:rsidRPr="003E6ECC" w:rsidRDefault="006D4062" w:rsidP="00C037F2">
            <w:pPr>
              <w:spacing w:line="360" w:lineRule="auto"/>
              <w:rPr>
                <w:rFonts w:ascii="Times New Roman" w:hAnsi="Times New Roman" w:cs="Times New Roman"/>
                <w:sz w:val="20"/>
                <w:szCs w:val="21"/>
              </w:rPr>
            </w:pPr>
            <w:r w:rsidRPr="003E6ECC">
              <w:rPr>
                <w:rFonts w:ascii="Times New Roman" w:hAnsi="Times New Roman" w:cs="Times New Roman"/>
                <w:sz w:val="20"/>
                <w:szCs w:val="21"/>
              </w:rPr>
              <w:t xml:space="preserve">Créateur éditions Lignes, revue </w:t>
            </w:r>
            <w:r w:rsidRPr="003E6ECC">
              <w:rPr>
                <w:rFonts w:ascii="Times New Roman" w:hAnsi="Times New Roman" w:cs="Times New Roman"/>
                <w:i/>
                <w:sz w:val="20"/>
                <w:szCs w:val="21"/>
              </w:rPr>
              <w:t>Lignes</w:t>
            </w:r>
            <w:r w:rsidR="00B53EAF" w:rsidRPr="003E6ECC">
              <w:rPr>
                <w:rFonts w:ascii="Times New Roman" w:hAnsi="Times New Roman" w:cs="Times New Roman"/>
                <w:sz w:val="20"/>
                <w:szCs w:val="21"/>
              </w:rPr>
              <w:t xml:space="preserve"> (1987). </w:t>
            </w:r>
          </w:p>
        </w:tc>
        <w:tc>
          <w:tcPr>
            <w:tcW w:w="1813" w:type="dxa"/>
          </w:tcPr>
          <w:p w:rsidR="000E2CEA" w:rsidRPr="003E6ECC" w:rsidRDefault="00C037F2" w:rsidP="00DA1137">
            <w:pPr>
              <w:spacing w:line="360" w:lineRule="auto"/>
              <w:jc w:val="both"/>
              <w:rPr>
                <w:rFonts w:ascii="Times New Roman" w:hAnsi="Times New Roman" w:cs="Times New Roman"/>
                <w:sz w:val="20"/>
                <w:szCs w:val="21"/>
              </w:rPr>
            </w:pPr>
            <w:r w:rsidRPr="003E6ECC">
              <w:rPr>
                <w:rFonts w:ascii="Times New Roman" w:hAnsi="Times New Roman" w:cs="Times New Roman"/>
                <w:sz w:val="20"/>
                <w:szCs w:val="21"/>
              </w:rPr>
              <w:t xml:space="preserve">NC. </w:t>
            </w:r>
          </w:p>
        </w:tc>
      </w:tr>
    </w:tbl>
    <w:p w:rsidR="00623CE8" w:rsidRDefault="00623CE8" w:rsidP="00623CE8">
      <w:pPr>
        <w:spacing w:line="360" w:lineRule="auto"/>
      </w:pPr>
    </w:p>
    <w:p w:rsidR="00677CA3" w:rsidRPr="002D1FF5" w:rsidRDefault="00623CE8" w:rsidP="003A2259">
      <w:pPr>
        <w:spacing w:line="360" w:lineRule="auto"/>
        <w:ind w:firstLine="708"/>
        <w:jc w:val="both"/>
        <w:rPr>
          <w:rFonts w:ascii="Times New Roman" w:hAnsi="Times New Roman" w:cs="Times New Roman"/>
          <w:sz w:val="24"/>
          <w:szCs w:val="24"/>
        </w:rPr>
      </w:pPr>
      <w:r w:rsidRPr="00623CE8">
        <w:rPr>
          <w:rFonts w:ascii="Times New Roman" w:hAnsi="Times New Roman" w:cs="Times New Roman"/>
          <w:sz w:val="24"/>
          <w:szCs w:val="24"/>
        </w:rPr>
        <w:t>Il ressort</w:t>
      </w:r>
      <w:r>
        <w:rPr>
          <w:rFonts w:ascii="Times New Roman" w:hAnsi="Times New Roman" w:cs="Times New Roman"/>
          <w:sz w:val="24"/>
          <w:szCs w:val="24"/>
        </w:rPr>
        <w:t xml:space="preserve"> de ce tableau que malgré la diversité des parcours académiques (la majorité ayant tout de même fréquenté des établissements parisiens et effectué une thèse) ainsi que des professions exercées (philosophes, écrivains, poètes, éditeurs), certains points de convergence émergent. En effet, tous ont découvert Nietzsche au contact intellectuel voire professionnel des philosophes « nietzschéens » des décennies 1960-1970, comme Deleuze et Derrida. </w:t>
      </w:r>
      <w:r w:rsidR="00D079A0">
        <w:rPr>
          <w:rFonts w:ascii="Times New Roman" w:hAnsi="Times New Roman" w:cs="Times New Roman"/>
          <w:sz w:val="24"/>
          <w:szCs w:val="24"/>
        </w:rPr>
        <w:t xml:space="preserve">Nous allons voir que la diversité des contributions qui constituent </w:t>
      </w:r>
      <w:r w:rsidR="00D079A0">
        <w:rPr>
          <w:rFonts w:ascii="Times New Roman" w:hAnsi="Times New Roman" w:cs="Times New Roman"/>
          <w:i/>
          <w:sz w:val="24"/>
          <w:szCs w:val="24"/>
        </w:rPr>
        <w:t xml:space="preserve">Pourquoi nous sommes nietzschéens </w:t>
      </w:r>
      <w:r w:rsidR="00D079A0">
        <w:rPr>
          <w:rFonts w:ascii="Times New Roman" w:hAnsi="Times New Roman" w:cs="Times New Roman"/>
          <w:sz w:val="24"/>
          <w:szCs w:val="24"/>
        </w:rPr>
        <w:t>est uni</w:t>
      </w:r>
      <w:r w:rsidR="00A63400">
        <w:rPr>
          <w:rFonts w:ascii="Times New Roman" w:hAnsi="Times New Roman" w:cs="Times New Roman"/>
          <w:sz w:val="24"/>
          <w:szCs w:val="24"/>
        </w:rPr>
        <w:t>fiée</w:t>
      </w:r>
      <w:r w:rsidR="00D079A0">
        <w:rPr>
          <w:rFonts w:ascii="Times New Roman" w:hAnsi="Times New Roman" w:cs="Times New Roman"/>
          <w:sz w:val="24"/>
          <w:szCs w:val="24"/>
        </w:rPr>
        <w:t xml:space="preserve"> par cette affiliation au nietzschéisme français des années </w:t>
      </w:r>
      <w:r w:rsidR="009D6A68">
        <w:rPr>
          <w:rFonts w:ascii="Times New Roman" w:hAnsi="Times New Roman" w:cs="Times New Roman"/>
          <w:sz w:val="24"/>
          <w:szCs w:val="24"/>
        </w:rPr>
        <w:t>soixante.</w:t>
      </w:r>
      <w:r w:rsidR="00D079A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257C4" w:rsidRDefault="0079545C" w:rsidP="00630683">
      <w:pPr>
        <w:pStyle w:val="Paragraphedeliste"/>
        <w:numPr>
          <w:ilvl w:val="0"/>
          <w:numId w:val="3"/>
        </w:numPr>
        <w:spacing w:line="360" w:lineRule="auto"/>
        <w:rPr>
          <w:rFonts w:ascii="Times New Roman" w:hAnsi="Times New Roman" w:cs="Times New Roman"/>
          <w:sz w:val="24"/>
        </w:rPr>
      </w:pPr>
      <w:r>
        <w:rPr>
          <w:rFonts w:ascii="Times New Roman" w:hAnsi="Times New Roman" w:cs="Times New Roman"/>
          <w:sz w:val="24"/>
        </w:rPr>
        <w:lastRenderedPageBreak/>
        <w:t xml:space="preserve">Un positionnement unitaire de la direction autour de </w:t>
      </w:r>
      <w:r>
        <w:rPr>
          <w:rFonts w:ascii="Times New Roman" w:hAnsi="Times New Roman" w:cs="Times New Roman"/>
          <w:i/>
          <w:sz w:val="24"/>
        </w:rPr>
        <w:t xml:space="preserve">fragments </w:t>
      </w:r>
      <w:r w:rsidRPr="008B1B05">
        <w:rPr>
          <w:rFonts w:ascii="Times New Roman" w:hAnsi="Times New Roman" w:cs="Times New Roman"/>
          <w:sz w:val="24"/>
        </w:rPr>
        <w:t>nietzschéens</w:t>
      </w:r>
      <w:r>
        <w:rPr>
          <w:rFonts w:ascii="Times New Roman" w:hAnsi="Times New Roman" w:cs="Times New Roman"/>
          <w:sz w:val="24"/>
        </w:rPr>
        <w:t xml:space="preserve"> </w:t>
      </w:r>
      <w:r w:rsidR="00546F6D">
        <w:rPr>
          <w:rFonts w:ascii="Times New Roman" w:hAnsi="Times New Roman" w:cs="Times New Roman"/>
          <w:sz w:val="24"/>
        </w:rPr>
        <w:br/>
      </w:r>
    </w:p>
    <w:p w:rsidR="000257C4" w:rsidRPr="00900905" w:rsidRDefault="000257C4" w:rsidP="00630683">
      <w:pPr>
        <w:pStyle w:val="Paragraphedeliste"/>
        <w:numPr>
          <w:ilvl w:val="3"/>
          <w:numId w:val="3"/>
        </w:numPr>
        <w:spacing w:line="360" w:lineRule="auto"/>
        <w:rPr>
          <w:rFonts w:ascii="Times New Roman" w:hAnsi="Times New Roman" w:cs="Times New Roman"/>
          <w:sz w:val="24"/>
        </w:rPr>
      </w:pPr>
      <w:r w:rsidRPr="00900905">
        <w:rPr>
          <w:rFonts w:ascii="Times New Roman" w:hAnsi="Times New Roman" w:cs="Times New Roman"/>
          <w:sz w:val="24"/>
        </w:rPr>
        <w:t xml:space="preserve">Alain Jugnon et l’ambition deleuzienne de l’ouvrage </w:t>
      </w:r>
    </w:p>
    <w:p w:rsidR="003A2259" w:rsidRDefault="003A2259" w:rsidP="008346F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 première contribution, intitulée « Nietzsche est la scène », est signée par Alain Jugnon et fait office d’introduction à l’ouvrage. </w:t>
      </w:r>
      <w:r w:rsidR="00CF4EDD">
        <w:rPr>
          <w:rFonts w:ascii="Times New Roman" w:hAnsi="Times New Roman" w:cs="Times New Roman"/>
          <w:sz w:val="24"/>
        </w:rPr>
        <w:t>Il s’agit pour lui de faire la « généalogie d’un faux monnayage » en s’en prenant à Luc Ferry, Pierre-André Tag</w:t>
      </w:r>
      <w:r w:rsidR="008346FA">
        <w:rPr>
          <w:rFonts w:ascii="Times New Roman" w:hAnsi="Times New Roman" w:cs="Times New Roman"/>
          <w:sz w:val="24"/>
        </w:rPr>
        <w:t>u</w:t>
      </w:r>
      <w:r w:rsidR="008A1B01">
        <w:rPr>
          <w:rFonts w:ascii="Times New Roman" w:hAnsi="Times New Roman" w:cs="Times New Roman"/>
          <w:sz w:val="24"/>
        </w:rPr>
        <w:t xml:space="preserve">ieff et André Comte-Sponville – auxquels </w:t>
      </w:r>
      <w:r w:rsidR="00CF4EDD">
        <w:rPr>
          <w:rFonts w:ascii="Times New Roman" w:hAnsi="Times New Roman" w:cs="Times New Roman"/>
          <w:sz w:val="24"/>
        </w:rPr>
        <w:t xml:space="preserve">sont opposés Gilles Deleuze et Sarah Kofman, ainsi que le modèle du Colloque de Cerisy-la-Salle (1972). </w:t>
      </w:r>
      <w:r w:rsidR="002A0E8F">
        <w:rPr>
          <w:rFonts w:ascii="Times New Roman" w:hAnsi="Times New Roman" w:cs="Times New Roman"/>
          <w:sz w:val="24"/>
        </w:rPr>
        <w:t xml:space="preserve">L’ambition de Jugnon est de développer un « nietzschéisme hors de la postmodernité et de la droitisation ». </w:t>
      </w:r>
      <w:r w:rsidR="00EB6988">
        <w:rPr>
          <w:rFonts w:ascii="Times New Roman" w:hAnsi="Times New Roman" w:cs="Times New Roman"/>
          <w:sz w:val="24"/>
        </w:rPr>
        <w:t>Le nietzschéisme des</w:t>
      </w:r>
      <w:r w:rsidR="00E65A4E">
        <w:rPr>
          <w:rFonts w:ascii="Times New Roman" w:hAnsi="Times New Roman" w:cs="Times New Roman"/>
          <w:sz w:val="24"/>
        </w:rPr>
        <w:t xml:space="preserve"> « nouveaux philosophes » et « penseurs médiatiques », de Maulnier à Sollers, </w:t>
      </w:r>
      <w:r w:rsidR="00EB6988">
        <w:rPr>
          <w:rFonts w:ascii="Times New Roman" w:hAnsi="Times New Roman" w:cs="Times New Roman"/>
          <w:sz w:val="24"/>
        </w:rPr>
        <w:t>est</w:t>
      </w:r>
      <w:r w:rsidR="00E65A4E">
        <w:rPr>
          <w:rFonts w:ascii="Times New Roman" w:hAnsi="Times New Roman" w:cs="Times New Roman"/>
          <w:sz w:val="24"/>
        </w:rPr>
        <w:t xml:space="preserve"> critiq</w:t>
      </w:r>
      <w:r w:rsidR="00EB6988">
        <w:rPr>
          <w:rFonts w:ascii="Times New Roman" w:hAnsi="Times New Roman" w:cs="Times New Roman"/>
          <w:sz w:val="24"/>
        </w:rPr>
        <w:t xml:space="preserve">ué du fait que ces derniers sont des </w:t>
      </w:r>
      <w:r w:rsidR="00E65A4E">
        <w:rPr>
          <w:rFonts w:ascii="Times New Roman" w:hAnsi="Times New Roman" w:cs="Times New Roman"/>
          <w:sz w:val="24"/>
        </w:rPr>
        <w:t>intellectuels « réactifs » (selon l’expression deleuzienne).</w:t>
      </w:r>
      <w:r w:rsidR="00EB6988">
        <w:rPr>
          <w:rFonts w:ascii="Times New Roman" w:hAnsi="Times New Roman" w:cs="Times New Roman"/>
          <w:sz w:val="24"/>
        </w:rPr>
        <w:t xml:space="preserve"> Sarah Kofman est louée pour avoir mis en exergue la « puissance humaniste et révolutionnaire » de Nietzsche ; Klossowski pour avoir lutté contre « l’optimisme économique » ; Derrida pour avoir opposé « la parodie » à « l’ordre politique » ; Vuarnet pour avoir entraîné « la ruine du principe d’identité ». </w:t>
      </w:r>
      <w:r w:rsidR="00546F6D">
        <w:rPr>
          <w:rFonts w:ascii="Times New Roman" w:hAnsi="Times New Roman" w:cs="Times New Roman"/>
          <w:sz w:val="24"/>
        </w:rPr>
        <w:t xml:space="preserve">Un hommage est rendu à Alain Jouffroy, « immense théoricien et poète nietzschéen en tous points » ayant inventé la « révolution du regard » (« en un mot, la Révolution »). </w:t>
      </w:r>
      <w:r w:rsidR="00AB03A9">
        <w:rPr>
          <w:rFonts w:ascii="Times New Roman" w:hAnsi="Times New Roman" w:cs="Times New Roman"/>
          <w:sz w:val="24"/>
        </w:rPr>
        <w:t xml:space="preserve">L’introduction se conclut par une déclaration </w:t>
      </w:r>
      <w:r w:rsidR="008346FA">
        <w:rPr>
          <w:rFonts w:ascii="Times New Roman" w:hAnsi="Times New Roman" w:cs="Times New Roman"/>
          <w:sz w:val="24"/>
        </w:rPr>
        <w:t>des intentions de l’ouvrage</w:t>
      </w:r>
      <w:r w:rsidR="00AB03A9">
        <w:rPr>
          <w:rFonts w:ascii="Times New Roman" w:hAnsi="Times New Roman" w:cs="Times New Roman"/>
          <w:sz w:val="24"/>
        </w:rPr>
        <w:t> : « à</w:t>
      </w:r>
      <w:r w:rsidR="00AB03A9" w:rsidRPr="00AB03A9">
        <w:rPr>
          <w:rFonts w:ascii="Times New Roman" w:hAnsi="Times New Roman" w:cs="Times New Roman"/>
          <w:sz w:val="24"/>
        </w:rPr>
        <w:t xml:space="preserve"> la fin du livre de Deleuze, il y a beaucoup de ce que ce livre voudra tenter en rassemblant et désordonnant les subjectivités, leurs différences, et selon certaines répétitions</w:t>
      </w:r>
      <w:r w:rsidR="00AB03A9">
        <w:rPr>
          <w:rFonts w:ascii="Times New Roman" w:hAnsi="Times New Roman" w:cs="Times New Roman"/>
          <w:sz w:val="24"/>
        </w:rPr>
        <w:t xml:space="preserve"> ». </w:t>
      </w:r>
      <w:r w:rsidR="005B4E38">
        <w:rPr>
          <w:rFonts w:ascii="Times New Roman" w:hAnsi="Times New Roman" w:cs="Times New Roman"/>
          <w:i/>
          <w:sz w:val="24"/>
        </w:rPr>
        <w:t xml:space="preserve">Pourquoi nous sommes nietzschéens </w:t>
      </w:r>
      <w:r w:rsidR="005B4E38">
        <w:rPr>
          <w:rFonts w:ascii="Times New Roman" w:hAnsi="Times New Roman" w:cs="Times New Roman"/>
          <w:sz w:val="24"/>
        </w:rPr>
        <w:t>est pour lui le fruit d’un « </w:t>
      </w:r>
      <w:r w:rsidR="008346FA" w:rsidRPr="008346FA">
        <w:rPr>
          <w:rFonts w:ascii="Times New Roman" w:hAnsi="Times New Roman" w:cs="Times New Roman"/>
          <w:sz w:val="24"/>
        </w:rPr>
        <w:t xml:space="preserve">collège d’hommes et de femmes infâmes (on ne lit pas Nietzsche depuis toujours impunément) </w:t>
      </w:r>
      <w:r w:rsidR="005B4E38">
        <w:rPr>
          <w:rFonts w:ascii="Times New Roman" w:hAnsi="Times New Roman" w:cs="Times New Roman"/>
          <w:sz w:val="24"/>
        </w:rPr>
        <w:t>mais en mouvement et en progrès :</w:t>
      </w:r>
      <w:r w:rsidR="008346FA" w:rsidRPr="008346FA">
        <w:rPr>
          <w:rFonts w:ascii="Times New Roman" w:hAnsi="Times New Roman" w:cs="Times New Roman"/>
          <w:sz w:val="24"/>
        </w:rPr>
        <w:t xml:space="preserve"> c’est un aéropage d’écrivains mordus par la pensée de Nietzsche</w:t>
      </w:r>
      <w:r w:rsidR="005B4E38">
        <w:rPr>
          <w:rFonts w:ascii="Times New Roman" w:hAnsi="Times New Roman" w:cs="Times New Roman"/>
          <w:sz w:val="24"/>
        </w:rPr>
        <w:t> »</w:t>
      </w:r>
      <w:r w:rsidR="002E52E1">
        <w:rPr>
          <w:rFonts w:ascii="Times New Roman" w:hAnsi="Times New Roman" w:cs="Times New Roman"/>
          <w:sz w:val="24"/>
        </w:rPr>
        <w:t xml:space="preserve">, d’individus « souverains », de « philosophes-artistes » et de « joueurs ». </w:t>
      </w:r>
    </w:p>
    <w:p w:rsidR="00F83312" w:rsidRPr="00900905" w:rsidRDefault="00F83312" w:rsidP="00630683">
      <w:pPr>
        <w:pStyle w:val="Paragraphedeliste"/>
        <w:numPr>
          <w:ilvl w:val="3"/>
          <w:numId w:val="3"/>
        </w:numPr>
        <w:spacing w:line="360" w:lineRule="auto"/>
        <w:jc w:val="both"/>
        <w:rPr>
          <w:rFonts w:ascii="Times New Roman" w:hAnsi="Times New Roman" w:cs="Times New Roman"/>
          <w:sz w:val="24"/>
        </w:rPr>
      </w:pPr>
      <w:r w:rsidRPr="00900905">
        <w:rPr>
          <w:rFonts w:ascii="Times New Roman" w:hAnsi="Times New Roman" w:cs="Times New Roman"/>
          <w:sz w:val="24"/>
        </w:rPr>
        <w:t>Un poème d’Alain Jouffroy</w:t>
      </w:r>
    </w:p>
    <w:p w:rsidR="003A2259" w:rsidRDefault="00F83312" w:rsidP="00F83312">
      <w:pPr>
        <w:spacing w:line="360" w:lineRule="auto"/>
        <w:ind w:firstLine="708"/>
        <w:jc w:val="both"/>
        <w:rPr>
          <w:rFonts w:ascii="Times New Roman" w:hAnsi="Times New Roman" w:cs="Times New Roman"/>
          <w:sz w:val="24"/>
        </w:rPr>
      </w:pPr>
      <w:r>
        <w:rPr>
          <w:rFonts w:ascii="Times New Roman" w:hAnsi="Times New Roman" w:cs="Times New Roman"/>
          <w:sz w:val="24"/>
        </w:rPr>
        <w:t>La contribution du poète Alain Jouffroy tient sur une page : « </w:t>
      </w:r>
      <w:r w:rsidRPr="00F83312">
        <w:rPr>
          <w:rFonts w:ascii="Times New Roman" w:hAnsi="Times New Roman" w:cs="Times New Roman"/>
          <w:sz w:val="24"/>
        </w:rPr>
        <w:t>(…) Nietzsche était pro-sémite. Les juifs font partie de l’humanité. Le soleil est éternel. Grâc</w:t>
      </w:r>
      <w:r>
        <w:rPr>
          <w:rFonts w:ascii="Times New Roman" w:hAnsi="Times New Roman" w:cs="Times New Roman"/>
          <w:sz w:val="24"/>
        </w:rPr>
        <w:t xml:space="preserve">e à lui, l’humanité l’est aussi ». </w:t>
      </w:r>
      <w:r w:rsidR="00B41FD9">
        <w:rPr>
          <w:rFonts w:ascii="Times New Roman" w:hAnsi="Times New Roman" w:cs="Times New Roman"/>
          <w:sz w:val="24"/>
        </w:rPr>
        <w:t>Par la poésie, il prend position contre les interprétations antisémites de Nietzsche</w:t>
      </w:r>
      <w:r w:rsidR="00FD205F">
        <w:rPr>
          <w:rFonts w:ascii="Times New Roman" w:hAnsi="Times New Roman" w:cs="Times New Roman"/>
          <w:sz w:val="24"/>
        </w:rPr>
        <w:t xml:space="preserve">, dont il fait un artiste humaniste plutôt qu’un préfigurateur du fascisme, faisant écho à l’introduction d’Alain Jugnon mais aussi aux contributions suivantes. </w:t>
      </w:r>
    </w:p>
    <w:p w:rsidR="00710F84" w:rsidRPr="00900905" w:rsidRDefault="00710F84" w:rsidP="00630683">
      <w:pPr>
        <w:pStyle w:val="Paragraphedeliste"/>
        <w:numPr>
          <w:ilvl w:val="3"/>
          <w:numId w:val="3"/>
        </w:numPr>
        <w:spacing w:line="360" w:lineRule="auto"/>
        <w:jc w:val="both"/>
        <w:rPr>
          <w:rFonts w:ascii="Times New Roman" w:hAnsi="Times New Roman" w:cs="Times New Roman"/>
          <w:sz w:val="24"/>
        </w:rPr>
      </w:pPr>
      <w:r w:rsidRPr="00900905">
        <w:rPr>
          <w:rFonts w:ascii="Times New Roman" w:hAnsi="Times New Roman" w:cs="Times New Roman"/>
          <w:sz w:val="24"/>
        </w:rPr>
        <w:t xml:space="preserve">L’exercice littéraire de Michel Surya </w:t>
      </w:r>
    </w:p>
    <w:p w:rsidR="00900905" w:rsidRDefault="00C44BBE" w:rsidP="00900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Une note de bas de page d’Alain Jugnon précise que la contribution de Michel Surya – dont nous avons mentionné l’entretien pour les </w:t>
      </w:r>
      <w:r>
        <w:rPr>
          <w:rFonts w:ascii="Times New Roman" w:hAnsi="Times New Roman" w:cs="Times New Roman"/>
          <w:i/>
          <w:sz w:val="24"/>
        </w:rPr>
        <w:t xml:space="preserve">Lettres françaises </w:t>
      </w:r>
      <w:r>
        <w:rPr>
          <w:rFonts w:ascii="Times New Roman" w:hAnsi="Times New Roman" w:cs="Times New Roman"/>
          <w:sz w:val="24"/>
        </w:rPr>
        <w:t xml:space="preserve">dans lequel il s’en prenait </w:t>
      </w:r>
      <w:r>
        <w:rPr>
          <w:rFonts w:ascii="Times New Roman" w:hAnsi="Times New Roman" w:cs="Times New Roman"/>
          <w:sz w:val="24"/>
        </w:rPr>
        <w:lastRenderedPageBreak/>
        <w:t xml:space="preserve">autant au collectif de </w:t>
      </w:r>
      <w:r>
        <w:rPr>
          <w:rFonts w:ascii="Times New Roman" w:hAnsi="Times New Roman" w:cs="Times New Roman"/>
          <w:i/>
          <w:sz w:val="24"/>
        </w:rPr>
        <w:t xml:space="preserve">Pourquoi nous ne sommes pas nietzschéens </w:t>
      </w:r>
      <w:r>
        <w:rPr>
          <w:rFonts w:ascii="Times New Roman" w:hAnsi="Times New Roman" w:cs="Times New Roman"/>
          <w:sz w:val="24"/>
        </w:rPr>
        <w:t xml:space="preserve">qu’aux lectures marxistes – est un extrait d’une « hétérautobiographie » (« vie d’un autre écrite à la première personne ») consacrée à Nietzsche, après son effondrement à Turin. </w:t>
      </w:r>
      <w:r w:rsidR="006A1AD6">
        <w:rPr>
          <w:rFonts w:ascii="Times New Roman" w:hAnsi="Times New Roman" w:cs="Times New Roman"/>
          <w:sz w:val="24"/>
        </w:rPr>
        <w:t>Il y est principalement question de la rupture avec W</w:t>
      </w:r>
      <w:r w:rsidR="00625AE5">
        <w:rPr>
          <w:rFonts w:ascii="Times New Roman" w:hAnsi="Times New Roman" w:cs="Times New Roman"/>
          <w:sz w:val="24"/>
        </w:rPr>
        <w:t xml:space="preserve">agner, qui a été la « bêtise » de Nietzsche, </w:t>
      </w:r>
      <w:r w:rsidR="006A1AD6">
        <w:rPr>
          <w:rFonts w:ascii="Times New Roman" w:hAnsi="Times New Roman" w:cs="Times New Roman"/>
          <w:sz w:val="24"/>
        </w:rPr>
        <w:t>et de « l’invention de Bizet » comme antidote, « </w:t>
      </w:r>
      <w:r w:rsidR="006A1AD6" w:rsidRPr="006A1AD6">
        <w:rPr>
          <w:rFonts w:ascii="Times New Roman" w:hAnsi="Times New Roman" w:cs="Times New Roman"/>
          <w:sz w:val="24"/>
        </w:rPr>
        <w:t>pour rire de la discipline, de la froideur et de la suffisance allemandes</w:t>
      </w:r>
      <w:r w:rsidR="006A1AD6">
        <w:rPr>
          <w:rFonts w:ascii="Times New Roman" w:hAnsi="Times New Roman" w:cs="Times New Roman"/>
          <w:sz w:val="24"/>
        </w:rPr>
        <w:t xml:space="preserve"> ». </w:t>
      </w:r>
    </w:p>
    <w:p w:rsidR="007C7BA6" w:rsidRPr="00900905" w:rsidRDefault="007C7BA6" w:rsidP="00630683">
      <w:pPr>
        <w:pStyle w:val="Paragraphedeliste"/>
        <w:numPr>
          <w:ilvl w:val="3"/>
          <w:numId w:val="3"/>
        </w:numPr>
        <w:spacing w:line="360" w:lineRule="auto"/>
        <w:jc w:val="both"/>
        <w:rPr>
          <w:rFonts w:ascii="Times New Roman" w:hAnsi="Times New Roman" w:cs="Times New Roman"/>
          <w:sz w:val="24"/>
        </w:rPr>
      </w:pPr>
      <w:r w:rsidRPr="00900905">
        <w:rPr>
          <w:rFonts w:ascii="Times New Roman" w:hAnsi="Times New Roman" w:cs="Times New Roman"/>
          <w:sz w:val="24"/>
        </w:rPr>
        <w:t xml:space="preserve">L’éloge de l’édition critique </w:t>
      </w:r>
      <w:r w:rsidR="003A797B" w:rsidRPr="00900905">
        <w:rPr>
          <w:rFonts w:ascii="Times New Roman" w:hAnsi="Times New Roman" w:cs="Times New Roman"/>
          <w:sz w:val="24"/>
        </w:rPr>
        <w:t>Colli-</w:t>
      </w:r>
      <w:r w:rsidRPr="00900905">
        <w:rPr>
          <w:rFonts w:ascii="Times New Roman" w:hAnsi="Times New Roman" w:cs="Times New Roman"/>
          <w:sz w:val="24"/>
        </w:rPr>
        <w:t xml:space="preserve">Montinari par Giuliano Campioni </w:t>
      </w:r>
    </w:p>
    <w:p w:rsidR="009D202E" w:rsidRDefault="003A797B" w:rsidP="00314F72">
      <w:pPr>
        <w:spacing w:line="360" w:lineRule="auto"/>
        <w:ind w:firstLine="708"/>
        <w:jc w:val="both"/>
        <w:rPr>
          <w:rFonts w:ascii="Times New Roman" w:hAnsi="Times New Roman" w:cs="Times New Roman"/>
          <w:sz w:val="24"/>
        </w:rPr>
      </w:pPr>
      <w:r>
        <w:rPr>
          <w:rFonts w:ascii="Times New Roman" w:hAnsi="Times New Roman" w:cs="Times New Roman"/>
          <w:sz w:val="24"/>
        </w:rPr>
        <w:t>Dans sa contribution, Giuliano Campioni commence par mentionner ses études à l’ENS de Pise, durant lesquelles il s’est consacré à la lecture de « l’édition critique Colli-Montinari » afin de « connaître en profondeur, historiquement et philosophiquement, un auteur ‘réactionnaire’ qu’avait forcément compromis une barba</w:t>
      </w:r>
      <w:r w:rsidR="009D3E91">
        <w:rPr>
          <w:rFonts w:ascii="Times New Roman" w:hAnsi="Times New Roman" w:cs="Times New Roman"/>
          <w:sz w:val="24"/>
        </w:rPr>
        <w:t xml:space="preserve">rie ayant bouleversé le monde ». </w:t>
      </w:r>
      <w:r>
        <w:rPr>
          <w:rFonts w:ascii="Times New Roman" w:hAnsi="Times New Roman" w:cs="Times New Roman"/>
          <w:i/>
          <w:sz w:val="24"/>
        </w:rPr>
        <w:t xml:space="preserve">La destruction de la raison </w:t>
      </w:r>
      <w:r>
        <w:rPr>
          <w:rFonts w:ascii="Times New Roman" w:hAnsi="Times New Roman" w:cs="Times New Roman"/>
          <w:sz w:val="24"/>
        </w:rPr>
        <w:t xml:space="preserve">de </w:t>
      </w:r>
      <w:r w:rsidR="00140C98" w:rsidRPr="00890EE5">
        <w:rPr>
          <w:rFonts w:ascii="Times New Roman" w:hAnsi="Times New Roman" w:cs="Times New Roman"/>
          <w:sz w:val="24"/>
        </w:rPr>
        <w:t>Lukács</w:t>
      </w:r>
      <w:r>
        <w:rPr>
          <w:rFonts w:ascii="Times New Roman" w:hAnsi="Times New Roman" w:cs="Times New Roman"/>
          <w:sz w:val="24"/>
        </w:rPr>
        <w:t xml:space="preserve"> </w:t>
      </w:r>
      <w:r w:rsidR="009D3E91">
        <w:rPr>
          <w:rFonts w:ascii="Times New Roman" w:hAnsi="Times New Roman" w:cs="Times New Roman"/>
          <w:sz w:val="24"/>
        </w:rPr>
        <w:t>avait</w:t>
      </w:r>
      <w:r>
        <w:rPr>
          <w:rFonts w:ascii="Times New Roman" w:hAnsi="Times New Roman" w:cs="Times New Roman"/>
          <w:sz w:val="24"/>
        </w:rPr>
        <w:t xml:space="preserve"> été l’une de ses « grandes lectures de lycéen ». </w:t>
      </w:r>
      <w:r w:rsidR="00772591">
        <w:rPr>
          <w:rFonts w:ascii="Times New Roman" w:hAnsi="Times New Roman" w:cs="Times New Roman"/>
          <w:sz w:val="24"/>
        </w:rPr>
        <w:t xml:space="preserve">Pour lui, la « lecture directe » de cet « auteur maudit » le rend « incompatible avec la légende noire du mythe », et l’édition Colli-Montinari constitue un outil « contre les manipulations malhonnêtes et les constructions mythologiques ». </w:t>
      </w:r>
      <w:r w:rsidR="002004CF">
        <w:rPr>
          <w:rFonts w:ascii="Times New Roman" w:hAnsi="Times New Roman" w:cs="Times New Roman"/>
          <w:sz w:val="24"/>
        </w:rPr>
        <w:t>Campioni regrette toutefois que dans les années 1970 en Italie, la « sombre mythologie du nazisme » étant « dépassée », le « travail critique » de l’édition Colli-Montinari n’était « guère plus qu’un prétexte » « pour des approximations idéologiques qui ne manquaient certes pas d’intérêt théorique, mais qui étaient davantage guidées par les impulsions du moment qu’inspirées par une réelle volonté de lire Nietzsche ». D’où, selon lui, « </w:t>
      </w:r>
      <w:r w:rsidR="002004CF" w:rsidRPr="002004CF">
        <w:rPr>
          <w:rFonts w:ascii="Times New Roman" w:hAnsi="Times New Roman" w:cs="Times New Roman"/>
          <w:sz w:val="24"/>
        </w:rPr>
        <w:t>l’habitude un peu rapide de rattacher la possibil</w:t>
      </w:r>
      <w:r w:rsidR="002004CF">
        <w:rPr>
          <w:rFonts w:ascii="Times New Roman" w:hAnsi="Times New Roman" w:cs="Times New Roman"/>
          <w:sz w:val="24"/>
        </w:rPr>
        <w:t xml:space="preserve">ité d’une lecture globalement ‘à gauche’ </w:t>
      </w:r>
      <w:r w:rsidR="002004CF" w:rsidRPr="002004CF">
        <w:rPr>
          <w:rFonts w:ascii="Times New Roman" w:hAnsi="Times New Roman" w:cs="Times New Roman"/>
          <w:sz w:val="24"/>
        </w:rPr>
        <w:t>du philosophe</w:t>
      </w:r>
      <w:r w:rsidR="002004CF">
        <w:rPr>
          <w:rFonts w:ascii="Times New Roman" w:hAnsi="Times New Roman" w:cs="Times New Roman"/>
          <w:sz w:val="24"/>
        </w:rPr>
        <w:t xml:space="preserve"> » à cette édition. </w:t>
      </w:r>
      <w:r w:rsidR="0076016A">
        <w:rPr>
          <w:rFonts w:ascii="Times New Roman" w:hAnsi="Times New Roman" w:cs="Times New Roman"/>
          <w:sz w:val="24"/>
        </w:rPr>
        <w:t>Mais « l’exigence pressante d’une enquête historique</w:t>
      </w:r>
      <w:r w:rsidR="00C81E02">
        <w:rPr>
          <w:rFonts w:ascii="Times New Roman" w:hAnsi="Times New Roman" w:cs="Times New Roman"/>
          <w:sz w:val="24"/>
        </w:rPr>
        <w:t xml:space="preserve"> et philologique</w:t>
      </w:r>
      <w:r w:rsidR="0076016A">
        <w:rPr>
          <w:rFonts w:ascii="Times New Roman" w:hAnsi="Times New Roman" w:cs="Times New Roman"/>
          <w:sz w:val="24"/>
        </w:rPr>
        <w:t xml:space="preserve"> » dont a fait montre Montinari l’a conduit à prendre ses distances vis-à-vis de Colli, qui « voulait que la philosophie de Nietzche pût agir » politiquement. </w:t>
      </w:r>
      <w:r w:rsidR="00F35E79">
        <w:rPr>
          <w:rFonts w:ascii="Times New Roman" w:hAnsi="Times New Roman" w:cs="Times New Roman"/>
          <w:sz w:val="24"/>
        </w:rPr>
        <w:t>De ce fait, aujourd’hui « seuls les ‘anti-nietzschéens’</w:t>
      </w:r>
      <w:r w:rsidR="00F35E79" w:rsidRPr="00F35E79">
        <w:rPr>
          <w:rFonts w:ascii="Times New Roman" w:hAnsi="Times New Roman" w:cs="Times New Roman"/>
          <w:sz w:val="24"/>
        </w:rPr>
        <w:t xml:space="preserve"> restent prisonniers de schémas interprétatifs, voire de falsifications remontant aux Archives </w:t>
      </w:r>
      <w:r w:rsidR="00CC3C09">
        <w:rPr>
          <w:rFonts w:ascii="Times New Roman" w:hAnsi="Times New Roman" w:cs="Times New Roman"/>
          <w:sz w:val="24"/>
        </w:rPr>
        <w:t xml:space="preserve">[Nietzsche, tenues par sa sœur à Weimar] </w:t>
      </w:r>
      <w:r w:rsidR="00F35E79" w:rsidRPr="00F35E79">
        <w:rPr>
          <w:rFonts w:ascii="Times New Roman" w:hAnsi="Times New Roman" w:cs="Times New Roman"/>
          <w:sz w:val="24"/>
        </w:rPr>
        <w:t>et à des lectures idéologiquement très marquées</w:t>
      </w:r>
      <w:r w:rsidR="00F35E79">
        <w:rPr>
          <w:rFonts w:ascii="Times New Roman" w:hAnsi="Times New Roman" w:cs="Times New Roman"/>
          <w:sz w:val="24"/>
        </w:rPr>
        <w:t xml:space="preserve"> ». </w:t>
      </w:r>
    </w:p>
    <w:p w:rsidR="007C7BA6" w:rsidRDefault="00314F72" w:rsidP="00314F72">
      <w:pPr>
        <w:spacing w:line="360" w:lineRule="auto"/>
        <w:ind w:firstLine="708"/>
        <w:jc w:val="both"/>
        <w:rPr>
          <w:rFonts w:ascii="Times New Roman" w:hAnsi="Times New Roman" w:cs="Times New Roman"/>
          <w:sz w:val="24"/>
        </w:rPr>
      </w:pPr>
      <w:r>
        <w:rPr>
          <w:rFonts w:ascii="Times New Roman" w:hAnsi="Times New Roman" w:cs="Times New Roman"/>
          <w:sz w:val="24"/>
        </w:rPr>
        <w:t>Pour lui, « v</w:t>
      </w:r>
      <w:r w:rsidRPr="00314F72">
        <w:rPr>
          <w:rFonts w:ascii="Times New Roman" w:hAnsi="Times New Roman" w:cs="Times New Roman"/>
          <w:sz w:val="24"/>
        </w:rPr>
        <w:t>oilà pourquoi nous pouvons, sans rés</w:t>
      </w:r>
      <w:r>
        <w:rPr>
          <w:rFonts w:ascii="Times New Roman" w:hAnsi="Times New Roman" w:cs="Times New Roman"/>
          <w:sz w:val="24"/>
        </w:rPr>
        <w:t>erves ni scrupules, nous dire ‘</w:t>
      </w:r>
      <w:r w:rsidRPr="00314F72">
        <w:rPr>
          <w:rFonts w:ascii="Times New Roman" w:hAnsi="Times New Roman" w:cs="Times New Roman"/>
          <w:sz w:val="24"/>
        </w:rPr>
        <w:t>nietzschée</w:t>
      </w:r>
      <w:r>
        <w:rPr>
          <w:rFonts w:ascii="Times New Roman" w:hAnsi="Times New Roman" w:cs="Times New Roman"/>
          <w:sz w:val="24"/>
        </w:rPr>
        <w:t>ns’</w:t>
      </w:r>
      <w:r w:rsidRPr="00314F72">
        <w:rPr>
          <w:rFonts w:ascii="Times New Roman" w:hAnsi="Times New Roman" w:cs="Times New Roman"/>
          <w:sz w:val="24"/>
        </w:rPr>
        <w:t>, que nous pouvons le dire en tant que spécialistes, en étant à la fois capables d’apprécier la valeur de ce que Nietzsche nous enseigne, de comprendre son drame personnel et sa solitude, et d’assimiler les éléme</w:t>
      </w:r>
      <w:r>
        <w:rPr>
          <w:rFonts w:ascii="Times New Roman" w:hAnsi="Times New Roman" w:cs="Times New Roman"/>
          <w:sz w:val="24"/>
        </w:rPr>
        <w:t xml:space="preserve">nts critiques de sa philosophie ». </w:t>
      </w:r>
      <w:r w:rsidR="00AE29CA">
        <w:rPr>
          <w:rFonts w:ascii="Times New Roman" w:hAnsi="Times New Roman" w:cs="Times New Roman"/>
          <w:sz w:val="24"/>
        </w:rPr>
        <w:t>Grâce à Montinari, les nietz</w:t>
      </w:r>
      <w:r w:rsidR="009D202E">
        <w:rPr>
          <w:rFonts w:ascii="Times New Roman" w:hAnsi="Times New Roman" w:cs="Times New Roman"/>
          <w:sz w:val="24"/>
        </w:rPr>
        <w:t>s</w:t>
      </w:r>
      <w:r w:rsidR="00AE29CA">
        <w:rPr>
          <w:rFonts w:ascii="Times New Roman" w:hAnsi="Times New Roman" w:cs="Times New Roman"/>
          <w:sz w:val="24"/>
        </w:rPr>
        <w:t xml:space="preserve">chéens disposent d’une édition qui est une « école de prudence (…) </w:t>
      </w:r>
      <w:r w:rsidR="00AE29CA" w:rsidRPr="00AE29CA">
        <w:rPr>
          <w:rFonts w:ascii="Times New Roman" w:hAnsi="Times New Roman" w:cs="Times New Roman"/>
          <w:sz w:val="24"/>
        </w:rPr>
        <w:t>c</w:t>
      </w:r>
      <w:r w:rsidR="00AE29CA">
        <w:rPr>
          <w:rFonts w:ascii="Times New Roman" w:hAnsi="Times New Roman" w:cs="Times New Roman"/>
          <w:sz w:val="24"/>
        </w:rPr>
        <w:t>ontre les raccourcis de la généralisation</w:t>
      </w:r>
      <w:r w:rsidR="00AE29CA" w:rsidRPr="00AE29CA">
        <w:rPr>
          <w:rFonts w:ascii="Times New Roman" w:hAnsi="Times New Roman" w:cs="Times New Roman"/>
          <w:sz w:val="24"/>
        </w:rPr>
        <w:t>, du gauchissement idéologique et de la synthèse prématurément dictée par du préexistant ou du présupposé</w:t>
      </w:r>
      <w:r w:rsidR="00AE29CA">
        <w:rPr>
          <w:rFonts w:ascii="Times New Roman" w:hAnsi="Times New Roman" w:cs="Times New Roman"/>
          <w:sz w:val="24"/>
        </w:rPr>
        <w:t xml:space="preserve"> ». </w:t>
      </w:r>
      <w:r w:rsidR="00242453">
        <w:rPr>
          <w:rFonts w:ascii="Times New Roman" w:hAnsi="Times New Roman" w:cs="Times New Roman"/>
          <w:sz w:val="24"/>
        </w:rPr>
        <w:t xml:space="preserve">Si c’est bien par « une nouvelle renaissance de Nietzsche (en France notamment) et par la mise en œuvre générale d’une </w:t>
      </w:r>
      <w:r w:rsidR="00242453">
        <w:rPr>
          <w:rFonts w:ascii="Times New Roman" w:hAnsi="Times New Roman" w:cs="Times New Roman"/>
          <w:sz w:val="24"/>
        </w:rPr>
        <w:lastRenderedPageBreak/>
        <w:t xml:space="preserve">‘dénazification’ de sa philosophie » qu’une telle édition a pu voir le jour, le « résultat scientifique ainsi obtenu (…) est pour ainsi dire irréfutable » du fait de « l’honnêteté philologique » de ses auteurs. </w:t>
      </w:r>
      <w:r w:rsidR="001F55FA">
        <w:rPr>
          <w:rFonts w:ascii="Times New Roman" w:hAnsi="Times New Roman" w:cs="Times New Roman"/>
          <w:sz w:val="24"/>
        </w:rPr>
        <w:t xml:space="preserve">Mais, l’époque étant caractérisée par « le </w:t>
      </w:r>
      <w:r w:rsidR="001F55FA" w:rsidRPr="001F55FA">
        <w:rPr>
          <w:rFonts w:ascii="Times New Roman" w:hAnsi="Times New Roman" w:cs="Times New Roman"/>
          <w:sz w:val="24"/>
        </w:rPr>
        <w:t xml:space="preserve">racisme, </w:t>
      </w:r>
      <w:r w:rsidR="001F55FA">
        <w:rPr>
          <w:rFonts w:ascii="Times New Roman" w:hAnsi="Times New Roman" w:cs="Times New Roman"/>
          <w:sz w:val="24"/>
        </w:rPr>
        <w:t>l’</w:t>
      </w:r>
      <w:r w:rsidR="001F55FA" w:rsidRPr="001F55FA">
        <w:rPr>
          <w:rFonts w:ascii="Times New Roman" w:hAnsi="Times New Roman" w:cs="Times New Roman"/>
          <w:sz w:val="24"/>
        </w:rPr>
        <w:t xml:space="preserve">intolérance, </w:t>
      </w:r>
      <w:r w:rsidR="001F55FA">
        <w:rPr>
          <w:rFonts w:ascii="Times New Roman" w:hAnsi="Times New Roman" w:cs="Times New Roman"/>
          <w:sz w:val="24"/>
        </w:rPr>
        <w:t xml:space="preserve">la </w:t>
      </w:r>
      <w:r w:rsidR="001F55FA" w:rsidRPr="001F55FA">
        <w:rPr>
          <w:rFonts w:ascii="Times New Roman" w:hAnsi="Times New Roman" w:cs="Times New Roman"/>
          <w:sz w:val="24"/>
        </w:rPr>
        <w:t>violence et</w:t>
      </w:r>
      <w:r w:rsidR="001F55FA">
        <w:rPr>
          <w:rFonts w:ascii="Times New Roman" w:hAnsi="Times New Roman" w:cs="Times New Roman"/>
          <w:sz w:val="24"/>
        </w:rPr>
        <w:t xml:space="preserve"> la</w:t>
      </w:r>
      <w:r w:rsidR="001F55FA" w:rsidRPr="001F55FA">
        <w:rPr>
          <w:rFonts w:ascii="Times New Roman" w:hAnsi="Times New Roman" w:cs="Times New Roman"/>
          <w:sz w:val="24"/>
        </w:rPr>
        <w:t xml:space="preserve"> régression humaine, </w:t>
      </w:r>
      <w:r w:rsidR="001F55FA">
        <w:rPr>
          <w:rFonts w:ascii="Times New Roman" w:hAnsi="Times New Roman" w:cs="Times New Roman"/>
          <w:sz w:val="24"/>
        </w:rPr>
        <w:t xml:space="preserve">la </w:t>
      </w:r>
      <w:r w:rsidR="001F55FA" w:rsidRPr="001F55FA">
        <w:rPr>
          <w:rFonts w:ascii="Times New Roman" w:hAnsi="Times New Roman" w:cs="Times New Roman"/>
          <w:sz w:val="24"/>
        </w:rPr>
        <w:t>barbarie absurde</w:t>
      </w:r>
      <w:r w:rsidR="001F55FA">
        <w:rPr>
          <w:rFonts w:ascii="Times New Roman" w:hAnsi="Times New Roman" w:cs="Times New Roman"/>
          <w:sz w:val="24"/>
        </w:rPr>
        <w:t xml:space="preserve"> (…) </w:t>
      </w:r>
      <w:r w:rsidR="001F55FA" w:rsidRPr="001F55FA">
        <w:rPr>
          <w:rFonts w:ascii="Times New Roman" w:hAnsi="Times New Roman" w:cs="Times New Roman"/>
          <w:sz w:val="24"/>
        </w:rPr>
        <w:t>on s’entend à nouveau proposer le vieux mythe dont on se croyait délivré, le mythe de l’assimilation de Nietzsche au nazisme</w:t>
      </w:r>
      <w:r w:rsidR="001F55FA">
        <w:rPr>
          <w:rFonts w:ascii="Times New Roman" w:hAnsi="Times New Roman" w:cs="Times New Roman"/>
          <w:sz w:val="24"/>
        </w:rPr>
        <w:t xml:space="preserve"> ». </w:t>
      </w:r>
      <w:r w:rsidR="0072437C">
        <w:rPr>
          <w:rFonts w:ascii="Times New Roman" w:hAnsi="Times New Roman" w:cs="Times New Roman"/>
          <w:sz w:val="24"/>
        </w:rPr>
        <w:t>Au final, « c</w:t>
      </w:r>
      <w:r w:rsidR="0072437C" w:rsidRPr="0072437C">
        <w:rPr>
          <w:rFonts w:ascii="Times New Roman" w:hAnsi="Times New Roman" w:cs="Times New Roman"/>
          <w:sz w:val="24"/>
        </w:rPr>
        <w:t xml:space="preserve">eux qui raillaient </w:t>
      </w:r>
      <w:r w:rsidR="00140C98" w:rsidRPr="00890EE5">
        <w:rPr>
          <w:rFonts w:ascii="Times New Roman" w:hAnsi="Times New Roman" w:cs="Times New Roman"/>
          <w:sz w:val="24"/>
        </w:rPr>
        <w:t>Lukács</w:t>
      </w:r>
      <w:r w:rsidR="0072437C" w:rsidRPr="0072437C">
        <w:rPr>
          <w:rFonts w:ascii="Times New Roman" w:hAnsi="Times New Roman" w:cs="Times New Roman"/>
          <w:sz w:val="24"/>
        </w:rPr>
        <w:t xml:space="preserve"> reprennent ses th</w:t>
      </w:r>
      <w:r w:rsidR="0072437C">
        <w:rPr>
          <w:rFonts w:ascii="Times New Roman" w:hAnsi="Times New Roman" w:cs="Times New Roman"/>
          <w:sz w:val="24"/>
        </w:rPr>
        <w:t>èses sans leur charge critique », ce qui revient à reprendre</w:t>
      </w:r>
      <w:r w:rsidR="0072437C" w:rsidRPr="0072437C">
        <w:rPr>
          <w:rFonts w:ascii="Times New Roman" w:hAnsi="Times New Roman" w:cs="Times New Roman"/>
          <w:sz w:val="24"/>
        </w:rPr>
        <w:t xml:space="preserve"> Baeumler</w:t>
      </w:r>
      <w:r w:rsidR="0072437C">
        <w:rPr>
          <w:rFonts w:ascii="Times New Roman" w:hAnsi="Times New Roman" w:cs="Times New Roman"/>
          <w:sz w:val="24"/>
        </w:rPr>
        <w:t>, le théoricien nazi. Quant à « </w:t>
      </w:r>
      <w:r w:rsidR="0072437C">
        <w:rPr>
          <w:rFonts w:ascii="Times New Roman" w:hAnsi="Times New Roman" w:cs="Times New Roman"/>
          <w:i/>
          <w:sz w:val="24"/>
        </w:rPr>
        <w:t>Pourquoi nous ne sommes pas nietzschéens</w:t>
      </w:r>
      <w:r w:rsidR="0072437C">
        <w:rPr>
          <w:rFonts w:ascii="Times New Roman" w:hAnsi="Times New Roman" w:cs="Times New Roman"/>
          <w:sz w:val="24"/>
        </w:rPr>
        <w:t xml:space="preserve"> », il témoigne plus d’une « inquiétude critique envers l’actualité » qu’envers Nietzsche lui-même. </w:t>
      </w:r>
    </w:p>
    <w:p w:rsidR="007C7BA6" w:rsidRDefault="00880EC9" w:rsidP="00630683">
      <w:pPr>
        <w:pStyle w:val="Paragraphedeliste"/>
        <w:numPr>
          <w:ilvl w:val="3"/>
          <w:numId w:val="3"/>
        </w:numPr>
        <w:spacing w:line="360" w:lineRule="auto"/>
        <w:jc w:val="both"/>
        <w:rPr>
          <w:rFonts w:ascii="Times New Roman" w:hAnsi="Times New Roman" w:cs="Times New Roman"/>
          <w:sz w:val="24"/>
        </w:rPr>
      </w:pPr>
      <w:r>
        <w:rPr>
          <w:rFonts w:ascii="Times New Roman" w:hAnsi="Times New Roman" w:cs="Times New Roman"/>
          <w:sz w:val="24"/>
        </w:rPr>
        <w:t>Miguel Morey</w:t>
      </w:r>
      <w:r w:rsidR="00575480">
        <w:rPr>
          <w:rFonts w:ascii="Times New Roman" w:hAnsi="Times New Roman" w:cs="Times New Roman"/>
          <w:sz w:val="24"/>
        </w:rPr>
        <w:t xml:space="preserve"> : débarrasser la connaissance de la morale </w:t>
      </w:r>
    </w:p>
    <w:p w:rsidR="00900905" w:rsidRDefault="00880EC9" w:rsidP="00900905">
      <w:pPr>
        <w:spacing w:line="360" w:lineRule="auto"/>
        <w:ind w:firstLine="708"/>
        <w:jc w:val="both"/>
        <w:rPr>
          <w:rFonts w:ascii="Times New Roman" w:hAnsi="Times New Roman" w:cs="Times New Roman"/>
          <w:sz w:val="24"/>
        </w:rPr>
      </w:pPr>
      <w:r>
        <w:rPr>
          <w:rFonts w:ascii="Times New Roman" w:hAnsi="Times New Roman" w:cs="Times New Roman"/>
          <w:sz w:val="24"/>
        </w:rPr>
        <w:t>Pour Miguel Morey, « la prose de Nietzsche est (...) un défi, un jeu à jouer »</w:t>
      </w:r>
      <w:r w:rsidR="00C24517">
        <w:rPr>
          <w:rFonts w:ascii="Times New Roman" w:hAnsi="Times New Roman" w:cs="Times New Roman"/>
          <w:sz w:val="24"/>
        </w:rPr>
        <w:t xml:space="preserve"> qui affecte « non la conscience linguistique du lecteur mais sa manière de penser »</w:t>
      </w:r>
      <w:r w:rsidR="001F7B75">
        <w:rPr>
          <w:rFonts w:ascii="Times New Roman" w:hAnsi="Times New Roman" w:cs="Times New Roman"/>
          <w:sz w:val="24"/>
        </w:rPr>
        <w:t xml:space="preserve"> en posant le « défi de la connaissance » à l’aide des « pratiques agonistiques de la Grèce ancienne » (le « </w:t>
      </w:r>
      <w:r w:rsidR="001F7B75">
        <w:rPr>
          <w:rFonts w:ascii="Times New Roman" w:hAnsi="Times New Roman" w:cs="Times New Roman"/>
          <w:i/>
          <w:sz w:val="24"/>
        </w:rPr>
        <w:t xml:space="preserve">polemos </w:t>
      </w:r>
      <w:r w:rsidR="001F7B75">
        <w:rPr>
          <w:rFonts w:ascii="Times New Roman" w:hAnsi="Times New Roman" w:cs="Times New Roman"/>
          <w:sz w:val="24"/>
        </w:rPr>
        <w:t>héraclitéen »).</w:t>
      </w:r>
      <w:r w:rsidR="00911B3A">
        <w:rPr>
          <w:rFonts w:ascii="Times New Roman" w:hAnsi="Times New Roman" w:cs="Times New Roman"/>
          <w:sz w:val="24"/>
        </w:rPr>
        <w:t xml:space="preserve"> Selon lui, ce défi </w:t>
      </w:r>
      <w:r w:rsidR="00941F87">
        <w:rPr>
          <w:rFonts w:ascii="Times New Roman" w:hAnsi="Times New Roman" w:cs="Times New Roman"/>
          <w:sz w:val="24"/>
        </w:rPr>
        <w:t xml:space="preserve">moderne n’a été rendu possible que par le « travail des philologues » (Karl Schlechta ayant ouvert la voie à Colli et Montinari). </w:t>
      </w:r>
      <w:r w:rsidR="00DD48C6">
        <w:rPr>
          <w:rFonts w:ascii="Times New Roman" w:hAnsi="Times New Roman" w:cs="Times New Roman"/>
          <w:sz w:val="24"/>
        </w:rPr>
        <w:t xml:space="preserve">Pour lui, « il commence à être possible de se dire </w:t>
      </w:r>
      <w:r w:rsidR="00DD48C6">
        <w:rPr>
          <w:rFonts w:ascii="Times New Roman" w:hAnsi="Times New Roman" w:cs="Times New Roman"/>
          <w:i/>
          <w:sz w:val="24"/>
        </w:rPr>
        <w:t>nietzschéen</w:t>
      </w:r>
      <w:r w:rsidR="00DD48C6">
        <w:rPr>
          <w:rFonts w:ascii="Times New Roman" w:hAnsi="Times New Roman" w:cs="Times New Roman"/>
          <w:sz w:val="24"/>
        </w:rPr>
        <w:t xml:space="preserve"> » lorsque l’on découvre que marcher « sur la voie d’une valeur transcendante quelconque » revient à s’égarer. </w:t>
      </w:r>
      <w:r w:rsidR="008329FA">
        <w:rPr>
          <w:rFonts w:ascii="Times New Roman" w:hAnsi="Times New Roman" w:cs="Times New Roman"/>
          <w:sz w:val="24"/>
        </w:rPr>
        <w:t xml:space="preserve">Outre « le nettoyage philologique », il faut rendre « hommage » à « l’élan moral et politique » que Bataille et de la société </w:t>
      </w:r>
      <w:r w:rsidR="008329FA">
        <w:rPr>
          <w:rFonts w:ascii="Times New Roman" w:hAnsi="Times New Roman" w:cs="Times New Roman"/>
          <w:i/>
          <w:sz w:val="24"/>
        </w:rPr>
        <w:t>Acéphale</w:t>
      </w:r>
      <w:r w:rsidR="008329FA">
        <w:rPr>
          <w:rFonts w:ascii="Times New Roman" w:hAnsi="Times New Roman" w:cs="Times New Roman"/>
          <w:sz w:val="24"/>
        </w:rPr>
        <w:t xml:space="preserve"> ont </w:t>
      </w:r>
      <w:r w:rsidR="00A53DC1">
        <w:rPr>
          <w:rFonts w:ascii="Times New Roman" w:hAnsi="Times New Roman" w:cs="Times New Roman"/>
          <w:sz w:val="24"/>
        </w:rPr>
        <w:t>imprimé</w:t>
      </w:r>
      <w:r w:rsidR="008329FA">
        <w:rPr>
          <w:rFonts w:ascii="Times New Roman" w:hAnsi="Times New Roman" w:cs="Times New Roman"/>
          <w:sz w:val="24"/>
        </w:rPr>
        <w:t xml:space="preserve"> à</w:t>
      </w:r>
      <w:r w:rsidR="00A53DC1">
        <w:rPr>
          <w:rFonts w:ascii="Times New Roman" w:hAnsi="Times New Roman" w:cs="Times New Roman"/>
          <w:sz w:val="24"/>
        </w:rPr>
        <w:t xml:space="preserve"> la lecture</w:t>
      </w:r>
      <w:r w:rsidR="00BC28FD">
        <w:rPr>
          <w:rFonts w:ascii="Times New Roman" w:hAnsi="Times New Roman" w:cs="Times New Roman"/>
          <w:sz w:val="24"/>
        </w:rPr>
        <w:t xml:space="preserve"> de</w:t>
      </w:r>
      <w:r w:rsidR="008329FA">
        <w:rPr>
          <w:rFonts w:ascii="Times New Roman" w:hAnsi="Times New Roman" w:cs="Times New Roman"/>
          <w:sz w:val="24"/>
        </w:rPr>
        <w:t xml:space="preserve"> Nietzsche</w:t>
      </w:r>
      <w:r w:rsidR="00A0218B">
        <w:rPr>
          <w:rFonts w:ascii="Times New Roman" w:hAnsi="Times New Roman" w:cs="Times New Roman"/>
          <w:sz w:val="24"/>
        </w:rPr>
        <w:t> : avec Bataille, « </w:t>
      </w:r>
      <w:r w:rsidR="00A0218B" w:rsidRPr="00A0218B">
        <w:rPr>
          <w:rFonts w:ascii="Times New Roman" w:hAnsi="Times New Roman" w:cs="Times New Roman"/>
          <w:sz w:val="24"/>
        </w:rPr>
        <w:t xml:space="preserve">l’expression </w:t>
      </w:r>
      <w:r w:rsidR="00A0218B">
        <w:rPr>
          <w:rFonts w:ascii="Times New Roman" w:hAnsi="Times New Roman" w:cs="Times New Roman"/>
          <w:sz w:val="24"/>
        </w:rPr>
        <w:t>‘</w:t>
      </w:r>
      <w:r w:rsidR="00A0218B" w:rsidRPr="00A0218B">
        <w:rPr>
          <w:rFonts w:ascii="Times New Roman" w:hAnsi="Times New Roman" w:cs="Times New Roman"/>
          <w:sz w:val="24"/>
        </w:rPr>
        <w:t>être nietzschéen</w:t>
      </w:r>
      <w:r w:rsidR="00A0218B">
        <w:rPr>
          <w:rFonts w:ascii="Times New Roman" w:hAnsi="Times New Roman" w:cs="Times New Roman"/>
          <w:sz w:val="24"/>
        </w:rPr>
        <w:t>’</w:t>
      </w:r>
      <w:r w:rsidR="00A0218B" w:rsidRPr="00A0218B">
        <w:rPr>
          <w:rFonts w:ascii="Times New Roman" w:hAnsi="Times New Roman" w:cs="Times New Roman"/>
          <w:sz w:val="24"/>
        </w:rPr>
        <w:t xml:space="preserve"> a gagné un sens et des risques très précis</w:t>
      </w:r>
      <w:r w:rsidR="00A0218B">
        <w:rPr>
          <w:rFonts w:ascii="Times New Roman" w:hAnsi="Times New Roman" w:cs="Times New Roman"/>
          <w:sz w:val="24"/>
        </w:rPr>
        <w:t xml:space="preserve"> ». </w:t>
      </w:r>
      <w:r w:rsidR="00AB3086">
        <w:rPr>
          <w:rFonts w:ascii="Times New Roman" w:hAnsi="Times New Roman" w:cs="Times New Roman"/>
          <w:sz w:val="24"/>
        </w:rPr>
        <w:t>Le « renversement du platonisme », la « correction draconienne de l’allégorie de la caverne » et la dénonciation de Socrate, « ancêtre mythique de l’</w:t>
      </w:r>
      <w:r w:rsidR="00AB3086">
        <w:rPr>
          <w:rFonts w:ascii="Times New Roman" w:hAnsi="Times New Roman" w:cs="Times New Roman"/>
          <w:i/>
          <w:sz w:val="24"/>
        </w:rPr>
        <w:t>Aufklärung</w:t>
      </w:r>
      <w:r w:rsidR="00AB3086">
        <w:rPr>
          <w:rFonts w:ascii="Times New Roman" w:hAnsi="Times New Roman" w:cs="Times New Roman"/>
          <w:sz w:val="24"/>
        </w:rPr>
        <w:t xml:space="preserve"> » comme « responsable de l’illusion métaphysique » font l’intérêt de </w:t>
      </w:r>
      <w:r w:rsidR="00AB3086">
        <w:rPr>
          <w:rFonts w:ascii="Times New Roman" w:hAnsi="Times New Roman" w:cs="Times New Roman"/>
          <w:i/>
          <w:sz w:val="24"/>
        </w:rPr>
        <w:t>La Naissance de la tragédie</w:t>
      </w:r>
      <w:r w:rsidR="00AB3086">
        <w:rPr>
          <w:rFonts w:ascii="Times New Roman" w:hAnsi="Times New Roman" w:cs="Times New Roman"/>
          <w:sz w:val="24"/>
        </w:rPr>
        <w:t xml:space="preserve">. </w:t>
      </w:r>
      <w:r w:rsidR="006A0C53">
        <w:rPr>
          <w:rFonts w:ascii="Times New Roman" w:hAnsi="Times New Roman" w:cs="Times New Roman"/>
          <w:sz w:val="24"/>
        </w:rPr>
        <w:t xml:space="preserve">Pour Morey, </w:t>
      </w:r>
      <w:r w:rsidR="00EF6F91">
        <w:rPr>
          <w:rFonts w:ascii="Times New Roman" w:hAnsi="Times New Roman" w:cs="Times New Roman"/>
          <w:sz w:val="24"/>
        </w:rPr>
        <w:t xml:space="preserve">Nietzsche prouve que </w:t>
      </w:r>
      <w:r w:rsidR="006A0C53">
        <w:rPr>
          <w:rFonts w:ascii="Times New Roman" w:hAnsi="Times New Roman" w:cs="Times New Roman"/>
          <w:sz w:val="24"/>
        </w:rPr>
        <w:t>« </w:t>
      </w:r>
      <w:r w:rsidR="006A0C53" w:rsidRPr="006A0C53">
        <w:rPr>
          <w:rFonts w:ascii="Times New Roman" w:hAnsi="Times New Roman" w:cs="Times New Roman"/>
          <w:sz w:val="24"/>
        </w:rPr>
        <w:t>l’erreur de tout rationalisme est de croire à la transformation des êtres par la connaissance</w:t>
      </w:r>
      <w:r w:rsidR="006A0C53">
        <w:rPr>
          <w:rFonts w:ascii="Times New Roman" w:hAnsi="Times New Roman" w:cs="Times New Roman"/>
          <w:sz w:val="24"/>
        </w:rPr>
        <w:t xml:space="preserve"> ». </w:t>
      </w:r>
      <w:r w:rsidR="005C35DC">
        <w:rPr>
          <w:rFonts w:ascii="Times New Roman" w:hAnsi="Times New Roman" w:cs="Times New Roman"/>
          <w:sz w:val="24"/>
        </w:rPr>
        <w:t xml:space="preserve">Par un jeu « d’aphorismes et de perspectives », il met en jeu « la question de ce qui est vrai et de ce qui est faux » et, « débarrassant la connaissance du poids de la morale », il fraye la voie à une « pensée immoraliste » et un langage qui « questionnent leurs propres limites ». </w:t>
      </w:r>
      <w:r w:rsidR="005961CA">
        <w:rPr>
          <w:rFonts w:ascii="Times New Roman" w:hAnsi="Times New Roman" w:cs="Times New Roman"/>
          <w:sz w:val="24"/>
        </w:rPr>
        <w:t>C’est « déguisé en démon » que Nietzsche montre à son lecteur « c</w:t>
      </w:r>
      <w:r w:rsidR="005961CA" w:rsidRPr="005961CA">
        <w:rPr>
          <w:rFonts w:ascii="Times New Roman" w:hAnsi="Times New Roman" w:cs="Times New Roman"/>
          <w:sz w:val="24"/>
        </w:rPr>
        <w:t>omment s’émanciper de ses chaînes, et s’émanciper même de cette émancipation</w:t>
      </w:r>
      <w:r w:rsidR="005961CA">
        <w:rPr>
          <w:rFonts w:ascii="Times New Roman" w:hAnsi="Times New Roman" w:cs="Times New Roman"/>
          <w:sz w:val="24"/>
        </w:rPr>
        <w:t xml:space="preserve"> ». </w:t>
      </w:r>
      <w:r w:rsidR="00AA0C19">
        <w:rPr>
          <w:rFonts w:ascii="Times New Roman" w:hAnsi="Times New Roman" w:cs="Times New Roman"/>
          <w:sz w:val="24"/>
        </w:rPr>
        <w:t xml:space="preserve">Morey conclut en se référant à l’avis de Colli : « il n’y a aucune nécessité à interpréter Nietzsche, c’est-à-dire, à ce qu’il soit déterminé conceptuellement selon une direction ou une autre, justement parce que son action sur la vie individuelle est directe. Il suffit de l’accueillir, non selon à travers des fragments occasionnels ou diversement suggestifs, mais dans la totalité et l’unité qu’ils forment ». </w:t>
      </w:r>
      <w:r w:rsidR="007C2A98">
        <w:rPr>
          <w:rFonts w:ascii="Times New Roman" w:hAnsi="Times New Roman" w:cs="Times New Roman"/>
          <w:sz w:val="24"/>
        </w:rPr>
        <w:t xml:space="preserve">Ce </w:t>
      </w:r>
      <w:r w:rsidR="007C2A98">
        <w:rPr>
          <w:rFonts w:ascii="Times New Roman" w:hAnsi="Times New Roman" w:cs="Times New Roman"/>
          <w:sz w:val="24"/>
        </w:rPr>
        <w:lastRenderedPageBreak/>
        <w:t xml:space="preserve">faisant, « son action – celle qu’il voulait – se manifestera pour la première fois, et personne ne peut dire si cette action sera salutaire ou nocive ». </w:t>
      </w:r>
      <w:r w:rsidR="00C46B35">
        <w:rPr>
          <w:rFonts w:ascii="Times New Roman" w:hAnsi="Times New Roman" w:cs="Times New Roman"/>
          <w:sz w:val="24"/>
        </w:rPr>
        <w:t xml:space="preserve">Outre la référence à Colli, c’est </w:t>
      </w:r>
      <w:r w:rsidR="00A64754">
        <w:rPr>
          <w:rFonts w:ascii="Times New Roman" w:hAnsi="Times New Roman" w:cs="Times New Roman"/>
          <w:sz w:val="24"/>
        </w:rPr>
        <w:t xml:space="preserve">manifestement </w:t>
      </w:r>
      <w:r w:rsidR="00C46B35">
        <w:rPr>
          <w:rFonts w:ascii="Times New Roman" w:hAnsi="Times New Roman" w:cs="Times New Roman"/>
          <w:sz w:val="24"/>
        </w:rPr>
        <w:t xml:space="preserve">« l’irresponsabilité » deleuzienne qui se fait sentir ici. </w:t>
      </w:r>
    </w:p>
    <w:p w:rsidR="00014F4C" w:rsidRPr="00900905" w:rsidRDefault="00014F4C" w:rsidP="00630683">
      <w:pPr>
        <w:pStyle w:val="Paragraphedeliste"/>
        <w:numPr>
          <w:ilvl w:val="3"/>
          <w:numId w:val="3"/>
        </w:numPr>
        <w:spacing w:line="360" w:lineRule="auto"/>
        <w:jc w:val="both"/>
        <w:rPr>
          <w:rFonts w:ascii="Times New Roman" w:hAnsi="Times New Roman" w:cs="Times New Roman"/>
          <w:sz w:val="24"/>
        </w:rPr>
      </w:pPr>
      <w:r w:rsidRPr="00900905">
        <w:rPr>
          <w:rFonts w:ascii="Times New Roman" w:hAnsi="Times New Roman" w:cs="Times New Roman"/>
          <w:sz w:val="24"/>
        </w:rPr>
        <w:t xml:space="preserve">Monique Dixsaut : prendre Nietzsche au mot sur la question de la vérité </w:t>
      </w:r>
    </w:p>
    <w:p w:rsidR="000D66CE" w:rsidRDefault="00052128" w:rsidP="002204F7">
      <w:pPr>
        <w:spacing w:line="360" w:lineRule="auto"/>
        <w:ind w:firstLine="708"/>
        <w:jc w:val="both"/>
        <w:rPr>
          <w:rFonts w:ascii="Times New Roman" w:hAnsi="Times New Roman" w:cs="Times New Roman"/>
          <w:sz w:val="24"/>
        </w:rPr>
      </w:pPr>
      <w:r>
        <w:rPr>
          <w:rFonts w:ascii="Times New Roman" w:hAnsi="Times New Roman" w:cs="Times New Roman"/>
          <w:sz w:val="24"/>
        </w:rPr>
        <w:t>La contribution de Monique Dixsaut se présente comme une réaction à l’injonction de « cesser d’interpréter Nietzsche » et de « le prendre au mot », qu’elle attribue aux auteurs d’un « petit livre » faisant montre d’une « curieuse manière de lire un philosophe » en se demandant comment « </w:t>
      </w:r>
      <w:r>
        <w:rPr>
          <w:rFonts w:ascii="Times New Roman" w:hAnsi="Times New Roman" w:cs="Times New Roman"/>
          <w:i/>
          <w:sz w:val="24"/>
        </w:rPr>
        <w:t xml:space="preserve">pouvoir </w:t>
      </w:r>
      <w:r>
        <w:rPr>
          <w:rFonts w:ascii="Times New Roman" w:hAnsi="Times New Roman" w:cs="Times New Roman"/>
          <w:sz w:val="24"/>
        </w:rPr>
        <w:t xml:space="preserve">être nietzschéen ». </w:t>
      </w:r>
      <w:r w:rsidR="00A26D59">
        <w:rPr>
          <w:rFonts w:ascii="Times New Roman" w:hAnsi="Times New Roman" w:cs="Times New Roman"/>
          <w:sz w:val="24"/>
        </w:rPr>
        <w:t xml:space="preserve">Contre les auteurs de </w:t>
      </w:r>
      <w:r w:rsidR="00A26D59">
        <w:rPr>
          <w:rFonts w:ascii="Times New Roman" w:hAnsi="Times New Roman" w:cs="Times New Roman"/>
          <w:i/>
          <w:sz w:val="24"/>
        </w:rPr>
        <w:t>Pourquoi nous ne sommes pas nietzschéens</w:t>
      </w:r>
      <w:r w:rsidR="00A26D59">
        <w:rPr>
          <w:rFonts w:ascii="Times New Roman" w:hAnsi="Times New Roman" w:cs="Times New Roman"/>
          <w:sz w:val="24"/>
        </w:rPr>
        <w:t xml:space="preserve">, il s’agit pour elle d’examiner « ce dont Nietzsche a fait son problème » : la « question de la vérité ». </w:t>
      </w:r>
      <w:r w:rsidR="00ED4406">
        <w:rPr>
          <w:rFonts w:ascii="Times New Roman" w:hAnsi="Times New Roman" w:cs="Times New Roman"/>
          <w:sz w:val="24"/>
        </w:rPr>
        <w:t xml:space="preserve">Pour Dixsaut, l’apport majeur de Nietzsche a été de poser le problème de la « valeur de la vérité », dans </w:t>
      </w:r>
      <w:r w:rsidR="00ED4406">
        <w:rPr>
          <w:rFonts w:ascii="Times New Roman" w:hAnsi="Times New Roman" w:cs="Times New Roman"/>
          <w:i/>
          <w:sz w:val="24"/>
        </w:rPr>
        <w:t>Par-delà bien et mal</w:t>
      </w:r>
      <w:r w:rsidR="00ED4406">
        <w:rPr>
          <w:rFonts w:ascii="Times New Roman" w:hAnsi="Times New Roman" w:cs="Times New Roman"/>
          <w:sz w:val="24"/>
        </w:rPr>
        <w:t xml:space="preserve">. </w:t>
      </w:r>
      <w:r w:rsidR="00FF5328">
        <w:rPr>
          <w:rFonts w:ascii="Times New Roman" w:hAnsi="Times New Roman" w:cs="Times New Roman"/>
          <w:sz w:val="24"/>
        </w:rPr>
        <w:t>En effet, « par définition, la connaissance veut la vérité, mais les philosophes veulent que la vérité qu’ils cherchent soit certaine et inattaquable, sans avoir jamais jugé utile de justifier cette manière de la concevoir »</w:t>
      </w:r>
      <w:r w:rsidR="00D15AA1">
        <w:rPr>
          <w:rFonts w:ascii="Times New Roman" w:hAnsi="Times New Roman" w:cs="Times New Roman"/>
          <w:sz w:val="24"/>
        </w:rPr>
        <w:t xml:space="preserve"> </w:t>
      </w:r>
      <w:r w:rsidR="00C47A03">
        <w:rPr>
          <w:rFonts w:ascii="Times New Roman" w:hAnsi="Times New Roman" w:cs="Times New Roman"/>
          <w:sz w:val="24"/>
        </w:rPr>
        <w:t xml:space="preserve">– </w:t>
      </w:r>
      <w:r w:rsidR="00D15AA1">
        <w:rPr>
          <w:rFonts w:ascii="Times New Roman" w:hAnsi="Times New Roman" w:cs="Times New Roman"/>
          <w:sz w:val="24"/>
        </w:rPr>
        <w:t xml:space="preserve">leur présupposé étant que « toute vérité est </w:t>
      </w:r>
      <w:r w:rsidR="00D15AA1">
        <w:rPr>
          <w:rFonts w:ascii="Times New Roman" w:hAnsi="Times New Roman" w:cs="Times New Roman"/>
          <w:i/>
          <w:sz w:val="24"/>
        </w:rPr>
        <w:t>bénéfique</w:t>
      </w:r>
      <w:r w:rsidR="00D15AA1">
        <w:rPr>
          <w:rFonts w:ascii="Times New Roman" w:hAnsi="Times New Roman" w:cs="Times New Roman"/>
          <w:sz w:val="24"/>
        </w:rPr>
        <w:t xml:space="preserve"> ». </w:t>
      </w:r>
      <w:r w:rsidR="00224224">
        <w:rPr>
          <w:rFonts w:ascii="Times New Roman" w:hAnsi="Times New Roman" w:cs="Times New Roman"/>
          <w:sz w:val="24"/>
        </w:rPr>
        <w:t>Pour elle, « en</w:t>
      </w:r>
      <w:r w:rsidR="00224224" w:rsidRPr="00224224">
        <w:rPr>
          <w:rFonts w:ascii="Times New Roman" w:hAnsi="Times New Roman" w:cs="Times New Roman"/>
          <w:sz w:val="24"/>
        </w:rPr>
        <w:t xml:space="preserve"> faisant irrup</w:t>
      </w:r>
      <w:r w:rsidR="00224224">
        <w:rPr>
          <w:rFonts w:ascii="Times New Roman" w:hAnsi="Times New Roman" w:cs="Times New Roman"/>
          <w:sz w:val="24"/>
        </w:rPr>
        <w:t>tion dans la ‘longue histoire’</w:t>
      </w:r>
      <w:r w:rsidR="00224224" w:rsidRPr="00224224">
        <w:rPr>
          <w:rFonts w:ascii="Times New Roman" w:hAnsi="Times New Roman" w:cs="Times New Roman"/>
          <w:sz w:val="24"/>
        </w:rPr>
        <w:t xml:space="preserve"> de la philosophie, Nietzsche l’interrompt, la coupe en deux, et instaure une problématique radicalement différente. Sa pensée n’est pas affirmative et négative, elle est constamment interrogative et hypothét</w:t>
      </w:r>
      <w:r w:rsidR="00224224">
        <w:rPr>
          <w:rFonts w:ascii="Times New Roman" w:hAnsi="Times New Roman" w:cs="Times New Roman"/>
          <w:sz w:val="24"/>
        </w:rPr>
        <w:t xml:space="preserve">ique ». </w:t>
      </w:r>
    </w:p>
    <w:p w:rsidR="00DD48C6" w:rsidRDefault="00224224" w:rsidP="002204F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En ce sens, ses « thèses fondamentales » sont formulées au « conditionnel », en tant « qu’hypothèses expérimentales ». </w:t>
      </w:r>
      <w:r w:rsidR="001D6B62">
        <w:rPr>
          <w:rFonts w:ascii="Times New Roman" w:hAnsi="Times New Roman" w:cs="Times New Roman"/>
          <w:sz w:val="24"/>
        </w:rPr>
        <w:t xml:space="preserve">Nietzsche introduit selon elle une distinction entre « vérité » et « vérités », ces dernières étant des « erreurs utiles » de la connaissance « pour la vie ». </w:t>
      </w:r>
      <w:r w:rsidR="007C3F3D">
        <w:rPr>
          <w:rFonts w:ascii="Times New Roman" w:hAnsi="Times New Roman" w:cs="Times New Roman"/>
          <w:sz w:val="24"/>
        </w:rPr>
        <w:t xml:space="preserve">Il n’y a donc pour lui « des </w:t>
      </w:r>
      <w:r w:rsidR="007C3F3D">
        <w:rPr>
          <w:rFonts w:ascii="Times New Roman" w:hAnsi="Times New Roman" w:cs="Times New Roman"/>
          <w:i/>
          <w:sz w:val="24"/>
        </w:rPr>
        <w:t>degrés</w:t>
      </w:r>
      <w:r w:rsidR="007C3F3D">
        <w:rPr>
          <w:rFonts w:ascii="Times New Roman" w:hAnsi="Times New Roman" w:cs="Times New Roman"/>
          <w:sz w:val="24"/>
        </w:rPr>
        <w:t xml:space="preserve"> de fausseté ou de vérité ». </w:t>
      </w:r>
      <w:r w:rsidR="00806CFE">
        <w:rPr>
          <w:rFonts w:ascii="Times New Roman" w:hAnsi="Times New Roman" w:cs="Times New Roman"/>
          <w:sz w:val="24"/>
        </w:rPr>
        <w:t xml:space="preserve">Si Socrate est attaqué, c’est parce que « les sages ont nié leur volonté comme volonté et ont voulu oublier que leurs valeurs n’avaient qu’elle pour origine ». </w:t>
      </w:r>
      <w:r w:rsidR="000A2E6C">
        <w:rPr>
          <w:rFonts w:ascii="Times New Roman" w:hAnsi="Times New Roman" w:cs="Times New Roman"/>
          <w:sz w:val="24"/>
        </w:rPr>
        <w:t xml:space="preserve">Pour Dixsaut, on trouve chez Nietzsche des « vérités bonnes à dire sur les philosophes, les grandes erreurs de la raison, les religions, les différents peuples, la morale etc. ». </w:t>
      </w:r>
      <w:r w:rsidR="005D5713">
        <w:rPr>
          <w:rFonts w:ascii="Times New Roman" w:hAnsi="Times New Roman" w:cs="Times New Roman"/>
          <w:sz w:val="24"/>
        </w:rPr>
        <w:t>Si Nietzsche se présente comme étant le « seul à pouvoir trancher », c’est parce qu’il est « doté d’une ‘seconde conscience’ qui ne craint pas d’énoncer des vérités ‘toutes dures’, vérités au demeurant vouées à devenir fausses »</w:t>
      </w:r>
      <w:r w:rsidR="00F72C08">
        <w:rPr>
          <w:rFonts w:ascii="Times New Roman" w:hAnsi="Times New Roman" w:cs="Times New Roman"/>
          <w:sz w:val="24"/>
        </w:rPr>
        <w:t xml:space="preserve"> dans la mesure où « est faux ce dont, à un moment, une pensée n’a plus besoin ». Cette importance accordée à « l’équilibre [changeant] des forces » n’implique en rien un « relativisme » mais un « perspectivisme »</w:t>
      </w:r>
      <w:r w:rsidR="00D14C1D">
        <w:rPr>
          <w:rFonts w:ascii="Times New Roman" w:hAnsi="Times New Roman" w:cs="Times New Roman"/>
          <w:sz w:val="24"/>
        </w:rPr>
        <w:t> : « u</w:t>
      </w:r>
      <w:r w:rsidR="00D14C1D" w:rsidRPr="00D14C1D">
        <w:rPr>
          <w:rFonts w:ascii="Times New Roman" w:hAnsi="Times New Roman" w:cs="Times New Roman"/>
          <w:sz w:val="24"/>
        </w:rPr>
        <w:t>ne vérité est jugée vraie quand elle s’impose à un regard qui est nécessairement déterminé, qui ne peut voir au-delà de son angle, celui de Nie</w:t>
      </w:r>
      <w:r w:rsidR="00D14C1D">
        <w:rPr>
          <w:rFonts w:ascii="Times New Roman" w:hAnsi="Times New Roman" w:cs="Times New Roman"/>
          <w:sz w:val="24"/>
        </w:rPr>
        <w:t xml:space="preserve">tzsche ne faisant pas exception ». </w:t>
      </w:r>
      <w:r w:rsidR="00FC6AF6">
        <w:rPr>
          <w:rFonts w:ascii="Times New Roman" w:hAnsi="Times New Roman" w:cs="Times New Roman"/>
          <w:sz w:val="24"/>
        </w:rPr>
        <w:t xml:space="preserve">Les « successions de défaites ou de victoires provisoires » qui en découlent « ne sont pas soumises au principe de contradiction » mais « correspondent à des moments d’équilibres précaires </w:t>
      </w:r>
      <w:r w:rsidR="00FC6AF6">
        <w:rPr>
          <w:rFonts w:ascii="Times New Roman" w:hAnsi="Times New Roman" w:cs="Times New Roman"/>
          <w:sz w:val="24"/>
        </w:rPr>
        <w:lastRenderedPageBreak/>
        <w:t xml:space="preserve">entre forces ». </w:t>
      </w:r>
      <w:r w:rsidR="00E24F58">
        <w:rPr>
          <w:rFonts w:ascii="Times New Roman" w:hAnsi="Times New Roman" w:cs="Times New Roman"/>
          <w:sz w:val="24"/>
        </w:rPr>
        <w:t>Il n’en demeure pas moins</w:t>
      </w:r>
      <w:r w:rsidR="00DF2322">
        <w:rPr>
          <w:rFonts w:ascii="Times New Roman" w:hAnsi="Times New Roman" w:cs="Times New Roman"/>
          <w:sz w:val="24"/>
        </w:rPr>
        <w:t xml:space="preserve"> l’exigence</w:t>
      </w:r>
      <w:r w:rsidR="00E24F58">
        <w:rPr>
          <w:rFonts w:ascii="Times New Roman" w:hAnsi="Times New Roman" w:cs="Times New Roman"/>
          <w:sz w:val="24"/>
        </w:rPr>
        <w:t xml:space="preserve"> </w:t>
      </w:r>
      <w:r w:rsidR="00DF2322">
        <w:rPr>
          <w:rFonts w:ascii="Times New Roman" w:hAnsi="Times New Roman" w:cs="Times New Roman"/>
          <w:sz w:val="24"/>
        </w:rPr>
        <w:t>d’</w:t>
      </w:r>
      <w:r w:rsidR="00E24F58">
        <w:rPr>
          <w:rFonts w:ascii="Times New Roman" w:hAnsi="Times New Roman" w:cs="Times New Roman"/>
          <w:sz w:val="24"/>
        </w:rPr>
        <w:t xml:space="preserve">un « service de </w:t>
      </w:r>
      <w:r w:rsidR="00E24F58" w:rsidRPr="00E24F58">
        <w:rPr>
          <w:rFonts w:ascii="Times New Roman" w:hAnsi="Times New Roman" w:cs="Times New Roman"/>
          <w:i/>
          <w:sz w:val="24"/>
        </w:rPr>
        <w:t>la</w:t>
      </w:r>
      <w:r w:rsidR="00E24F58">
        <w:rPr>
          <w:rFonts w:ascii="Times New Roman" w:hAnsi="Times New Roman" w:cs="Times New Roman"/>
          <w:sz w:val="24"/>
        </w:rPr>
        <w:t xml:space="preserve"> vérité », qui demande « de la grandeur d’âme » </w:t>
      </w:r>
      <w:r w:rsidR="00B00CAA">
        <w:rPr>
          <w:rFonts w:ascii="Times New Roman" w:hAnsi="Times New Roman" w:cs="Times New Roman"/>
          <w:sz w:val="24"/>
        </w:rPr>
        <w:t xml:space="preserve">– </w:t>
      </w:r>
      <w:r w:rsidR="00E24F58">
        <w:rPr>
          <w:rFonts w:ascii="Times New Roman" w:hAnsi="Times New Roman" w:cs="Times New Roman"/>
          <w:sz w:val="24"/>
        </w:rPr>
        <w:t>Nietzsche mettant la vérité au singulier « quand il oppose la connaissance de la vie à la vie ».</w:t>
      </w:r>
      <w:r w:rsidR="002204F7">
        <w:rPr>
          <w:rFonts w:ascii="Times New Roman" w:hAnsi="Times New Roman" w:cs="Times New Roman"/>
          <w:sz w:val="24"/>
        </w:rPr>
        <w:t xml:space="preserve"> En définitive, il n’y a que des « v</w:t>
      </w:r>
      <w:r w:rsidR="002204F7" w:rsidRPr="002204F7">
        <w:rPr>
          <w:rFonts w:ascii="Times New Roman" w:hAnsi="Times New Roman" w:cs="Times New Roman"/>
          <w:sz w:val="24"/>
        </w:rPr>
        <w:t>érités provisoirement vraies ; la vérité en revanche n’est pas vraie, elle est à créer ou à inventer comme chaque philosophe le fait en préfér</w:t>
      </w:r>
      <w:r w:rsidR="002204F7">
        <w:rPr>
          <w:rFonts w:ascii="Times New Roman" w:hAnsi="Times New Roman" w:cs="Times New Roman"/>
          <w:sz w:val="24"/>
        </w:rPr>
        <w:t xml:space="preserve">ant ne pas savoir qu’il le fait ». </w:t>
      </w:r>
    </w:p>
    <w:p w:rsidR="00CF667F" w:rsidRPr="00900905" w:rsidRDefault="00CF667F" w:rsidP="00630683">
      <w:pPr>
        <w:pStyle w:val="Paragraphedeliste"/>
        <w:numPr>
          <w:ilvl w:val="3"/>
          <w:numId w:val="3"/>
        </w:numPr>
        <w:spacing w:line="360" w:lineRule="auto"/>
        <w:jc w:val="both"/>
        <w:rPr>
          <w:rFonts w:ascii="Times New Roman" w:hAnsi="Times New Roman" w:cs="Times New Roman"/>
          <w:sz w:val="24"/>
        </w:rPr>
      </w:pPr>
      <w:r w:rsidRPr="00900905">
        <w:rPr>
          <w:rFonts w:ascii="Times New Roman" w:hAnsi="Times New Roman" w:cs="Times New Roman"/>
          <w:sz w:val="24"/>
        </w:rPr>
        <w:t xml:space="preserve">Bernard Stiegler : une critique nietzschéenne du capitalisme disruptif </w:t>
      </w:r>
    </w:p>
    <w:p w:rsidR="00CF667F" w:rsidRDefault="00614985" w:rsidP="00C22664">
      <w:pPr>
        <w:spacing w:line="360" w:lineRule="auto"/>
        <w:ind w:firstLine="708"/>
        <w:jc w:val="both"/>
        <w:rPr>
          <w:rFonts w:ascii="Times New Roman" w:hAnsi="Times New Roman" w:cs="Times New Roman"/>
          <w:sz w:val="24"/>
        </w:rPr>
      </w:pPr>
      <w:r>
        <w:rPr>
          <w:rFonts w:ascii="Times New Roman" w:hAnsi="Times New Roman" w:cs="Times New Roman"/>
          <w:sz w:val="24"/>
        </w:rPr>
        <w:t>Pour Bernard Stiegler, qui développe une critique nietzschéenne du capitalisme disruptif, « l</w:t>
      </w:r>
      <w:r w:rsidRPr="00614985">
        <w:rPr>
          <w:rFonts w:ascii="Times New Roman" w:hAnsi="Times New Roman" w:cs="Times New Roman"/>
          <w:sz w:val="24"/>
        </w:rPr>
        <w:t xml:space="preserve">es </w:t>
      </w:r>
      <w:r w:rsidRPr="00614985">
        <w:rPr>
          <w:rFonts w:ascii="Times New Roman" w:hAnsi="Times New Roman" w:cs="Times New Roman"/>
          <w:i/>
          <w:sz w:val="24"/>
        </w:rPr>
        <w:t>big data</w:t>
      </w:r>
      <w:r w:rsidR="009132C4">
        <w:rPr>
          <w:rFonts w:ascii="Times New Roman" w:hAnsi="Times New Roman" w:cs="Times New Roman"/>
          <w:sz w:val="24"/>
        </w:rPr>
        <w:t> », en produisant des « </w:t>
      </w:r>
      <w:r w:rsidR="009132C4">
        <w:rPr>
          <w:rFonts w:ascii="Times New Roman" w:hAnsi="Times New Roman" w:cs="Times New Roman"/>
          <w:i/>
          <w:sz w:val="24"/>
        </w:rPr>
        <w:t>patterns</w:t>
      </w:r>
      <w:r w:rsidR="009132C4">
        <w:rPr>
          <w:rFonts w:ascii="Times New Roman" w:hAnsi="Times New Roman" w:cs="Times New Roman"/>
          <w:sz w:val="24"/>
        </w:rPr>
        <w:t xml:space="preserve"> résultant de corrélations probabilitaires à partir de </w:t>
      </w:r>
      <w:r w:rsidR="009132C4">
        <w:rPr>
          <w:rFonts w:ascii="Times New Roman" w:hAnsi="Times New Roman" w:cs="Times New Roman"/>
          <w:i/>
          <w:sz w:val="24"/>
        </w:rPr>
        <w:t>data</w:t>
      </w:r>
      <w:r w:rsidR="009132C4">
        <w:rPr>
          <w:rFonts w:ascii="Times New Roman" w:hAnsi="Times New Roman" w:cs="Times New Roman"/>
          <w:sz w:val="24"/>
        </w:rPr>
        <w:t xml:space="preserve"> produites par 3,5 milliards de connectés »,</w:t>
      </w:r>
      <w:r w:rsidRPr="00614985">
        <w:rPr>
          <w:rFonts w:ascii="Times New Roman" w:hAnsi="Times New Roman" w:cs="Times New Roman"/>
          <w:sz w:val="24"/>
        </w:rPr>
        <w:t xml:space="preserve"> constituent </w:t>
      </w:r>
      <w:r w:rsidR="009132C4">
        <w:rPr>
          <w:rFonts w:ascii="Times New Roman" w:hAnsi="Times New Roman" w:cs="Times New Roman"/>
          <w:sz w:val="24"/>
        </w:rPr>
        <w:t>« </w:t>
      </w:r>
      <w:r w:rsidRPr="00614985">
        <w:rPr>
          <w:rFonts w:ascii="Times New Roman" w:hAnsi="Times New Roman" w:cs="Times New Roman"/>
          <w:sz w:val="24"/>
        </w:rPr>
        <w:t>le stade le plus avancé du nihilisme parce qu’elles moyennent toute chose – et annihilent</w:t>
      </w:r>
      <w:r w:rsidR="008450AD">
        <w:rPr>
          <w:rFonts w:ascii="Times New Roman" w:hAnsi="Times New Roman" w:cs="Times New Roman"/>
          <w:sz w:val="24"/>
        </w:rPr>
        <w:t xml:space="preserve"> ainsi</w:t>
      </w:r>
      <w:r w:rsidRPr="00614985">
        <w:rPr>
          <w:rFonts w:ascii="Times New Roman" w:hAnsi="Times New Roman" w:cs="Times New Roman"/>
          <w:sz w:val="24"/>
        </w:rPr>
        <w:t xml:space="preserve"> </w:t>
      </w:r>
      <w:r w:rsidR="004D50FD">
        <w:rPr>
          <w:rFonts w:ascii="Times New Roman" w:hAnsi="Times New Roman" w:cs="Times New Roman"/>
          <w:sz w:val="24"/>
        </w:rPr>
        <w:t>« </w:t>
      </w:r>
      <w:r w:rsidRPr="00614985">
        <w:rPr>
          <w:rFonts w:ascii="Times New Roman" w:hAnsi="Times New Roman" w:cs="Times New Roman"/>
          <w:sz w:val="24"/>
        </w:rPr>
        <w:t>toute singularité, toute exception</w:t>
      </w:r>
      <w:r>
        <w:rPr>
          <w:rFonts w:ascii="Times New Roman" w:hAnsi="Times New Roman" w:cs="Times New Roman"/>
          <w:sz w:val="24"/>
        </w:rPr>
        <w:t xml:space="preserve"> (…) sans laquelle il n’y a (…) aucune pensée ». </w:t>
      </w:r>
      <w:r w:rsidR="00964289">
        <w:rPr>
          <w:rFonts w:ascii="Times New Roman" w:hAnsi="Times New Roman" w:cs="Times New Roman"/>
          <w:sz w:val="24"/>
        </w:rPr>
        <w:t>Pour lui, « l’Anthropocène entré en disruption » opère une « </w:t>
      </w:r>
      <w:r w:rsidR="00964289">
        <w:rPr>
          <w:rFonts w:ascii="Times New Roman" w:hAnsi="Times New Roman" w:cs="Times New Roman"/>
          <w:i/>
          <w:sz w:val="24"/>
        </w:rPr>
        <w:t>grande bifurcation</w:t>
      </w:r>
      <w:r w:rsidR="00964289">
        <w:rPr>
          <w:rFonts w:ascii="Times New Roman" w:hAnsi="Times New Roman" w:cs="Times New Roman"/>
          <w:sz w:val="24"/>
        </w:rPr>
        <w:t> » vers « l’instabilité chaotique ». Dans ce contexte, « la stratégie transhumaniste porte le nihilisme à son comble » en développant un « </w:t>
      </w:r>
      <w:r w:rsidR="00964289" w:rsidRPr="00964289">
        <w:rPr>
          <w:rFonts w:ascii="Times New Roman" w:hAnsi="Times New Roman" w:cs="Times New Roman"/>
          <w:sz w:val="24"/>
        </w:rPr>
        <w:t>projet industriel tout aussi bien qu’une idéologie perfor</w:t>
      </w:r>
      <w:r w:rsidR="00964289">
        <w:rPr>
          <w:rFonts w:ascii="Times New Roman" w:hAnsi="Times New Roman" w:cs="Times New Roman"/>
          <w:sz w:val="24"/>
        </w:rPr>
        <w:t xml:space="preserve">mative dont l’université dite ‘de la Singularité’ </w:t>
      </w:r>
      <w:r w:rsidR="00964289" w:rsidRPr="00964289">
        <w:rPr>
          <w:rFonts w:ascii="Times New Roman" w:hAnsi="Times New Roman" w:cs="Times New Roman"/>
          <w:sz w:val="24"/>
        </w:rPr>
        <w:t>étaye le marketing planétaire d’une stratégie de prise de v</w:t>
      </w:r>
      <w:r w:rsidR="00B31A85">
        <w:rPr>
          <w:rFonts w:ascii="Times New Roman" w:hAnsi="Times New Roman" w:cs="Times New Roman"/>
          <w:sz w:val="24"/>
        </w:rPr>
        <w:t xml:space="preserve">itesse ». On assiste donc à la naissance d’un </w:t>
      </w:r>
      <w:r w:rsidR="00964289">
        <w:rPr>
          <w:rFonts w:ascii="Times New Roman" w:hAnsi="Times New Roman" w:cs="Times New Roman"/>
          <w:sz w:val="24"/>
        </w:rPr>
        <w:t>« </w:t>
      </w:r>
      <w:r w:rsidR="00964289" w:rsidRPr="00964289">
        <w:rPr>
          <w:rFonts w:ascii="Times New Roman" w:hAnsi="Times New Roman" w:cs="Times New Roman"/>
          <w:sz w:val="24"/>
        </w:rPr>
        <w:t>marché transhumaniste de la vie purement calculable et intégralement prolétarisable</w:t>
      </w:r>
      <w:r w:rsidR="00964289">
        <w:rPr>
          <w:rFonts w:ascii="Times New Roman" w:hAnsi="Times New Roman" w:cs="Times New Roman"/>
          <w:sz w:val="24"/>
        </w:rPr>
        <w:t xml:space="preserve"> ». </w:t>
      </w:r>
      <w:r w:rsidR="001049E9">
        <w:rPr>
          <w:rFonts w:ascii="Times New Roman" w:hAnsi="Times New Roman" w:cs="Times New Roman"/>
          <w:sz w:val="24"/>
        </w:rPr>
        <w:t xml:space="preserve">C’est par une « hégémonie du calcul » que « la stratégie transhumaniste » tente de s’imposer en « radicalisant » l’Anthropocène en tant que « Capitalocène ». </w:t>
      </w:r>
      <w:r w:rsidR="008D71DC">
        <w:rPr>
          <w:rFonts w:ascii="Times New Roman" w:hAnsi="Times New Roman" w:cs="Times New Roman"/>
          <w:sz w:val="24"/>
        </w:rPr>
        <w:t>Il s’agit d’y remédier par « l</w:t>
      </w:r>
      <w:r w:rsidR="008D71DC" w:rsidRPr="008D71DC">
        <w:rPr>
          <w:rFonts w:ascii="Times New Roman" w:hAnsi="Times New Roman" w:cs="Times New Roman"/>
          <w:sz w:val="24"/>
        </w:rPr>
        <w:t>a projection et l’instauration d’une économie et d’une politique de la mémoire</w:t>
      </w:r>
      <w:r w:rsidR="008D71DC">
        <w:rPr>
          <w:rFonts w:ascii="Times New Roman" w:hAnsi="Times New Roman" w:cs="Times New Roman"/>
          <w:sz w:val="24"/>
        </w:rPr>
        <w:t xml:space="preserve"> [qui]</w:t>
      </w:r>
      <w:r w:rsidR="008D71DC" w:rsidRPr="008D71DC">
        <w:rPr>
          <w:rFonts w:ascii="Times New Roman" w:hAnsi="Times New Roman" w:cs="Times New Roman"/>
          <w:sz w:val="24"/>
        </w:rPr>
        <w:t xml:space="preserve"> s’imposent, fondées sur la reconsidération des dernières propositions de Nietzsche : une grande politique et une grande santé</w:t>
      </w:r>
      <w:r w:rsidR="008D71DC">
        <w:rPr>
          <w:rFonts w:ascii="Times New Roman" w:hAnsi="Times New Roman" w:cs="Times New Roman"/>
          <w:sz w:val="24"/>
        </w:rPr>
        <w:t xml:space="preserve"> requalifiées (…) ». </w:t>
      </w:r>
      <w:r w:rsidR="0073006C">
        <w:rPr>
          <w:rFonts w:ascii="Times New Roman" w:hAnsi="Times New Roman" w:cs="Times New Roman"/>
          <w:sz w:val="24"/>
        </w:rPr>
        <w:t>Pour Nietzsche, « </w:t>
      </w:r>
      <w:r w:rsidR="0073006C" w:rsidRPr="0073006C">
        <w:rPr>
          <w:rFonts w:ascii="Times New Roman" w:hAnsi="Times New Roman" w:cs="Times New Roman"/>
          <w:sz w:val="24"/>
        </w:rPr>
        <w:t xml:space="preserve">la question de l’éducation de l’homme, </w:t>
      </w:r>
      <w:r w:rsidR="0073006C">
        <w:rPr>
          <w:rFonts w:ascii="Times New Roman" w:hAnsi="Times New Roman" w:cs="Times New Roman"/>
          <w:sz w:val="24"/>
        </w:rPr>
        <w:t>(…) est</w:t>
      </w:r>
      <w:r w:rsidR="0073006C" w:rsidRPr="0073006C">
        <w:rPr>
          <w:rFonts w:ascii="Times New Roman" w:hAnsi="Times New Roman" w:cs="Times New Roman"/>
          <w:sz w:val="24"/>
        </w:rPr>
        <w:t xml:space="preserve"> le préalable à toute économie et le cœur de toute politique</w:t>
      </w:r>
      <w:r w:rsidR="0073006C">
        <w:rPr>
          <w:rFonts w:ascii="Times New Roman" w:hAnsi="Times New Roman" w:cs="Times New Roman"/>
          <w:sz w:val="24"/>
        </w:rPr>
        <w:t xml:space="preserve"> », où il inscrit « l’enjeu primordial de la sélection ». </w:t>
      </w:r>
      <w:r w:rsidR="001A5662">
        <w:rPr>
          <w:rFonts w:ascii="Times New Roman" w:hAnsi="Times New Roman" w:cs="Times New Roman"/>
          <w:sz w:val="24"/>
        </w:rPr>
        <w:t xml:space="preserve">A la « lutte des classes » de Marx et Engels, Nietzsche ajoute le complément de la « lutte des exceptions et des moyennes ». </w:t>
      </w:r>
      <w:r w:rsidR="00C22664">
        <w:rPr>
          <w:rFonts w:ascii="Times New Roman" w:hAnsi="Times New Roman" w:cs="Times New Roman"/>
          <w:sz w:val="24"/>
        </w:rPr>
        <w:t xml:space="preserve">Il s’agit pour Stiegler de « constituer un </w:t>
      </w:r>
      <w:r w:rsidR="00C22664">
        <w:rPr>
          <w:rFonts w:ascii="Times New Roman" w:hAnsi="Times New Roman" w:cs="Times New Roman"/>
          <w:i/>
          <w:sz w:val="24"/>
        </w:rPr>
        <w:t xml:space="preserve">nouveau régime de </w:t>
      </w:r>
      <w:r w:rsidR="00C22664" w:rsidRPr="00C22664">
        <w:rPr>
          <w:rFonts w:ascii="Times New Roman" w:hAnsi="Times New Roman" w:cs="Times New Roman"/>
          <w:i/>
          <w:sz w:val="24"/>
        </w:rPr>
        <w:t>vérité</w:t>
      </w:r>
      <w:r w:rsidR="00C22664">
        <w:rPr>
          <w:rFonts w:ascii="Times New Roman" w:hAnsi="Times New Roman" w:cs="Times New Roman"/>
          <w:sz w:val="24"/>
        </w:rPr>
        <w:t> » à partir de la « critériologie de la sélection »</w:t>
      </w:r>
      <w:r w:rsidR="000275BD">
        <w:rPr>
          <w:rFonts w:ascii="Times New Roman" w:hAnsi="Times New Roman" w:cs="Times New Roman"/>
          <w:sz w:val="24"/>
        </w:rPr>
        <w:t xml:space="preserve"> nietzschéenne</w:t>
      </w:r>
      <w:r w:rsidR="00C22664">
        <w:rPr>
          <w:rFonts w:ascii="Times New Roman" w:hAnsi="Times New Roman" w:cs="Times New Roman"/>
          <w:sz w:val="24"/>
        </w:rPr>
        <w:t>,</w:t>
      </w:r>
      <w:r w:rsidR="00C22664">
        <w:rPr>
          <w:rFonts w:ascii="Times New Roman" w:hAnsi="Times New Roman" w:cs="Times New Roman"/>
          <w:i/>
          <w:sz w:val="24"/>
        </w:rPr>
        <w:t xml:space="preserve"> </w:t>
      </w:r>
      <w:r w:rsidR="00C22664">
        <w:rPr>
          <w:rFonts w:ascii="Times New Roman" w:hAnsi="Times New Roman" w:cs="Times New Roman"/>
          <w:sz w:val="24"/>
        </w:rPr>
        <w:t xml:space="preserve">contre « ce contexte où l’algorithmique, accomplissant le nihilisme comme industrie des automatismes computationnels, déguise le dernier homme en surhomme </w:t>
      </w:r>
      <w:r w:rsidR="00C22664">
        <w:rPr>
          <w:rFonts w:ascii="Times New Roman" w:hAnsi="Times New Roman" w:cs="Times New Roman"/>
          <w:i/>
          <w:sz w:val="24"/>
        </w:rPr>
        <w:t xml:space="preserve">better than human </w:t>
      </w:r>
      <w:r w:rsidR="00C22664">
        <w:rPr>
          <w:rFonts w:ascii="Times New Roman" w:hAnsi="Times New Roman" w:cs="Times New Roman"/>
          <w:sz w:val="24"/>
        </w:rPr>
        <w:t>en ceci qu’</w:t>
      </w:r>
      <w:r w:rsidR="00C22664">
        <w:rPr>
          <w:rFonts w:ascii="Times New Roman" w:hAnsi="Times New Roman" w:cs="Times New Roman"/>
          <w:i/>
          <w:sz w:val="24"/>
        </w:rPr>
        <w:t>enhanced</w:t>
      </w:r>
      <w:r w:rsidR="00C22664">
        <w:rPr>
          <w:rFonts w:ascii="Times New Roman" w:hAnsi="Times New Roman" w:cs="Times New Roman"/>
          <w:sz w:val="24"/>
        </w:rPr>
        <w:t xml:space="preserve">, dissimulant ainsi la question des </w:t>
      </w:r>
      <w:r w:rsidR="00C22664">
        <w:rPr>
          <w:rFonts w:ascii="Times New Roman" w:hAnsi="Times New Roman" w:cs="Times New Roman"/>
          <w:i/>
          <w:sz w:val="24"/>
        </w:rPr>
        <w:t>critères de sélection</w:t>
      </w:r>
      <w:r w:rsidR="00C22664">
        <w:rPr>
          <w:rFonts w:ascii="Times New Roman" w:hAnsi="Times New Roman" w:cs="Times New Roman"/>
          <w:sz w:val="24"/>
        </w:rPr>
        <w:t xml:space="preserve"> ». </w:t>
      </w:r>
    </w:p>
    <w:p w:rsidR="00574BC3" w:rsidRDefault="00574BC3" w:rsidP="00630683">
      <w:pPr>
        <w:pStyle w:val="Paragraphedeliste"/>
        <w:numPr>
          <w:ilvl w:val="3"/>
          <w:numId w:val="3"/>
        </w:numPr>
        <w:spacing w:line="360" w:lineRule="auto"/>
        <w:jc w:val="both"/>
        <w:rPr>
          <w:rFonts w:ascii="Times New Roman" w:hAnsi="Times New Roman" w:cs="Times New Roman"/>
          <w:sz w:val="24"/>
        </w:rPr>
      </w:pPr>
      <w:r>
        <w:rPr>
          <w:rFonts w:ascii="Times New Roman" w:hAnsi="Times New Roman" w:cs="Times New Roman"/>
          <w:sz w:val="24"/>
        </w:rPr>
        <w:t>Paul Audi</w:t>
      </w:r>
      <w:r w:rsidR="00A45948">
        <w:rPr>
          <w:rFonts w:ascii="Times New Roman" w:hAnsi="Times New Roman" w:cs="Times New Roman"/>
          <w:sz w:val="24"/>
        </w:rPr>
        <w:t xml:space="preserve"> : subjectivité et affirmation de soi </w:t>
      </w:r>
    </w:p>
    <w:p w:rsidR="00574BC3" w:rsidRDefault="00574BC3" w:rsidP="00CC148E">
      <w:pPr>
        <w:spacing w:line="360" w:lineRule="auto"/>
        <w:ind w:firstLine="708"/>
        <w:jc w:val="both"/>
        <w:rPr>
          <w:rFonts w:ascii="Times New Roman" w:hAnsi="Times New Roman" w:cs="Times New Roman"/>
          <w:sz w:val="24"/>
        </w:rPr>
      </w:pPr>
      <w:r>
        <w:rPr>
          <w:rFonts w:ascii="Times New Roman" w:hAnsi="Times New Roman" w:cs="Times New Roman"/>
          <w:sz w:val="24"/>
        </w:rPr>
        <w:t>P</w:t>
      </w:r>
      <w:r w:rsidR="00BE13A8">
        <w:rPr>
          <w:rFonts w:ascii="Times New Roman" w:hAnsi="Times New Roman" w:cs="Times New Roman"/>
          <w:sz w:val="24"/>
        </w:rPr>
        <w:t>our P</w:t>
      </w:r>
      <w:r>
        <w:rPr>
          <w:rFonts w:ascii="Times New Roman" w:hAnsi="Times New Roman" w:cs="Times New Roman"/>
          <w:sz w:val="24"/>
        </w:rPr>
        <w:t>aul Audi, répondant à l’interrogation « suis-je nietzschéen ? », Nietzsche permet une « a</w:t>
      </w:r>
      <w:r w:rsidRPr="00574BC3">
        <w:rPr>
          <w:rFonts w:ascii="Times New Roman" w:hAnsi="Times New Roman" w:cs="Times New Roman"/>
          <w:sz w:val="24"/>
        </w:rPr>
        <w:t xml:space="preserve">pproche de la vie comme lieu où se joue toujours une affirmation ou une négation de </w:t>
      </w:r>
      <w:r w:rsidRPr="00574BC3">
        <w:rPr>
          <w:rFonts w:ascii="Times New Roman" w:hAnsi="Times New Roman" w:cs="Times New Roman"/>
          <w:sz w:val="24"/>
        </w:rPr>
        <w:lastRenderedPageBreak/>
        <w:t>soi</w:t>
      </w:r>
      <w:r w:rsidR="00787948">
        <w:rPr>
          <w:rFonts w:ascii="Times New Roman" w:hAnsi="Times New Roman" w:cs="Times New Roman"/>
          <w:sz w:val="24"/>
        </w:rPr>
        <w:t xml:space="preserve"> (…) </w:t>
      </w:r>
      <w:r w:rsidR="003B3128">
        <w:rPr>
          <w:rFonts w:ascii="Times New Roman" w:hAnsi="Times New Roman" w:cs="Times New Roman"/>
          <w:sz w:val="24"/>
        </w:rPr>
        <w:t xml:space="preserve">sur le plan de la création ». </w:t>
      </w:r>
      <w:r w:rsidR="003B2A4F">
        <w:rPr>
          <w:rFonts w:ascii="Times New Roman" w:hAnsi="Times New Roman" w:cs="Times New Roman"/>
          <w:sz w:val="24"/>
        </w:rPr>
        <w:t xml:space="preserve">Se référant à Bataille, il affirme que « la vie se manifeste à soi par une épreuve ». </w:t>
      </w:r>
      <w:r w:rsidR="00E06F0C">
        <w:rPr>
          <w:rFonts w:ascii="Times New Roman" w:hAnsi="Times New Roman" w:cs="Times New Roman"/>
          <w:sz w:val="24"/>
        </w:rPr>
        <w:t xml:space="preserve">Suivant « l’éthique nietzschéenne de la création (…) toute pensée est créatrice » et « rien n’est aussi vivant que l’acte de </w:t>
      </w:r>
      <w:r w:rsidR="00E06F0C">
        <w:rPr>
          <w:rFonts w:ascii="Times New Roman" w:hAnsi="Times New Roman" w:cs="Times New Roman"/>
          <w:i/>
          <w:sz w:val="24"/>
        </w:rPr>
        <w:t>créer</w:t>
      </w:r>
      <w:r w:rsidR="003B7816">
        <w:rPr>
          <w:rFonts w:ascii="Times New Roman" w:hAnsi="Times New Roman" w:cs="Times New Roman"/>
          <w:sz w:val="24"/>
        </w:rPr>
        <w:t> ». L</w:t>
      </w:r>
      <w:r w:rsidR="00E06F0C">
        <w:rPr>
          <w:rFonts w:ascii="Times New Roman" w:hAnsi="Times New Roman" w:cs="Times New Roman"/>
          <w:sz w:val="24"/>
        </w:rPr>
        <w:t>e « </w:t>
      </w:r>
      <w:r w:rsidR="00E06F0C">
        <w:rPr>
          <w:rFonts w:ascii="Times New Roman" w:hAnsi="Times New Roman" w:cs="Times New Roman"/>
          <w:i/>
          <w:sz w:val="24"/>
        </w:rPr>
        <w:t>créer</w:t>
      </w:r>
      <w:r w:rsidR="00E06F0C">
        <w:rPr>
          <w:rFonts w:ascii="Times New Roman" w:hAnsi="Times New Roman" w:cs="Times New Roman"/>
          <w:sz w:val="24"/>
        </w:rPr>
        <w:t> » est</w:t>
      </w:r>
      <w:r w:rsidR="003B7816">
        <w:rPr>
          <w:rFonts w:ascii="Times New Roman" w:hAnsi="Times New Roman" w:cs="Times New Roman"/>
          <w:sz w:val="24"/>
        </w:rPr>
        <w:t xml:space="preserve"> ainsi</w:t>
      </w:r>
      <w:r w:rsidR="00E06F0C">
        <w:rPr>
          <w:rFonts w:ascii="Times New Roman" w:hAnsi="Times New Roman" w:cs="Times New Roman"/>
          <w:sz w:val="24"/>
        </w:rPr>
        <w:t xml:space="preserve"> substitué au « </w:t>
      </w:r>
      <w:r w:rsidR="00E06F0C">
        <w:rPr>
          <w:rFonts w:ascii="Times New Roman" w:hAnsi="Times New Roman" w:cs="Times New Roman"/>
          <w:i/>
          <w:sz w:val="24"/>
        </w:rPr>
        <w:t>découvrir</w:t>
      </w:r>
      <w:r w:rsidR="00E06F0C">
        <w:rPr>
          <w:rFonts w:ascii="Times New Roman" w:hAnsi="Times New Roman" w:cs="Times New Roman"/>
          <w:sz w:val="24"/>
        </w:rPr>
        <w:t xml:space="preserve"> », opérant ainsi un « dépassement du platonisme ». </w:t>
      </w:r>
      <w:r w:rsidR="00CC148E">
        <w:rPr>
          <w:rFonts w:ascii="Times New Roman" w:hAnsi="Times New Roman" w:cs="Times New Roman"/>
          <w:sz w:val="24"/>
        </w:rPr>
        <w:t xml:space="preserve">La pensée de Nietzsche est aussi une « éthique de la puissance d’exister », et les « hommes supérieurs » sont pour lui « ceux qui donnent d’abord de la valeur à la valeur et du sens à la signification dans le but de rendre le monde tout entier praticable, utile à la vie ». </w:t>
      </w:r>
      <w:r w:rsidR="006E4E5E">
        <w:rPr>
          <w:rFonts w:ascii="Times New Roman" w:hAnsi="Times New Roman" w:cs="Times New Roman"/>
          <w:sz w:val="24"/>
        </w:rPr>
        <w:t>Les créateurs font « </w:t>
      </w:r>
      <w:r w:rsidR="006E4E5E">
        <w:rPr>
          <w:rFonts w:ascii="Times New Roman" w:hAnsi="Times New Roman" w:cs="Times New Roman"/>
          <w:i/>
          <w:sz w:val="24"/>
        </w:rPr>
        <w:t>assaut contre ce qui est</w:t>
      </w:r>
      <w:r w:rsidR="006E4E5E">
        <w:rPr>
          <w:rFonts w:ascii="Times New Roman" w:hAnsi="Times New Roman" w:cs="Times New Roman"/>
          <w:sz w:val="24"/>
        </w:rPr>
        <w:t xml:space="preserve"> » et sont des « attributeurs de valeurs ». </w:t>
      </w:r>
      <w:r w:rsidR="0032743A">
        <w:rPr>
          <w:rFonts w:ascii="Times New Roman" w:hAnsi="Times New Roman" w:cs="Times New Roman"/>
          <w:sz w:val="24"/>
        </w:rPr>
        <w:t xml:space="preserve">Et, « dans l’ivresse dionysiaque créatrice (…) la subjectivité se donne </w:t>
      </w:r>
      <w:r w:rsidR="0032743A">
        <w:rPr>
          <w:rFonts w:ascii="Times New Roman" w:hAnsi="Times New Roman" w:cs="Times New Roman"/>
          <w:i/>
          <w:sz w:val="24"/>
        </w:rPr>
        <w:t>sans compter</w:t>
      </w:r>
      <w:r w:rsidR="0032743A">
        <w:rPr>
          <w:rFonts w:ascii="Times New Roman" w:hAnsi="Times New Roman" w:cs="Times New Roman"/>
          <w:sz w:val="24"/>
        </w:rPr>
        <w:t xml:space="preserve"> ». </w:t>
      </w:r>
      <w:r w:rsidR="00944147">
        <w:rPr>
          <w:rFonts w:ascii="Times New Roman" w:hAnsi="Times New Roman" w:cs="Times New Roman"/>
          <w:sz w:val="24"/>
        </w:rPr>
        <w:t xml:space="preserve">« Briser tous les clichés, les fétiches, les idoles, flétrir tous les poncifs » est la « responsabilité du philosophe-artiste ». </w:t>
      </w:r>
      <w:r w:rsidR="00056B4F">
        <w:rPr>
          <w:rFonts w:ascii="Times New Roman" w:hAnsi="Times New Roman" w:cs="Times New Roman"/>
          <w:sz w:val="24"/>
        </w:rPr>
        <w:t xml:space="preserve">Pour conclure, Audi affirme « qu’au temps du nihilisme </w:t>
      </w:r>
      <w:r w:rsidR="00056B4F">
        <w:rPr>
          <w:rFonts w:ascii="Times New Roman" w:hAnsi="Times New Roman" w:cs="Times New Roman"/>
          <w:i/>
          <w:sz w:val="24"/>
        </w:rPr>
        <w:t>achevé</w:t>
      </w:r>
      <w:r w:rsidR="00056B4F">
        <w:rPr>
          <w:rFonts w:ascii="Times New Roman" w:hAnsi="Times New Roman" w:cs="Times New Roman"/>
          <w:sz w:val="24"/>
        </w:rPr>
        <w:t xml:space="preserve">, [il est] impératif de survaloriser la création » et de « contester toutes les idoles de l’homme contemporain » et de ses institutions, par lesquelles « la création déchoie au rang de simple produit techno- ou manufacturé, et le créateur au rang d’agent culturel patenté ». </w:t>
      </w:r>
    </w:p>
    <w:p w:rsidR="00946D09" w:rsidRPr="005932E2" w:rsidRDefault="00946D09" w:rsidP="00630683">
      <w:pPr>
        <w:pStyle w:val="Paragraphedeliste"/>
        <w:numPr>
          <w:ilvl w:val="3"/>
          <w:numId w:val="3"/>
        </w:numPr>
        <w:spacing w:line="360" w:lineRule="auto"/>
        <w:jc w:val="both"/>
        <w:rPr>
          <w:rFonts w:ascii="Times New Roman" w:hAnsi="Times New Roman" w:cs="Times New Roman"/>
          <w:sz w:val="24"/>
        </w:rPr>
      </w:pPr>
      <w:r w:rsidRPr="005932E2">
        <w:rPr>
          <w:rFonts w:ascii="Times New Roman" w:hAnsi="Times New Roman" w:cs="Times New Roman"/>
          <w:sz w:val="24"/>
        </w:rPr>
        <w:t>Jean Maurel et l’</w:t>
      </w:r>
      <w:r w:rsidRPr="005932E2">
        <w:rPr>
          <w:rFonts w:ascii="Times New Roman" w:hAnsi="Times New Roman" w:cs="Times New Roman"/>
          <w:i/>
          <w:sz w:val="24"/>
        </w:rPr>
        <w:t>amor fati</w:t>
      </w:r>
    </w:p>
    <w:p w:rsidR="00946D09" w:rsidRDefault="00946D09" w:rsidP="0020357F">
      <w:pPr>
        <w:spacing w:line="360" w:lineRule="auto"/>
        <w:ind w:firstLine="708"/>
        <w:jc w:val="both"/>
        <w:rPr>
          <w:rFonts w:ascii="Times New Roman" w:hAnsi="Times New Roman" w:cs="Times New Roman"/>
          <w:sz w:val="24"/>
        </w:rPr>
      </w:pPr>
      <w:r>
        <w:rPr>
          <w:rFonts w:ascii="Times New Roman" w:hAnsi="Times New Roman" w:cs="Times New Roman"/>
          <w:sz w:val="24"/>
        </w:rPr>
        <w:t>Jean Maurel s’oppose aux interprétations de l’</w:t>
      </w:r>
      <w:r>
        <w:rPr>
          <w:rFonts w:ascii="Times New Roman" w:hAnsi="Times New Roman" w:cs="Times New Roman"/>
          <w:i/>
          <w:sz w:val="24"/>
        </w:rPr>
        <w:t>amor fati</w:t>
      </w:r>
      <w:r>
        <w:rPr>
          <w:rFonts w:ascii="Times New Roman" w:hAnsi="Times New Roman" w:cs="Times New Roman"/>
          <w:sz w:val="24"/>
        </w:rPr>
        <w:t xml:space="preserve"> nietzschéen comme « soumission à une totalité cosmique » et « délire contemplatif » : il s’agit pour lui d’un « amour » de la « puissance poétique créatrice ». </w:t>
      </w:r>
      <w:r w:rsidR="00D468A5">
        <w:rPr>
          <w:rFonts w:ascii="Times New Roman" w:hAnsi="Times New Roman" w:cs="Times New Roman"/>
          <w:sz w:val="24"/>
        </w:rPr>
        <w:t>Il s’agit de « </w:t>
      </w:r>
      <w:r w:rsidR="00D468A5">
        <w:rPr>
          <w:rFonts w:ascii="Times New Roman" w:hAnsi="Times New Roman" w:cs="Times New Roman"/>
          <w:i/>
          <w:sz w:val="24"/>
        </w:rPr>
        <w:t xml:space="preserve">dire oui, </w:t>
      </w:r>
      <w:r w:rsidR="002151B6">
        <w:rPr>
          <w:rFonts w:ascii="Times New Roman" w:hAnsi="Times New Roman" w:cs="Times New Roman"/>
          <w:i/>
          <w:sz w:val="24"/>
        </w:rPr>
        <w:t>faire</w:t>
      </w:r>
      <w:r w:rsidR="00D468A5">
        <w:rPr>
          <w:rFonts w:ascii="Times New Roman" w:hAnsi="Times New Roman" w:cs="Times New Roman"/>
          <w:i/>
          <w:sz w:val="24"/>
        </w:rPr>
        <w:t xml:space="preserve"> oui, </w:t>
      </w:r>
      <w:r w:rsidR="002151B6">
        <w:rPr>
          <w:rFonts w:ascii="Times New Roman" w:hAnsi="Times New Roman" w:cs="Times New Roman"/>
          <w:i/>
          <w:sz w:val="24"/>
        </w:rPr>
        <w:t>être</w:t>
      </w:r>
      <w:r w:rsidR="00D468A5">
        <w:rPr>
          <w:rFonts w:ascii="Times New Roman" w:hAnsi="Times New Roman" w:cs="Times New Roman"/>
          <w:i/>
          <w:sz w:val="24"/>
        </w:rPr>
        <w:t xml:space="preserve"> oui</w:t>
      </w:r>
      <w:r w:rsidR="00D468A5">
        <w:rPr>
          <w:rFonts w:ascii="Times New Roman" w:hAnsi="Times New Roman" w:cs="Times New Roman"/>
          <w:sz w:val="24"/>
        </w:rPr>
        <w:t> »</w:t>
      </w:r>
      <w:r w:rsidR="00F25A39">
        <w:rPr>
          <w:rFonts w:ascii="Times New Roman" w:hAnsi="Times New Roman" w:cs="Times New Roman"/>
          <w:sz w:val="24"/>
        </w:rPr>
        <w:t xml:space="preserve"> et </w:t>
      </w:r>
      <w:r w:rsidR="00F87271">
        <w:rPr>
          <w:rFonts w:ascii="Times New Roman" w:hAnsi="Times New Roman" w:cs="Times New Roman"/>
          <w:sz w:val="24"/>
        </w:rPr>
        <w:t>l</w:t>
      </w:r>
      <w:r w:rsidR="00EB5D33">
        <w:rPr>
          <w:rFonts w:ascii="Times New Roman" w:hAnsi="Times New Roman" w:cs="Times New Roman"/>
          <w:sz w:val="24"/>
        </w:rPr>
        <w:t>e « non » de Nietzsche</w:t>
      </w:r>
      <w:r w:rsidR="00F87271">
        <w:rPr>
          <w:rFonts w:ascii="Times New Roman" w:hAnsi="Times New Roman" w:cs="Times New Roman"/>
          <w:sz w:val="24"/>
        </w:rPr>
        <w:t xml:space="preserve"> </w:t>
      </w:r>
      <w:r w:rsidR="00EB5D33">
        <w:rPr>
          <w:rFonts w:ascii="Times New Roman" w:hAnsi="Times New Roman" w:cs="Times New Roman"/>
          <w:sz w:val="24"/>
        </w:rPr>
        <w:t xml:space="preserve">est un « oui intempestif ». </w:t>
      </w:r>
      <w:r w:rsidR="00CB51CC">
        <w:rPr>
          <w:rFonts w:ascii="Times New Roman" w:hAnsi="Times New Roman" w:cs="Times New Roman"/>
          <w:sz w:val="24"/>
        </w:rPr>
        <w:t xml:space="preserve">L’interprétation selon laquelle Nietzsche serait au fond un « nihiliste, privilégiant l’histoire monumentale et la fascination mortifère pour le modèle d’une grandeur hellénique inaccessible, objet d’une volonté d’imitation impossible, d’une nostalgie suicidaire », une « victime d’un oui absolu virant catastrophiquement en non absolu » est pour Maurel un « contresens ». </w:t>
      </w:r>
      <w:r w:rsidR="0020357F">
        <w:rPr>
          <w:rFonts w:ascii="Times New Roman" w:hAnsi="Times New Roman" w:cs="Times New Roman"/>
          <w:sz w:val="24"/>
        </w:rPr>
        <w:t xml:space="preserve">La « métaphore de la démolition » présente dès </w:t>
      </w:r>
      <w:r w:rsidR="0020357F">
        <w:rPr>
          <w:rFonts w:ascii="Times New Roman" w:hAnsi="Times New Roman" w:cs="Times New Roman"/>
          <w:i/>
          <w:sz w:val="24"/>
        </w:rPr>
        <w:t>La Naissance de la tragédie</w:t>
      </w:r>
      <w:r w:rsidR="0020357F">
        <w:rPr>
          <w:rFonts w:ascii="Times New Roman" w:hAnsi="Times New Roman" w:cs="Times New Roman"/>
          <w:sz w:val="24"/>
        </w:rPr>
        <w:t xml:space="preserve"> témoigne d’une « prudence à l’égard des </w:t>
      </w:r>
      <w:r w:rsidR="0020357F">
        <w:rPr>
          <w:rFonts w:ascii="Times New Roman" w:hAnsi="Times New Roman" w:cs="Times New Roman"/>
          <w:i/>
          <w:sz w:val="24"/>
        </w:rPr>
        <w:t>convictions dernières</w:t>
      </w:r>
      <w:r w:rsidR="0020357F">
        <w:rPr>
          <w:rFonts w:ascii="Times New Roman" w:hAnsi="Times New Roman" w:cs="Times New Roman"/>
          <w:sz w:val="24"/>
        </w:rPr>
        <w:t xml:space="preserve"> », d’une « répugnance pour la grandiloquence des paroles et attitudes moralisantes, pour le </w:t>
      </w:r>
      <w:r w:rsidR="0020357F">
        <w:rPr>
          <w:rFonts w:ascii="Times New Roman" w:hAnsi="Times New Roman" w:cs="Times New Roman"/>
          <w:i/>
          <w:sz w:val="24"/>
        </w:rPr>
        <w:t xml:space="preserve">grand art monumental </w:t>
      </w:r>
      <w:r w:rsidR="0020357F">
        <w:rPr>
          <w:rFonts w:ascii="Times New Roman" w:hAnsi="Times New Roman" w:cs="Times New Roman"/>
          <w:sz w:val="24"/>
        </w:rPr>
        <w:t xml:space="preserve">platonicien inséparable des </w:t>
      </w:r>
      <w:r w:rsidR="0020357F">
        <w:rPr>
          <w:rFonts w:ascii="Times New Roman" w:hAnsi="Times New Roman" w:cs="Times New Roman"/>
          <w:i/>
          <w:sz w:val="24"/>
        </w:rPr>
        <w:t>édifices sublimes et inconditionnés des philosophes dogmatiques</w:t>
      </w:r>
      <w:r w:rsidR="00A10BB4">
        <w:rPr>
          <w:rFonts w:ascii="Times New Roman" w:hAnsi="Times New Roman" w:cs="Times New Roman"/>
          <w:sz w:val="24"/>
        </w:rPr>
        <w:t> ». T</w:t>
      </w:r>
      <w:r w:rsidR="0020357F">
        <w:rPr>
          <w:rFonts w:ascii="Times New Roman" w:hAnsi="Times New Roman" w:cs="Times New Roman"/>
          <w:sz w:val="24"/>
        </w:rPr>
        <w:t>out cela est</w:t>
      </w:r>
      <w:r w:rsidR="00231126">
        <w:rPr>
          <w:rFonts w:ascii="Times New Roman" w:hAnsi="Times New Roman" w:cs="Times New Roman"/>
          <w:sz w:val="24"/>
        </w:rPr>
        <w:t xml:space="preserve"> selon lui</w:t>
      </w:r>
      <w:r w:rsidR="0020357F">
        <w:rPr>
          <w:rFonts w:ascii="Times New Roman" w:hAnsi="Times New Roman" w:cs="Times New Roman"/>
          <w:sz w:val="24"/>
        </w:rPr>
        <w:t xml:space="preserve"> « déclaré cible essentielle de la machine de guerre » nietzschéenne.</w:t>
      </w:r>
      <w:r w:rsidR="005C3DA0">
        <w:rPr>
          <w:rFonts w:ascii="Times New Roman" w:hAnsi="Times New Roman" w:cs="Times New Roman"/>
          <w:sz w:val="24"/>
        </w:rPr>
        <w:t xml:space="preserve"> </w:t>
      </w:r>
    </w:p>
    <w:p w:rsidR="005C3DA0" w:rsidRPr="005932E2" w:rsidRDefault="005C3DA0" w:rsidP="00630683">
      <w:pPr>
        <w:pStyle w:val="Paragraphedeliste"/>
        <w:numPr>
          <w:ilvl w:val="3"/>
          <w:numId w:val="3"/>
        </w:numPr>
        <w:spacing w:line="360" w:lineRule="auto"/>
        <w:jc w:val="both"/>
        <w:rPr>
          <w:rFonts w:ascii="Times New Roman" w:hAnsi="Times New Roman" w:cs="Times New Roman"/>
          <w:sz w:val="24"/>
        </w:rPr>
      </w:pPr>
      <w:r w:rsidRPr="005932E2">
        <w:rPr>
          <w:rFonts w:ascii="Times New Roman" w:hAnsi="Times New Roman" w:cs="Times New Roman"/>
          <w:sz w:val="24"/>
        </w:rPr>
        <w:t xml:space="preserve">Hadrien Laroche : Nietzsche comme « fête éternelle » </w:t>
      </w:r>
    </w:p>
    <w:p w:rsidR="00221C87" w:rsidRDefault="00221C87" w:rsidP="001A62DA">
      <w:pPr>
        <w:spacing w:before="240" w:line="360" w:lineRule="auto"/>
        <w:ind w:firstLine="708"/>
        <w:jc w:val="both"/>
        <w:rPr>
          <w:rFonts w:ascii="Times New Roman" w:hAnsi="Times New Roman" w:cs="Times New Roman"/>
          <w:sz w:val="24"/>
        </w:rPr>
      </w:pPr>
      <w:r>
        <w:rPr>
          <w:rFonts w:ascii="Times New Roman" w:hAnsi="Times New Roman" w:cs="Times New Roman"/>
          <w:sz w:val="24"/>
        </w:rPr>
        <w:t>Pour Hadrien Laroche, Nietzsche permet d’aller</w:t>
      </w:r>
      <w:r w:rsidRPr="00221C87">
        <w:rPr>
          <w:rFonts w:ascii="Times New Roman" w:hAnsi="Times New Roman" w:cs="Times New Roman"/>
          <w:sz w:val="24"/>
        </w:rPr>
        <w:t xml:space="preserve"> </w:t>
      </w:r>
      <w:r>
        <w:rPr>
          <w:rFonts w:ascii="Times New Roman" w:hAnsi="Times New Roman" w:cs="Times New Roman"/>
          <w:sz w:val="24"/>
        </w:rPr>
        <w:t>« </w:t>
      </w:r>
      <w:r w:rsidRPr="00221C87">
        <w:rPr>
          <w:rFonts w:ascii="Times New Roman" w:hAnsi="Times New Roman" w:cs="Times New Roman"/>
          <w:sz w:val="24"/>
        </w:rPr>
        <w:t>à la beauté dans le continuum de la banalité</w:t>
      </w:r>
      <w:r>
        <w:rPr>
          <w:rFonts w:ascii="Times New Roman" w:hAnsi="Times New Roman" w:cs="Times New Roman"/>
          <w:sz w:val="24"/>
        </w:rPr>
        <w:t> » : un « principe d’équivalence » entre</w:t>
      </w:r>
      <w:r w:rsidRPr="00221C87">
        <w:rPr>
          <w:rFonts w:ascii="Times New Roman" w:hAnsi="Times New Roman" w:cs="Times New Roman"/>
          <w:sz w:val="24"/>
        </w:rPr>
        <w:t xml:space="preserve"> </w:t>
      </w:r>
      <w:r>
        <w:rPr>
          <w:rFonts w:ascii="Times New Roman" w:hAnsi="Times New Roman" w:cs="Times New Roman"/>
          <w:sz w:val="24"/>
        </w:rPr>
        <w:t>« </w:t>
      </w:r>
      <w:r w:rsidRPr="00221C87">
        <w:rPr>
          <w:rFonts w:ascii="Times New Roman" w:hAnsi="Times New Roman" w:cs="Times New Roman"/>
          <w:sz w:val="24"/>
        </w:rPr>
        <w:t xml:space="preserve">le </w:t>
      </w:r>
      <w:r w:rsidRPr="00221C87">
        <w:rPr>
          <w:rFonts w:ascii="Times New Roman" w:hAnsi="Times New Roman" w:cs="Times New Roman"/>
          <w:i/>
          <w:sz w:val="24"/>
        </w:rPr>
        <w:t xml:space="preserve">bien fait, </w:t>
      </w:r>
      <w:r>
        <w:rPr>
          <w:rFonts w:ascii="Times New Roman" w:hAnsi="Times New Roman" w:cs="Times New Roman"/>
          <w:i/>
          <w:sz w:val="24"/>
        </w:rPr>
        <w:t>le pas fait, le</w:t>
      </w:r>
      <w:r w:rsidRPr="00221C87">
        <w:rPr>
          <w:rFonts w:ascii="Times New Roman" w:hAnsi="Times New Roman" w:cs="Times New Roman"/>
          <w:i/>
          <w:sz w:val="24"/>
        </w:rPr>
        <w:t xml:space="preserve"> mal fait</w:t>
      </w:r>
      <w:r>
        <w:rPr>
          <w:rFonts w:ascii="Times New Roman" w:hAnsi="Times New Roman" w:cs="Times New Roman"/>
          <w:sz w:val="24"/>
        </w:rPr>
        <w:t> » permet « </w:t>
      </w:r>
      <w:r w:rsidRPr="00221C87">
        <w:rPr>
          <w:rFonts w:ascii="Times New Roman" w:hAnsi="Times New Roman" w:cs="Times New Roman"/>
          <w:sz w:val="24"/>
        </w:rPr>
        <w:t>de se mouvoir dans un espace de totale liberté, hors de tout jugement et de tout verdi</w:t>
      </w:r>
      <w:r>
        <w:rPr>
          <w:rFonts w:ascii="Times New Roman" w:hAnsi="Times New Roman" w:cs="Times New Roman"/>
          <w:sz w:val="24"/>
        </w:rPr>
        <w:t>c</w:t>
      </w:r>
      <w:r w:rsidRPr="00221C87">
        <w:rPr>
          <w:rFonts w:ascii="Times New Roman" w:hAnsi="Times New Roman" w:cs="Times New Roman"/>
          <w:sz w:val="24"/>
        </w:rPr>
        <w:t xml:space="preserve">t, hors </w:t>
      </w:r>
      <w:r w:rsidRPr="00221C87">
        <w:rPr>
          <w:rFonts w:ascii="Times New Roman" w:hAnsi="Times New Roman" w:cs="Times New Roman"/>
          <w:sz w:val="24"/>
        </w:rPr>
        <w:lastRenderedPageBreak/>
        <w:t>du poids de la culpabilité et de la déception</w:t>
      </w:r>
      <w:r>
        <w:rPr>
          <w:rFonts w:ascii="Times New Roman" w:hAnsi="Times New Roman" w:cs="Times New Roman"/>
          <w:sz w:val="24"/>
        </w:rPr>
        <w:t> »</w:t>
      </w:r>
      <w:r w:rsidRPr="00221C87">
        <w:rPr>
          <w:rFonts w:ascii="Times New Roman" w:hAnsi="Times New Roman" w:cs="Times New Roman"/>
          <w:sz w:val="24"/>
        </w:rPr>
        <w:t>.</w:t>
      </w:r>
      <w:r>
        <w:rPr>
          <w:rFonts w:ascii="Times New Roman" w:hAnsi="Times New Roman" w:cs="Times New Roman"/>
          <w:sz w:val="24"/>
        </w:rPr>
        <w:t xml:space="preserve"> En ce sens, Nietzsche est une « fête éternelle », par laquelle nous pouvons « ê</w:t>
      </w:r>
      <w:r w:rsidRPr="00221C87">
        <w:rPr>
          <w:rFonts w:ascii="Times New Roman" w:hAnsi="Times New Roman" w:cs="Times New Roman"/>
          <w:sz w:val="24"/>
        </w:rPr>
        <w:t>tre sans désir, sans décision, sans choix</w:t>
      </w:r>
      <w:r>
        <w:rPr>
          <w:rFonts w:ascii="Times New Roman" w:hAnsi="Times New Roman" w:cs="Times New Roman"/>
          <w:sz w:val="24"/>
        </w:rPr>
        <w:t> »</w:t>
      </w:r>
      <w:r w:rsidRPr="00221C87">
        <w:rPr>
          <w:rFonts w:ascii="Times New Roman" w:hAnsi="Times New Roman" w:cs="Times New Roman"/>
          <w:sz w:val="24"/>
        </w:rPr>
        <w:t xml:space="preserve">. </w:t>
      </w:r>
      <w:r>
        <w:rPr>
          <w:rFonts w:ascii="Times New Roman" w:hAnsi="Times New Roman" w:cs="Times New Roman"/>
          <w:sz w:val="24"/>
        </w:rPr>
        <w:t>Il donne naissance à</w:t>
      </w:r>
      <w:r w:rsidRPr="00221C87">
        <w:rPr>
          <w:rFonts w:ascii="Times New Roman" w:hAnsi="Times New Roman" w:cs="Times New Roman"/>
          <w:sz w:val="24"/>
        </w:rPr>
        <w:t xml:space="preserve"> </w:t>
      </w:r>
      <w:r>
        <w:rPr>
          <w:rFonts w:ascii="Times New Roman" w:hAnsi="Times New Roman" w:cs="Times New Roman"/>
          <w:sz w:val="24"/>
        </w:rPr>
        <w:t>« </w:t>
      </w:r>
      <w:r w:rsidRPr="00221C87">
        <w:rPr>
          <w:rFonts w:ascii="Times New Roman" w:hAnsi="Times New Roman" w:cs="Times New Roman"/>
          <w:sz w:val="24"/>
        </w:rPr>
        <w:t xml:space="preserve">l’œuvre d’art sans l’artiste, </w:t>
      </w:r>
      <w:r>
        <w:rPr>
          <w:rFonts w:ascii="Times New Roman" w:hAnsi="Times New Roman" w:cs="Times New Roman"/>
          <w:sz w:val="24"/>
        </w:rPr>
        <w:t>à la vie sans la souffrance, au</w:t>
      </w:r>
      <w:r w:rsidRPr="00221C87">
        <w:rPr>
          <w:rFonts w:ascii="Times New Roman" w:hAnsi="Times New Roman" w:cs="Times New Roman"/>
          <w:sz w:val="24"/>
        </w:rPr>
        <w:t xml:space="preserve"> sujet</w:t>
      </w:r>
      <w:r>
        <w:rPr>
          <w:rFonts w:ascii="Times New Roman" w:hAnsi="Times New Roman" w:cs="Times New Roman"/>
          <w:sz w:val="24"/>
        </w:rPr>
        <w:t xml:space="preserve"> indifférent et pourtant vivant ».</w:t>
      </w:r>
      <w:r w:rsidRPr="00221C87">
        <w:rPr>
          <w:rFonts w:ascii="Times New Roman" w:hAnsi="Times New Roman" w:cs="Times New Roman"/>
          <w:sz w:val="24"/>
        </w:rPr>
        <w:t xml:space="preserve"> Mais</w:t>
      </w:r>
      <w:r>
        <w:rPr>
          <w:rFonts w:ascii="Times New Roman" w:hAnsi="Times New Roman" w:cs="Times New Roman"/>
          <w:sz w:val="24"/>
        </w:rPr>
        <w:t>, conclut Laroche,</w:t>
      </w:r>
      <w:r w:rsidRPr="00221C87">
        <w:rPr>
          <w:rFonts w:ascii="Times New Roman" w:hAnsi="Times New Roman" w:cs="Times New Roman"/>
          <w:sz w:val="24"/>
        </w:rPr>
        <w:t xml:space="preserve"> </w:t>
      </w:r>
      <w:r>
        <w:rPr>
          <w:rFonts w:ascii="Times New Roman" w:hAnsi="Times New Roman" w:cs="Times New Roman"/>
          <w:sz w:val="24"/>
        </w:rPr>
        <w:t>« </w:t>
      </w:r>
      <w:r w:rsidRPr="00221C87">
        <w:rPr>
          <w:rFonts w:ascii="Times New Roman" w:hAnsi="Times New Roman" w:cs="Times New Roman"/>
          <w:sz w:val="24"/>
        </w:rPr>
        <w:t>tout homme n’est pas capable d</w:t>
      </w:r>
      <w:r>
        <w:rPr>
          <w:rFonts w:ascii="Times New Roman" w:hAnsi="Times New Roman" w:cs="Times New Roman"/>
          <w:sz w:val="24"/>
        </w:rPr>
        <w:t xml:space="preserve">e faire de sa vie sa propre vie », ce qui est « le véritable génie ». </w:t>
      </w:r>
    </w:p>
    <w:p w:rsidR="001A62DA" w:rsidRPr="005932E2" w:rsidRDefault="00900905" w:rsidP="00630683">
      <w:pPr>
        <w:pStyle w:val="Paragraphedeliste"/>
        <w:numPr>
          <w:ilvl w:val="3"/>
          <w:numId w:val="3"/>
        </w:numPr>
        <w:spacing w:before="240" w:line="360" w:lineRule="auto"/>
        <w:jc w:val="both"/>
        <w:rPr>
          <w:rFonts w:ascii="Times New Roman" w:hAnsi="Times New Roman" w:cs="Times New Roman"/>
          <w:sz w:val="24"/>
        </w:rPr>
      </w:pPr>
      <w:r w:rsidRPr="005932E2">
        <w:rPr>
          <w:rFonts w:ascii="Times New Roman" w:hAnsi="Times New Roman" w:cs="Times New Roman"/>
          <w:sz w:val="24"/>
        </w:rPr>
        <w:t xml:space="preserve">Jean-Clet Martin : </w:t>
      </w:r>
      <w:r w:rsidR="005F327B" w:rsidRPr="005932E2">
        <w:rPr>
          <w:rFonts w:ascii="Times New Roman" w:hAnsi="Times New Roman" w:cs="Times New Roman"/>
          <w:sz w:val="24"/>
        </w:rPr>
        <w:t>Nietzsche, Hegel et la pensée criminelle</w:t>
      </w:r>
    </w:p>
    <w:p w:rsidR="005932E2" w:rsidRDefault="00900905" w:rsidP="00FE05AC">
      <w:pPr>
        <w:spacing w:before="240" w:line="360" w:lineRule="auto"/>
        <w:ind w:firstLine="708"/>
        <w:jc w:val="both"/>
        <w:rPr>
          <w:rFonts w:ascii="Times New Roman" w:hAnsi="Times New Roman" w:cs="Times New Roman"/>
          <w:sz w:val="24"/>
        </w:rPr>
      </w:pPr>
      <w:r>
        <w:rPr>
          <w:rFonts w:ascii="Times New Roman" w:hAnsi="Times New Roman" w:cs="Times New Roman"/>
          <w:sz w:val="24"/>
        </w:rPr>
        <w:t>Jean-Clet Martin lie Nietzsche et Hegel pa</w:t>
      </w:r>
      <w:r w:rsidR="0029530F">
        <w:rPr>
          <w:rFonts w:ascii="Times New Roman" w:hAnsi="Times New Roman" w:cs="Times New Roman"/>
          <w:sz w:val="24"/>
        </w:rPr>
        <w:t>r leur combat commun « contre la</w:t>
      </w:r>
      <w:r>
        <w:rPr>
          <w:rFonts w:ascii="Times New Roman" w:hAnsi="Times New Roman" w:cs="Times New Roman"/>
          <w:sz w:val="24"/>
        </w:rPr>
        <w:t xml:space="preserve"> substance ». </w:t>
      </w:r>
      <w:r w:rsidR="00E75E60">
        <w:rPr>
          <w:rFonts w:ascii="Times New Roman" w:hAnsi="Times New Roman" w:cs="Times New Roman"/>
          <w:sz w:val="24"/>
        </w:rPr>
        <w:t>Mais Hegel avait préféré « les moulinets d’une dialectique négative, jamais aboutie » tandis que Nietzsche</w:t>
      </w:r>
      <w:r w:rsidR="007156DD">
        <w:rPr>
          <w:rFonts w:ascii="Times New Roman" w:hAnsi="Times New Roman" w:cs="Times New Roman"/>
          <w:sz w:val="24"/>
        </w:rPr>
        <w:t>, en « critique de la raison impure »,</w:t>
      </w:r>
      <w:r w:rsidR="00E75E60">
        <w:rPr>
          <w:rFonts w:ascii="Times New Roman" w:hAnsi="Times New Roman" w:cs="Times New Roman"/>
          <w:sz w:val="24"/>
        </w:rPr>
        <w:t xml:space="preserve"> a donné naissance au « perspectivisme ». </w:t>
      </w:r>
      <w:r w:rsidR="006C39C6">
        <w:rPr>
          <w:rFonts w:ascii="Times New Roman" w:hAnsi="Times New Roman" w:cs="Times New Roman"/>
          <w:sz w:val="24"/>
        </w:rPr>
        <w:t xml:space="preserve">Malgré </w:t>
      </w:r>
      <w:r w:rsidR="0029530F">
        <w:rPr>
          <w:rFonts w:ascii="Times New Roman" w:hAnsi="Times New Roman" w:cs="Times New Roman"/>
          <w:sz w:val="24"/>
        </w:rPr>
        <w:t>cette différence</w:t>
      </w:r>
      <w:r w:rsidR="006C39C6">
        <w:rPr>
          <w:rFonts w:ascii="Times New Roman" w:hAnsi="Times New Roman" w:cs="Times New Roman"/>
          <w:sz w:val="24"/>
        </w:rPr>
        <w:t xml:space="preserve">, Derrida permet de comprendre que « de Nietzsche à Hegel se tissent des raccords secrets, souterrains ». </w:t>
      </w:r>
      <w:r w:rsidR="00CC0C7B">
        <w:rPr>
          <w:rFonts w:ascii="Times New Roman" w:hAnsi="Times New Roman" w:cs="Times New Roman"/>
          <w:sz w:val="24"/>
        </w:rPr>
        <w:t xml:space="preserve">Et ceux-ci résident dans « la figure du criminel, contre la précipitation de l’opinion populaire qui réclame vengeance sans autre forme de procès, dans un mouvement de foule dont les clichés sont les véritables abstractions » </w:t>
      </w:r>
      <w:r w:rsidR="00097727" w:rsidRPr="00614985">
        <w:rPr>
          <w:rFonts w:ascii="Times New Roman" w:hAnsi="Times New Roman" w:cs="Times New Roman"/>
          <w:sz w:val="24"/>
        </w:rPr>
        <w:t xml:space="preserve">– </w:t>
      </w:r>
      <w:r w:rsidR="00CC0C7B">
        <w:rPr>
          <w:rFonts w:ascii="Times New Roman" w:hAnsi="Times New Roman" w:cs="Times New Roman"/>
          <w:sz w:val="24"/>
        </w:rPr>
        <w:t xml:space="preserve">comme le font les « nouveaux philosophes » et les « intellectuels médiatiques ». </w:t>
      </w:r>
      <w:r w:rsidR="007C7453">
        <w:rPr>
          <w:rFonts w:ascii="Times New Roman" w:hAnsi="Times New Roman" w:cs="Times New Roman"/>
          <w:sz w:val="24"/>
        </w:rPr>
        <w:t>En considérant « les pensées comme des crimes », Nietzsche a conçu une « pensée libérée des carcans de la bêtise dont le minotaure n’est rien d’autre que l’opinion majoritaire exercée sur un troupeau, celui du socialisme, c’est-à-dire dans l’esprit de Nietzsche, la massification des clichés débusqués sous la figure de ce qu’on appellerait aujourd’hui l’</w:t>
      </w:r>
      <w:r w:rsidR="007C7453">
        <w:rPr>
          <w:rFonts w:ascii="Times New Roman" w:hAnsi="Times New Roman" w:cs="Times New Roman"/>
          <w:i/>
          <w:sz w:val="24"/>
        </w:rPr>
        <w:t>intellectuel</w:t>
      </w:r>
      <w:r w:rsidR="007C7453">
        <w:rPr>
          <w:rFonts w:ascii="Times New Roman" w:hAnsi="Times New Roman" w:cs="Times New Roman"/>
          <w:sz w:val="24"/>
        </w:rPr>
        <w:t xml:space="preserve">, le philistin distillant des idées sur tout, des vérités à propos de ce qu’il convient de saluer, de condamner… ». </w:t>
      </w:r>
      <w:r w:rsidR="00717BA2">
        <w:rPr>
          <w:rFonts w:ascii="Times New Roman" w:hAnsi="Times New Roman" w:cs="Times New Roman"/>
          <w:sz w:val="24"/>
        </w:rPr>
        <w:t xml:space="preserve">Ici, les attaques de Nietzsche contre le socialisme sont interprétées comme une critique du conformisme moral et intellectuel. </w:t>
      </w:r>
    </w:p>
    <w:p w:rsidR="005F327B" w:rsidRPr="005932E2" w:rsidRDefault="005F327B" w:rsidP="00630683">
      <w:pPr>
        <w:pStyle w:val="Paragraphedeliste"/>
        <w:numPr>
          <w:ilvl w:val="3"/>
          <w:numId w:val="3"/>
        </w:numPr>
        <w:spacing w:before="240" w:line="360" w:lineRule="auto"/>
        <w:jc w:val="both"/>
        <w:rPr>
          <w:rFonts w:ascii="Times New Roman" w:hAnsi="Times New Roman" w:cs="Times New Roman"/>
          <w:sz w:val="24"/>
        </w:rPr>
      </w:pPr>
      <w:r w:rsidRPr="005932E2">
        <w:rPr>
          <w:rFonts w:ascii="Times New Roman" w:hAnsi="Times New Roman" w:cs="Times New Roman"/>
          <w:sz w:val="24"/>
        </w:rPr>
        <w:t>F</w:t>
      </w:r>
      <w:r w:rsidR="005932E2" w:rsidRPr="005932E2">
        <w:rPr>
          <w:rFonts w:ascii="Times New Roman" w:hAnsi="Times New Roman" w:cs="Times New Roman"/>
          <w:sz w:val="24"/>
        </w:rPr>
        <w:t xml:space="preserve">rédéric </w:t>
      </w:r>
      <w:r w:rsidRPr="005932E2">
        <w:rPr>
          <w:rFonts w:ascii="Times New Roman" w:hAnsi="Times New Roman" w:cs="Times New Roman"/>
          <w:sz w:val="24"/>
        </w:rPr>
        <w:t>Neyrat</w:t>
      </w:r>
      <w:r w:rsidR="00EA2891" w:rsidRPr="005932E2">
        <w:rPr>
          <w:rFonts w:ascii="Times New Roman" w:hAnsi="Times New Roman" w:cs="Times New Roman"/>
          <w:sz w:val="24"/>
        </w:rPr>
        <w:t xml:space="preserve"> : la révolution politique </w:t>
      </w:r>
      <w:r w:rsidR="00A37820">
        <w:rPr>
          <w:rFonts w:ascii="Times New Roman" w:hAnsi="Times New Roman" w:cs="Times New Roman"/>
          <w:sz w:val="24"/>
        </w:rPr>
        <w:t>par</w:t>
      </w:r>
      <w:r w:rsidR="00EA2891" w:rsidRPr="005932E2">
        <w:rPr>
          <w:rFonts w:ascii="Times New Roman" w:hAnsi="Times New Roman" w:cs="Times New Roman"/>
          <w:sz w:val="24"/>
        </w:rPr>
        <w:t xml:space="preserve"> la « relance métaphorique »</w:t>
      </w:r>
    </w:p>
    <w:p w:rsidR="00CF4A21" w:rsidRDefault="00CF4A21" w:rsidP="009361F4">
      <w:pPr>
        <w:spacing w:before="240" w:line="360" w:lineRule="auto"/>
        <w:ind w:firstLine="708"/>
        <w:jc w:val="both"/>
        <w:rPr>
          <w:rFonts w:ascii="Times New Roman" w:hAnsi="Times New Roman" w:cs="Times New Roman"/>
          <w:sz w:val="24"/>
        </w:rPr>
      </w:pPr>
      <w:r>
        <w:rPr>
          <w:rFonts w:ascii="Times New Roman" w:hAnsi="Times New Roman" w:cs="Times New Roman"/>
          <w:sz w:val="24"/>
        </w:rPr>
        <w:t xml:space="preserve">Frédéric Neyrat commence par défendre Foucault, Derrida et Deleuze de « l’attaque pratiquée contre eux depuis les années 1960 », comme celle de Maurizio Ferraris selon qui « Nietzsche a rendu possible le monde télévisuel des </w:t>
      </w:r>
      <w:r>
        <w:rPr>
          <w:rFonts w:ascii="Times New Roman" w:hAnsi="Times New Roman" w:cs="Times New Roman"/>
          <w:i/>
          <w:sz w:val="24"/>
        </w:rPr>
        <w:t>reality shows</w:t>
      </w:r>
      <w:r>
        <w:rPr>
          <w:rFonts w:ascii="Times New Roman" w:hAnsi="Times New Roman" w:cs="Times New Roman"/>
          <w:sz w:val="24"/>
        </w:rPr>
        <w:t xml:space="preserve">, monde où seuls les plus forts peuvent imposer leur point de vue ». </w:t>
      </w:r>
      <w:r w:rsidR="001C50CF">
        <w:rPr>
          <w:rFonts w:ascii="Times New Roman" w:hAnsi="Times New Roman" w:cs="Times New Roman"/>
          <w:sz w:val="24"/>
        </w:rPr>
        <w:t>Selon Neyrat, la</w:t>
      </w:r>
      <w:r w:rsidR="000D5588">
        <w:rPr>
          <w:rFonts w:ascii="Times New Roman" w:hAnsi="Times New Roman" w:cs="Times New Roman"/>
          <w:sz w:val="24"/>
        </w:rPr>
        <w:t xml:space="preserve"> nouveauté avec Ferraris est que </w:t>
      </w:r>
      <w:r w:rsidR="001D0022">
        <w:rPr>
          <w:rFonts w:ascii="Times New Roman" w:hAnsi="Times New Roman" w:cs="Times New Roman"/>
          <w:sz w:val="24"/>
        </w:rPr>
        <w:t>son</w:t>
      </w:r>
      <w:r w:rsidR="000D5588">
        <w:rPr>
          <w:rFonts w:ascii="Times New Roman" w:hAnsi="Times New Roman" w:cs="Times New Roman"/>
          <w:sz w:val="24"/>
        </w:rPr>
        <w:t xml:space="preserve"> attaque est menée au nom d’un « nouveau réalisme » reposant sur le « fait » suivant : « le monde est ce qu’il est ». </w:t>
      </w:r>
      <w:r w:rsidR="004D71F0">
        <w:rPr>
          <w:rFonts w:ascii="Times New Roman" w:hAnsi="Times New Roman" w:cs="Times New Roman"/>
          <w:sz w:val="24"/>
        </w:rPr>
        <w:t xml:space="preserve">Sa « tautologie » est intéressante pour son « postulat » selon lequel « l’épistémologie ne recouvre pas l’ontologie (…) la connaissance n’épuise pas l’être ». </w:t>
      </w:r>
      <w:r w:rsidR="00D45CD5">
        <w:rPr>
          <w:rFonts w:ascii="Times New Roman" w:hAnsi="Times New Roman" w:cs="Times New Roman"/>
          <w:sz w:val="24"/>
        </w:rPr>
        <w:t xml:space="preserve">Ce n’est pas tant la critique « néo-matérialiste » de « l’excès culturel, linguistique, en définitive anthropocentrique qui domina pour partie ledit poststructuralisme » qui pose </w:t>
      </w:r>
      <w:r w:rsidR="00D45CD5">
        <w:rPr>
          <w:rFonts w:ascii="Times New Roman" w:hAnsi="Times New Roman" w:cs="Times New Roman"/>
          <w:sz w:val="24"/>
        </w:rPr>
        <w:lastRenderedPageBreak/>
        <w:t xml:space="preserve">problème </w:t>
      </w:r>
      <w:r w:rsidR="00C12C33">
        <w:rPr>
          <w:rFonts w:ascii="Times New Roman" w:hAnsi="Times New Roman" w:cs="Times New Roman"/>
          <w:sz w:val="24"/>
        </w:rPr>
        <w:t>que</w:t>
      </w:r>
      <w:r w:rsidR="00D45CD5">
        <w:rPr>
          <w:rFonts w:ascii="Times New Roman" w:hAnsi="Times New Roman" w:cs="Times New Roman"/>
          <w:sz w:val="24"/>
        </w:rPr>
        <w:t xml:space="preserve"> le fait que « </w:t>
      </w:r>
      <w:r w:rsidR="00D45CD5" w:rsidRPr="00D45CD5">
        <w:rPr>
          <w:rFonts w:ascii="Times New Roman" w:hAnsi="Times New Roman" w:cs="Times New Roman"/>
          <w:sz w:val="24"/>
        </w:rPr>
        <w:t>ce qu’il appelle réalité semble expurgée de tout ce qui fait de celle-ci un processus, une création des évènements avant d’être des faits</w:t>
      </w:r>
      <w:r w:rsidR="00D45CD5">
        <w:rPr>
          <w:rFonts w:ascii="Times New Roman" w:hAnsi="Times New Roman" w:cs="Times New Roman"/>
          <w:sz w:val="24"/>
        </w:rPr>
        <w:t xml:space="preserve"> ». </w:t>
      </w:r>
      <w:r w:rsidR="006F508B">
        <w:rPr>
          <w:rFonts w:ascii="Times New Roman" w:hAnsi="Times New Roman" w:cs="Times New Roman"/>
          <w:sz w:val="24"/>
        </w:rPr>
        <w:t xml:space="preserve">Ainsi, « le problème de sa philosophie est qu’elle se prive de l’imagination », comme en témoigne le fait qu’il qualifie mai 68 de « révolution désirante donc conservatrice », le « désir » renvoyant pour lui à « l’archaïque » contre « la raison ». </w:t>
      </w:r>
      <w:r w:rsidR="00AA05B0">
        <w:rPr>
          <w:rFonts w:ascii="Times New Roman" w:hAnsi="Times New Roman" w:cs="Times New Roman"/>
          <w:sz w:val="24"/>
        </w:rPr>
        <w:t xml:space="preserve">A cette épistémologie, Neyrat oppose </w:t>
      </w:r>
      <w:r w:rsidR="00D7781C">
        <w:rPr>
          <w:rFonts w:ascii="Times New Roman" w:hAnsi="Times New Roman" w:cs="Times New Roman"/>
          <w:sz w:val="24"/>
        </w:rPr>
        <w:t>« l’écriture métaphorique » de Sarah Kofman et la</w:t>
      </w:r>
      <w:r w:rsidR="00AA05B0">
        <w:rPr>
          <w:rFonts w:ascii="Times New Roman" w:hAnsi="Times New Roman" w:cs="Times New Roman"/>
          <w:sz w:val="24"/>
        </w:rPr>
        <w:t xml:space="preserve"> « dramatisation de la pensée » de Deleuze. </w:t>
      </w:r>
      <w:r w:rsidR="001B7AD5">
        <w:rPr>
          <w:rFonts w:ascii="Times New Roman" w:hAnsi="Times New Roman" w:cs="Times New Roman"/>
          <w:sz w:val="24"/>
        </w:rPr>
        <w:t>S’ensuit une critique du « </w:t>
      </w:r>
      <w:r w:rsidR="001B7AD5" w:rsidRPr="006939CF">
        <w:rPr>
          <w:rFonts w:ascii="Times New Roman" w:hAnsi="Times New Roman" w:cs="Times New Roman"/>
          <w:sz w:val="24"/>
        </w:rPr>
        <w:t>discours dominant</w:t>
      </w:r>
      <w:r w:rsidR="001B7AD5">
        <w:rPr>
          <w:rFonts w:ascii="Times New Roman" w:hAnsi="Times New Roman" w:cs="Times New Roman"/>
          <w:sz w:val="24"/>
        </w:rPr>
        <w:t> » qu’il identifie à</w:t>
      </w:r>
      <w:r w:rsidR="001B7AD5" w:rsidRPr="006939CF">
        <w:rPr>
          <w:rFonts w:ascii="Times New Roman" w:hAnsi="Times New Roman" w:cs="Times New Roman"/>
          <w:sz w:val="24"/>
        </w:rPr>
        <w:t xml:space="preserve"> </w:t>
      </w:r>
      <w:r w:rsidR="001B7AD5">
        <w:rPr>
          <w:rFonts w:ascii="Times New Roman" w:hAnsi="Times New Roman" w:cs="Times New Roman"/>
          <w:sz w:val="24"/>
        </w:rPr>
        <w:t>« </w:t>
      </w:r>
      <w:r w:rsidR="001B7AD5" w:rsidRPr="006939CF">
        <w:rPr>
          <w:rFonts w:ascii="Times New Roman" w:hAnsi="Times New Roman" w:cs="Times New Roman"/>
          <w:sz w:val="24"/>
        </w:rPr>
        <w:t>l’éloge du changeant, du flexible, du nouveau, et de la résilience</w:t>
      </w:r>
      <w:r w:rsidR="001B7AD5">
        <w:rPr>
          <w:rFonts w:ascii="Times New Roman" w:hAnsi="Times New Roman" w:cs="Times New Roman"/>
          <w:sz w:val="24"/>
        </w:rPr>
        <w:t> »</w:t>
      </w:r>
      <w:r w:rsidR="001B7AD5" w:rsidRPr="006939CF">
        <w:rPr>
          <w:rFonts w:ascii="Times New Roman" w:hAnsi="Times New Roman" w:cs="Times New Roman"/>
          <w:sz w:val="24"/>
        </w:rPr>
        <w:t>.</w:t>
      </w:r>
      <w:r w:rsidR="001B7AD5">
        <w:rPr>
          <w:rFonts w:ascii="Times New Roman" w:hAnsi="Times New Roman" w:cs="Times New Roman"/>
          <w:sz w:val="24"/>
        </w:rPr>
        <w:t xml:space="preserve"> Selon lui, « l</w:t>
      </w:r>
      <w:r w:rsidR="001B7AD5" w:rsidRPr="006939CF">
        <w:rPr>
          <w:rFonts w:ascii="Times New Roman" w:hAnsi="Times New Roman" w:cs="Times New Roman"/>
          <w:sz w:val="24"/>
        </w:rPr>
        <w:t>e capitalisme se dirait héraclitéen si on le poussait un peu : tout coule, tout passe, tout change – sauf le capitalisme capable de devenir tout ce qu’il est bon de devenir afin d’être toujours lui-même – un capitalisme aujourd’hui géologique, passant peu à peu de l’exhumation des hydro</w:t>
      </w:r>
      <w:r w:rsidR="001B7AD5">
        <w:rPr>
          <w:rFonts w:ascii="Times New Roman" w:hAnsi="Times New Roman" w:cs="Times New Roman"/>
          <w:sz w:val="24"/>
        </w:rPr>
        <w:t xml:space="preserve">carbures à la gestion du soleil ». </w:t>
      </w:r>
      <w:r w:rsidR="009361F4">
        <w:rPr>
          <w:rFonts w:ascii="Times New Roman" w:hAnsi="Times New Roman" w:cs="Times New Roman"/>
          <w:sz w:val="24"/>
        </w:rPr>
        <w:t xml:space="preserve">Nietzsche, liquidant les « illusions transcendantales » et nous conviant à « la relance métaphorique dans l’art, la pensée, la politique et l’amour », nous aide à « comprendre la puissance de l’imagination » dans la perspective politique d’une révolution. </w:t>
      </w:r>
      <w:r w:rsidR="005415EE">
        <w:rPr>
          <w:rFonts w:ascii="Times New Roman" w:hAnsi="Times New Roman" w:cs="Times New Roman"/>
          <w:sz w:val="24"/>
        </w:rPr>
        <w:t>Ici, la critique épistémologique du « réalisme » philosophique s’accompagne d’une polémique contre les prétentions « héraclitéennes » d</w:t>
      </w:r>
      <w:r w:rsidR="00713373">
        <w:rPr>
          <w:rFonts w:ascii="Times New Roman" w:hAnsi="Times New Roman" w:cs="Times New Roman"/>
          <w:sz w:val="24"/>
        </w:rPr>
        <w:t xml:space="preserve">u capitalisme contemporain. </w:t>
      </w:r>
    </w:p>
    <w:p w:rsidR="00CF4A21" w:rsidRPr="005932E2" w:rsidRDefault="007D4D53" w:rsidP="00630683">
      <w:pPr>
        <w:pStyle w:val="Paragraphedeliste"/>
        <w:numPr>
          <w:ilvl w:val="3"/>
          <w:numId w:val="3"/>
        </w:numPr>
        <w:spacing w:before="240" w:line="360" w:lineRule="auto"/>
        <w:jc w:val="both"/>
        <w:rPr>
          <w:rFonts w:ascii="Times New Roman" w:hAnsi="Times New Roman" w:cs="Times New Roman"/>
          <w:sz w:val="24"/>
        </w:rPr>
      </w:pPr>
      <w:r w:rsidRPr="005932E2">
        <w:rPr>
          <w:rFonts w:ascii="Times New Roman" w:hAnsi="Times New Roman" w:cs="Times New Roman"/>
          <w:sz w:val="24"/>
        </w:rPr>
        <w:t xml:space="preserve">Avital Ronell : Nietzsche dans une perspective « transféministe » </w:t>
      </w:r>
    </w:p>
    <w:p w:rsidR="007D4D53" w:rsidRDefault="007D4D53" w:rsidP="00CB64FB">
      <w:pPr>
        <w:spacing w:before="240" w:line="360" w:lineRule="auto"/>
        <w:ind w:firstLine="708"/>
        <w:jc w:val="both"/>
        <w:rPr>
          <w:rFonts w:ascii="Times New Roman" w:hAnsi="Times New Roman" w:cs="Times New Roman"/>
          <w:sz w:val="24"/>
        </w:rPr>
      </w:pPr>
      <w:r>
        <w:rPr>
          <w:rFonts w:ascii="Times New Roman" w:hAnsi="Times New Roman" w:cs="Times New Roman"/>
          <w:sz w:val="24"/>
        </w:rPr>
        <w:t>Si Nietzsche et Heidegger se sont montré très critiques envers la « figure de l’intellectuel », Avital Ronell considère « Friedrich » comme « un ami proche » qui lui « </w:t>
      </w:r>
      <w:r w:rsidRPr="007D4D53">
        <w:rPr>
          <w:rFonts w:ascii="Times New Roman" w:hAnsi="Times New Roman" w:cs="Times New Roman"/>
          <w:sz w:val="24"/>
        </w:rPr>
        <w:t>semble avoir démontré d’une façon désintéressée que les philosophes de l’avenir sont essentiellement scandaleusement pluralisés mais plus essentielle</w:t>
      </w:r>
      <w:r>
        <w:rPr>
          <w:rFonts w:ascii="Times New Roman" w:hAnsi="Times New Roman" w:cs="Times New Roman"/>
          <w:sz w:val="24"/>
        </w:rPr>
        <w:t xml:space="preserve">ment encore des transféministes ». </w:t>
      </w:r>
      <w:r w:rsidR="00FB4C1C">
        <w:rPr>
          <w:rFonts w:ascii="Times New Roman" w:hAnsi="Times New Roman" w:cs="Times New Roman"/>
          <w:sz w:val="24"/>
        </w:rPr>
        <w:t xml:space="preserve">Posant la question de l’amitié entre intellectuels à une époque de « socialisation de zombies », Ronell voit dans la remarque de Nietzsche selon laquelle l’Amérique est le « continent des comédiens [qui] (…) permutent leurs identités comme Superman » le plus beau compliment du philosophe aux Etats-Unis. </w:t>
      </w:r>
      <w:r w:rsidR="00CB64FB">
        <w:rPr>
          <w:rFonts w:ascii="Times New Roman" w:hAnsi="Times New Roman" w:cs="Times New Roman"/>
          <w:sz w:val="24"/>
        </w:rPr>
        <w:t>Ainsi, elle écrit que « dans ma tête, [elle était]</w:t>
      </w:r>
      <w:r w:rsidR="00CB64FB">
        <w:rPr>
          <w:rFonts w:ascii="Times New Roman" w:hAnsi="Times New Roman" w:cs="Times New Roman"/>
          <w:i/>
          <w:sz w:val="24"/>
        </w:rPr>
        <w:t xml:space="preserve"> l’homme</w:t>
      </w:r>
      <w:r w:rsidR="00CB64FB">
        <w:rPr>
          <w:rFonts w:ascii="Times New Roman" w:hAnsi="Times New Roman" w:cs="Times New Roman"/>
          <w:sz w:val="24"/>
        </w:rPr>
        <w:t xml:space="preserve">, le transhomme, une transféministe ou </w:t>
      </w:r>
      <w:r w:rsidR="00CB64FB">
        <w:rPr>
          <w:rFonts w:ascii="Times New Roman" w:hAnsi="Times New Roman" w:cs="Times New Roman"/>
          <w:i/>
          <w:sz w:val="24"/>
        </w:rPr>
        <w:t>über</w:t>
      </w:r>
      <w:r w:rsidR="00CB64FB">
        <w:rPr>
          <w:rFonts w:ascii="Times New Roman" w:hAnsi="Times New Roman" w:cs="Times New Roman"/>
          <w:sz w:val="24"/>
        </w:rPr>
        <w:t xml:space="preserve">humaine, successeur viable du Wagner de Nietzsche ». </w:t>
      </w:r>
    </w:p>
    <w:p w:rsidR="005932E2" w:rsidRDefault="005932E2" w:rsidP="00630683">
      <w:pPr>
        <w:pStyle w:val="Paragraphedeliste"/>
        <w:numPr>
          <w:ilvl w:val="3"/>
          <w:numId w:val="3"/>
        </w:numPr>
        <w:spacing w:before="240" w:line="360" w:lineRule="auto"/>
        <w:jc w:val="both"/>
        <w:rPr>
          <w:rFonts w:ascii="Times New Roman" w:hAnsi="Times New Roman" w:cs="Times New Roman"/>
          <w:sz w:val="24"/>
        </w:rPr>
      </w:pPr>
      <w:r>
        <w:rPr>
          <w:rFonts w:ascii="Times New Roman" w:hAnsi="Times New Roman" w:cs="Times New Roman"/>
          <w:sz w:val="24"/>
        </w:rPr>
        <w:t xml:space="preserve">Stefan Lorenz Sorgner : Héraclite, Nietzsche et le transhumanisme </w:t>
      </w:r>
    </w:p>
    <w:p w:rsidR="004B3FF2" w:rsidRDefault="005932E2" w:rsidP="00AD6820">
      <w:pPr>
        <w:spacing w:before="240" w:line="360" w:lineRule="auto"/>
        <w:ind w:firstLine="708"/>
        <w:jc w:val="both"/>
        <w:rPr>
          <w:rFonts w:ascii="Times New Roman" w:hAnsi="Times New Roman" w:cs="Times New Roman"/>
          <w:sz w:val="24"/>
        </w:rPr>
      </w:pPr>
      <w:r>
        <w:rPr>
          <w:rFonts w:ascii="Times New Roman" w:hAnsi="Times New Roman" w:cs="Times New Roman"/>
          <w:sz w:val="24"/>
        </w:rPr>
        <w:t xml:space="preserve">Stefan Lorenz Sorgner signe une deuxième contribution sur le transhumanisme, dans une optique bien plus favorable que la critique que lui adressait Bernard Stiegler. </w:t>
      </w:r>
      <w:r w:rsidR="006E1FE8">
        <w:rPr>
          <w:rFonts w:ascii="Times New Roman" w:hAnsi="Times New Roman" w:cs="Times New Roman"/>
          <w:sz w:val="24"/>
        </w:rPr>
        <w:t xml:space="preserve">Pour ce lecteur des </w:t>
      </w:r>
      <w:r w:rsidR="006E1FE8">
        <w:rPr>
          <w:rFonts w:ascii="Times New Roman" w:hAnsi="Times New Roman" w:cs="Times New Roman"/>
          <w:i/>
          <w:sz w:val="24"/>
        </w:rPr>
        <w:t xml:space="preserve">Fragments </w:t>
      </w:r>
      <w:r w:rsidR="009B06D3">
        <w:rPr>
          <w:rFonts w:ascii="Times New Roman" w:hAnsi="Times New Roman" w:cs="Times New Roman"/>
          <w:sz w:val="24"/>
        </w:rPr>
        <w:t>d’Héraclite</w:t>
      </w:r>
      <w:r w:rsidR="006E1FE8">
        <w:rPr>
          <w:rFonts w:ascii="Times New Roman" w:hAnsi="Times New Roman" w:cs="Times New Roman"/>
          <w:sz w:val="24"/>
        </w:rPr>
        <w:t>, « </w:t>
      </w:r>
      <w:r w:rsidR="006E1FE8" w:rsidRPr="006E1FE8">
        <w:rPr>
          <w:rFonts w:ascii="Times New Roman" w:hAnsi="Times New Roman" w:cs="Times New Roman"/>
          <w:sz w:val="24"/>
        </w:rPr>
        <w:t xml:space="preserve">Nietzsche était remarquablement parvenu à penser </w:t>
      </w:r>
      <w:r w:rsidR="006E1FE8" w:rsidRPr="006E1FE8">
        <w:rPr>
          <w:rFonts w:ascii="Times New Roman" w:hAnsi="Times New Roman" w:cs="Times New Roman"/>
          <w:sz w:val="24"/>
        </w:rPr>
        <w:lastRenderedPageBreak/>
        <w:t>ensemble le perspectivisme et le naturalisme ; il est en cela l’ancêtre de la postmodernité, le précurseur d’une pensée non-dualiste qui prend au sérieux les sciences naturelles et les intègre à sa propre réflexion</w:t>
      </w:r>
      <w:r w:rsidR="006E1FE8">
        <w:rPr>
          <w:rFonts w:ascii="Times New Roman" w:hAnsi="Times New Roman" w:cs="Times New Roman"/>
          <w:sz w:val="24"/>
        </w:rPr>
        <w:t xml:space="preserve"> ». </w:t>
      </w:r>
      <w:r w:rsidR="00AA362E">
        <w:rPr>
          <w:rFonts w:ascii="Times New Roman" w:hAnsi="Times New Roman" w:cs="Times New Roman"/>
          <w:sz w:val="24"/>
        </w:rPr>
        <w:t xml:space="preserve">Son « transhumanisme nietzschéen » a pour « fondement ontologique et épistémologique » l’idée selon laquelle « tout quantum (psycho)physiologique a une perspective à partir de laquelle il interprète le monde ». </w:t>
      </w:r>
      <w:r w:rsidR="00B93FB8">
        <w:rPr>
          <w:rFonts w:ascii="Times New Roman" w:hAnsi="Times New Roman" w:cs="Times New Roman"/>
          <w:sz w:val="24"/>
        </w:rPr>
        <w:t xml:space="preserve">Si « chacun de ses jugements est une interprétation », il faut préciser que « le concept d’interprétation ne signifie pas que le jugement qui en est la base </w:t>
      </w:r>
      <w:r w:rsidR="00B93FB8">
        <w:rPr>
          <w:rFonts w:ascii="Times New Roman" w:hAnsi="Times New Roman" w:cs="Times New Roman"/>
          <w:i/>
          <w:sz w:val="24"/>
        </w:rPr>
        <w:t>doive</w:t>
      </w:r>
      <w:r w:rsidR="00B93FB8">
        <w:rPr>
          <w:rFonts w:ascii="Times New Roman" w:hAnsi="Times New Roman" w:cs="Times New Roman"/>
          <w:sz w:val="24"/>
        </w:rPr>
        <w:t xml:space="preserve"> être forcément faux ». Se référant à son « maître Gianni Vattimo », Sorgner avance qu’au regard de la question de la vérité, « on peut seulement dire que toute proposition </w:t>
      </w:r>
      <w:r w:rsidR="00B93FB8">
        <w:rPr>
          <w:rFonts w:ascii="Times New Roman" w:hAnsi="Times New Roman" w:cs="Times New Roman"/>
          <w:i/>
          <w:sz w:val="24"/>
        </w:rPr>
        <w:t xml:space="preserve">peut </w:t>
      </w:r>
      <w:r w:rsidR="00B93FB8">
        <w:rPr>
          <w:rFonts w:ascii="Times New Roman" w:hAnsi="Times New Roman" w:cs="Times New Roman"/>
          <w:sz w:val="24"/>
        </w:rPr>
        <w:t xml:space="preserve">être fausse » : le « perspectivisme » est pour lui « la théorie de la connaissance la plus plausible ». </w:t>
      </w:r>
      <w:r w:rsidR="00C474F8">
        <w:rPr>
          <w:rFonts w:ascii="Times New Roman" w:hAnsi="Times New Roman" w:cs="Times New Roman"/>
          <w:sz w:val="24"/>
        </w:rPr>
        <w:t xml:space="preserve">Si « Habermas et Fukuyama » sont contre « le transhumanisme », c’est au regard de « la conception traditionnelle, chrétienne et kantienne de l’homme ». </w:t>
      </w:r>
      <w:r w:rsidR="009647E9">
        <w:rPr>
          <w:rFonts w:ascii="Times New Roman" w:hAnsi="Times New Roman" w:cs="Times New Roman"/>
          <w:sz w:val="24"/>
        </w:rPr>
        <w:t xml:space="preserve">Les « réflexions radicales de Nietzsche » sur « les grands défis culturels » permettent d’enrichir « la tradition anglo-saxonne de l’utilitarisme et de la philosophie analytique » sur laquelle s’est construit le transhumanisme. </w:t>
      </w:r>
      <w:r w:rsidR="00724151">
        <w:rPr>
          <w:rFonts w:ascii="Times New Roman" w:hAnsi="Times New Roman" w:cs="Times New Roman"/>
          <w:sz w:val="24"/>
        </w:rPr>
        <w:t>Sorgner explique alors qu’ayant été</w:t>
      </w:r>
      <w:r w:rsidR="00724151" w:rsidRPr="00724151">
        <w:rPr>
          <w:rFonts w:ascii="Times New Roman" w:hAnsi="Times New Roman" w:cs="Times New Roman"/>
          <w:sz w:val="24"/>
        </w:rPr>
        <w:t xml:space="preserve"> </w:t>
      </w:r>
      <w:r w:rsidR="00724151">
        <w:rPr>
          <w:rFonts w:ascii="Times New Roman" w:hAnsi="Times New Roman" w:cs="Times New Roman"/>
          <w:sz w:val="24"/>
        </w:rPr>
        <w:t>« </w:t>
      </w:r>
      <w:r w:rsidR="00724151" w:rsidRPr="00724151">
        <w:rPr>
          <w:rFonts w:ascii="Times New Roman" w:hAnsi="Times New Roman" w:cs="Times New Roman"/>
          <w:sz w:val="24"/>
        </w:rPr>
        <w:t>conduit à réviser la conception dominante de la dignité humaine</w:t>
      </w:r>
      <w:r w:rsidR="00724151">
        <w:rPr>
          <w:rFonts w:ascii="Times New Roman" w:hAnsi="Times New Roman" w:cs="Times New Roman"/>
          <w:sz w:val="24"/>
        </w:rPr>
        <w:t> »</w:t>
      </w:r>
      <w:r w:rsidR="00724151" w:rsidRPr="00724151">
        <w:rPr>
          <w:rFonts w:ascii="Times New Roman" w:hAnsi="Times New Roman" w:cs="Times New Roman"/>
          <w:sz w:val="24"/>
        </w:rPr>
        <w:t>,</w:t>
      </w:r>
      <w:r w:rsidR="00724151">
        <w:rPr>
          <w:rFonts w:ascii="Times New Roman" w:hAnsi="Times New Roman" w:cs="Times New Roman"/>
          <w:sz w:val="24"/>
        </w:rPr>
        <w:t xml:space="preserve"> il plaide aujourd’hui « </w:t>
      </w:r>
      <w:r w:rsidR="00724151" w:rsidRPr="00724151">
        <w:rPr>
          <w:rFonts w:ascii="Times New Roman" w:hAnsi="Times New Roman" w:cs="Times New Roman"/>
          <w:sz w:val="24"/>
        </w:rPr>
        <w:t>pour la triple parenté (</w:t>
      </w:r>
      <w:r w:rsidR="00724151">
        <w:rPr>
          <w:rFonts w:ascii="Times New Roman" w:hAnsi="Times New Roman" w:cs="Times New Roman"/>
          <w:sz w:val="24"/>
        </w:rPr>
        <w:t>par transfert mitochondrial) » et réclame « </w:t>
      </w:r>
      <w:r w:rsidR="00724151" w:rsidRPr="00724151">
        <w:rPr>
          <w:rFonts w:ascii="Times New Roman" w:hAnsi="Times New Roman" w:cs="Times New Roman"/>
          <w:sz w:val="24"/>
        </w:rPr>
        <w:t xml:space="preserve">l’extension des sciences humaines aux </w:t>
      </w:r>
      <w:r w:rsidR="00724151" w:rsidRPr="00724151">
        <w:rPr>
          <w:rFonts w:ascii="Times New Roman" w:hAnsi="Times New Roman" w:cs="Times New Roman"/>
          <w:i/>
          <w:sz w:val="24"/>
        </w:rPr>
        <w:t>metahumanities</w:t>
      </w:r>
      <w:r w:rsidR="00724151">
        <w:rPr>
          <w:rFonts w:ascii="Times New Roman" w:hAnsi="Times New Roman" w:cs="Times New Roman"/>
          <w:sz w:val="24"/>
        </w:rPr>
        <w:t> »</w:t>
      </w:r>
      <w:r w:rsidR="00724151" w:rsidRPr="00724151">
        <w:rPr>
          <w:rFonts w:ascii="Times New Roman" w:hAnsi="Times New Roman" w:cs="Times New Roman"/>
          <w:sz w:val="24"/>
        </w:rPr>
        <w:t xml:space="preserve">. </w:t>
      </w:r>
      <w:r w:rsidR="00724151">
        <w:rPr>
          <w:rFonts w:ascii="Times New Roman" w:hAnsi="Times New Roman" w:cs="Times New Roman"/>
          <w:sz w:val="24"/>
        </w:rPr>
        <w:t xml:space="preserve">Pour lui, il s’agit de « revendications dangereuses (…) </w:t>
      </w:r>
      <w:r w:rsidR="00724151" w:rsidRPr="00724151">
        <w:rPr>
          <w:rFonts w:ascii="Times New Roman" w:hAnsi="Times New Roman" w:cs="Times New Roman"/>
          <w:sz w:val="24"/>
        </w:rPr>
        <w:t xml:space="preserve">seulement si l’on considère que l’autonomie, la liberté et </w:t>
      </w:r>
      <w:r w:rsidR="00724151">
        <w:rPr>
          <w:rFonts w:ascii="Times New Roman" w:hAnsi="Times New Roman" w:cs="Times New Roman"/>
          <w:sz w:val="24"/>
        </w:rPr>
        <w:t xml:space="preserve">le pluralisme le sont également ». </w:t>
      </w:r>
      <w:r w:rsidR="00AD4D14">
        <w:rPr>
          <w:rFonts w:ascii="Times New Roman" w:hAnsi="Times New Roman" w:cs="Times New Roman"/>
          <w:sz w:val="24"/>
        </w:rPr>
        <w:t>La « pluralité radicale de bonheurs possibles » qui pourrait ainsi aboutir va dans le sens du combat des Lumières contre « les pensées totalitaires ».</w:t>
      </w:r>
      <w:r w:rsidR="00475AEB">
        <w:rPr>
          <w:rFonts w:ascii="Times New Roman" w:hAnsi="Times New Roman" w:cs="Times New Roman"/>
          <w:sz w:val="24"/>
        </w:rPr>
        <w:t xml:space="preserve"> Nietzsche est pour lui un « éducateur » auquel il est resté « fidèle » du fait que « ses pensées représentent un remède sûr contre les vieilles structures de pouvoir sclérosées, reliques culturelles dont il ne faut jamais sous-estimer les effets dans de nombreux domaines de nos mondes vécus ». </w:t>
      </w:r>
    </w:p>
    <w:p w:rsidR="004B3FF2" w:rsidRDefault="004B3FF2" w:rsidP="00630683">
      <w:pPr>
        <w:pStyle w:val="Paragraphedeliste"/>
        <w:numPr>
          <w:ilvl w:val="3"/>
          <w:numId w:val="3"/>
        </w:numPr>
        <w:spacing w:before="240" w:line="360" w:lineRule="auto"/>
        <w:jc w:val="both"/>
        <w:rPr>
          <w:rFonts w:ascii="Times New Roman" w:hAnsi="Times New Roman" w:cs="Times New Roman"/>
          <w:sz w:val="24"/>
        </w:rPr>
      </w:pPr>
      <w:r>
        <w:rPr>
          <w:rFonts w:ascii="Times New Roman" w:hAnsi="Times New Roman" w:cs="Times New Roman"/>
          <w:sz w:val="24"/>
        </w:rPr>
        <w:t xml:space="preserve">Philippe Beck : Nietzsche, maître dans l’art de « maintenir la douleur » </w:t>
      </w:r>
    </w:p>
    <w:p w:rsidR="00BC02E3" w:rsidRPr="00700AC5" w:rsidRDefault="004B3FF2" w:rsidP="00BC02E3">
      <w:pPr>
        <w:spacing w:before="240" w:line="360" w:lineRule="auto"/>
        <w:ind w:firstLine="708"/>
        <w:jc w:val="both"/>
        <w:rPr>
          <w:rFonts w:ascii="Times New Roman" w:hAnsi="Times New Roman" w:cs="Times New Roman"/>
          <w:sz w:val="24"/>
        </w:rPr>
      </w:pPr>
      <w:r>
        <w:rPr>
          <w:rFonts w:ascii="Times New Roman" w:hAnsi="Times New Roman" w:cs="Times New Roman"/>
          <w:sz w:val="24"/>
        </w:rPr>
        <w:t xml:space="preserve">Il s’agit pour Philippe Beck de souligner que si Nietzsche « philosophe à coups de marteaux », il n’en affirme pas moins par ailleurs qu’il est « le contraire d’une nature héroïque » et qu’on ne trouve pas la moindre trace de « lutte » dans sa vie. </w:t>
      </w:r>
      <w:r w:rsidR="00700AC5">
        <w:rPr>
          <w:rFonts w:ascii="Times New Roman" w:hAnsi="Times New Roman" w:cs="Times New Roman"/>
          <w:sz w:val="24"/>
        </w:rPr>
        <w:t>Sa philosophie « est une irritation active, une agressivité analytique, antipathique, un ressent</w:t>
      </w:r>
      <w:r w:rsidR="00146FBE">
        <w:rPr>
          <w:rFonts w:ascii="Times New Roman" w:hAnsi="Times New Roman" w:cs="Times New Roman"/>
          <w:sz w:val="24"/>
        </w:rPr>
        <w:t xml:space="preserve">iment changeant et changé ». </w:t>
      </w:r>
      <w:r w:rsidR="00700AC5">
        <w:rPr>
          <w:rFonts w:ascii="Times New Roman" w:hAnsi="Times New Roman" w:cs="Times New Roman"/>
          <w:sz w:val="24"/>
        </w:rPr>
        <w:t xml:space="preserve">Deleuze insiste </w:t>
      </w:r>
      <w:r w:rsidR="00146FBE">
        <w:rPr>
          <w:rFonts w:ascii="Times New Roman" w:hAnsi="Times New Roman" w:cs="Times New Roman"/>
          <w:sz w:val="24"/>
        </w:rPr>
        <w:t xml:space="preserve">d’ailleurs </w:t>
      </w:r>
      <w:r w:rsidR="00700AC5">
        <w:rPr>
          <w:rFonts w:ascii="Times New Roman" w:hAnsi="Times New Roman" w:cs="Times New Roman"/>
          <w:sz w:val="24"/>
        </w:rPr>
        <w:t xml:space="preserve">sur </w:t>
      </w:r>
      <w:r w:rsidR="00700AC5" w:rsidRPr="00700AC5">
        <w:rPr>
          <w:rFonts w:ascii="Times New Roman" w:hAnsi="Times New Roman" w:cs="Times New Roman"/>
          <w:sz w:val="24"/>
        </w:rPr>
        <w:t xml:space="preserve">« </w:t>
      </w:r>
      <w:r w:rsidR="00700AC5">
        <w:rPr>
          <w:rFonts w:ascii="Times New Roman" w:hAnsi="Times New Roman" w:cs="Times New Roman"/>
          <w:sz w:val="24"/>
        </w:rPr>
        <w:t>l’</w:t>
      </w:r>
      <w:r w:rsidR="00700AC5" w:rsidRPr="00700AC5">
        <w:rPr>
          <w:rFonts w:ascii="Times New Roman" w:hAnsi="Times New Roman" w:cs="Times New Roman"/>
          <w:sz w:val="24"/>
        </w:rPr>
        <w:t>ambivalence chère à Nietzsche</w:t>
      </w:r>
      <w:r w:rsidR="0051719A">
        <w:rPr>
          <w:rFonts w:ascii="Times New Roman" w:hAnsi="Times New Roman" w:cs="Times New Roman"/>
          <w:sz w:val="24"/>
        </w:rPr>
        <w:t> »</w:t>
      </w:r>
      <w:r w:rsidR="002A1156">
        <w:rPr>
          <w:rFonts w:ascii="Times New Roman" w:hAnsi="Times New Roman" w:cs="Times New Roman"/>
          <w:sz w:val="24"/>
        </w:rPr>
        <w:t> :</w:t>
      </w:r>
      <w:r w:rsidR="0051719A" w:rsidRPr="006939CF">
        <w:rPr>
          <w:rFonts w:ascii="Times New Roman" w:hAnsi="Times New Roman" w:cs="Times New Roman"/>
          <w:sz w:val="24"/>
        </w:rPr>
        <w:t xml:space="preserve"> </w:t>
      </w:r>
      <w:r w:rsidR="00700AC5">
        <w:rPr>
          <w:rFonts w:ascii="Times New Roman" w:hAnsi="Times New Roman" w:cs="Times New Roman"/>
          <w:sz w:val="24"/>
        </w:rPr>
        <w:t>« </w:t>
      </w:r>
      <w:r w:rsidR="00700AC5" w:rsidRPr="00700AC5">
        <w:rPr>
          <w:rFonts w:ascii="Times New Roman" w:hAnsi="Times New Roman" w:cs="Times New Roman"/>
          <w:sz w:val="24"/>
        </w:rPr>
        <w:t>toutes les forces dont il dénonce le caractère réactif, il avoue quelques pages ou quelques lignes plus loin qu’elles le fascinent, qu’elles sont sublimes par le point de vue qu’elles nous ouvrent et par l’inquiétante volonté de puissance dont elles témoignent</w:t>
      </w:r>
      <w:r w:rsidR="00700AC5">
        <w:rPr>
          <w:rFonts w:ascii="Times New Roman" w:hAnsi="Times New Roman" w:cs="Times New Roman"/>
          <w:sz w:val="24"/>
        </w:rPr>
        <w:t xml:space="preserve"> ». </w:t>
      </w:r>
      <w:r w:rsidR="00236A49">
        <w:rPr>
          <w:rFonts w:ascii="Times New Roman" w:hAnsi="Times New Roman" w:cs="Times New Roman"/>
          <w:sz w:val="24"/>
        </w:rPr>
        <w:t xml:space="preserve">Beck conclut que </w:t>
      </w:r>
      <w:r w:rsidR="00236A49">
        <w:rPr>
          <w:rFonts w:ascii="Times New Roman" w:hAnsi="Times New Roman" w:cs="Times New Roman"/>
          <w:sz w:val="24"/>
        </w:rPr>
        <w:lastRenderedPageBreak/>
        <w:t xml:space="preserve">« l’affirmation nietzschéenne ne supprime pas la fascination de la mort », car Nietzsche « ne sait pas lui-même absolument comment ne pas être nietzschéen ». </w:t>
      </w:r>
    </w:p>
    <w:p w:rsidR="004B3FF2" w:rsidRDefault="004B3FF2" w:rsidP="00630683">
      <w:pPr>
        <w:pStyle w:val="Paragraphedeliste"/>
        <w:numPr>
          <w:ilvl w:val="3"/>
          <w:numId w:val="3"/>
        </w:numPr>
        <w:spacing w:before="240" w:line="360" w:lineRule="auto"/>
        <w:jc w:val="both"/>
        <w:rPr>
          <w:rFonts w:ascii="Times New Roman" w:hAnsi="Times New Roman" w:cs="Times New Roman"/>
          <w:sz w:val="24"/>
        </w:rPr>
      </w:pPr>
      <w:r>
        <w:rPr>
          <w:rFonts w:ascii="Times New Roman" w:hAnsi="Times New Roman" w:cs="Times New Roman"/>
          <w:sz w:val="24"/>
        </w:rPr>
        <w:t xml:space="preserve">Jean-Luc Nancy : le refus de la catégorisation en tant que « nietzschéen » </w:t>
      </w:r>
    </w:p>
    <w:p w:rsidR="00E25978" w:rsidRPr="00E25978" w:rsidRDefault="00E25978" w:rsidP="009B0EFA">
      <w:pPr>
        <w:spacing w:before="240" w:line="360" w:lineRule="auto"/>
        <w:ind w:firstLine="708"/>
        <w:jc w:val="both"/>
        <w:rPr>
          <w:rFonts w:ascii="Times New Roman" w:hAnsi="Times New Roman" w:cs="Times New Roman"/>
          <w:sz w:val="24"/>
        </w:rPr>
      </w:pPr>
      <w:r>
        <w:rPr>
          <w:rFonts w:ascii="Times New Roman" w:hAnsi="Times New Roman" w:cs="Times New Roman"/>
          <w:sz w:val="24"/>
        </w:rPr>
        <w:t xml:space="preserve">Sur une page, Jean-Luc Nancy affirme qu’il n’est « pas nietzschéen, pas plus que platonicien ou heideggerien. Ni rien ». </w:t>
      </w:r>
    </w:p>
    <w:p w:rsidR="004B3FF2" w:rsidRPr="004B3FF2" w:rsidRDefault="004B3FF2" w:rsidP="00630683">
      <w:pPr>
        <w:pStyle w:val="Paragraphedeliste"/>
        <w:numPr>
          <w:ilvl w:val="3"/>
          <w:numId w:val="3"/>
        </w:numPr>
        <w:spacing w:before="240" w:line="360" w:lineRule="auto"/>
        <w:jc w:val="both"/>
        <w:rPr>
          <w:rFonts w:ascii="Times New Roman" w:hAnsi="Times New Roman" w:cs="Times New Roman"/>
          <w:sz w:val="24"/>
        </w:rPr>
      </w:pPr>
      <w:r>
        <w:rPr>
          <w:rFonts w:ascii="Times New Roman" w:hAnsi="Times New Roman" w:cs="Times New Roman"/>
          <w:sz w:val="24"/>
        </w:rPr>
        <w:t>D</w:t>
      </w:r>
      <w:r w:rsidR="00064286">
        <w:rPr>
          <w:rFonts w:ascii="Times New Roman" w:hAnsi="Times New Roman" w:cs="Times New Roman"/>
          <w:sz w:val="24"/>
        </w:rPr>
        <w:t xml:space="preserve">orian Astor : vers un perspectivisme tragique ou « gai savoir »  </w:t>
      </w:r>
    </w:p>
    <w:p w:rsidR="008C50CF" w:rsidRDefault="00517AA2" w:rsidP="00E559C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 contribution d’Alain Jugnon, coordinateur de l’ouvrage avec Astor, faisait office d’introduction. Celle d’Astor, elle, sert de conclusion à cette démarche collective qui a rassemblé des auteurs qui « ne sont pas nietzschéens » mais ne font que « venir </w:t>
      </w:r>
      <w:r>
        <w:rPr>
          <w:rFonts w:ascii="Times New Roman" w:hAnsi="Times New Roman" w:cs="Times New Roman"/>
          <w:i/>
          <w:sz w:val="24"/>
        </w:rPr>
        <w:t>après</w:t>
      </w:r>
      <w:r>
        <w:rPr>
          <w:rFonts w:ascii="Times New Roman" w:hAnsi="Times New Roman" w:cs="Times New Roman"/>
          <w:sz w:val="24"/>
        </w:rPr>
        <w:t xml:space="preserve"> Nietzsche ». </w:t>
      </w:r>
      <w:r w:rsidR="0069252D">
        <w:rPr>
          <w:rFonts w:ascii="Times New Roman" w:hAnsi="Times New Roman" w:cs="Times New Roman"/>
          <w:sz w:val="24"/>
        </w:rPr>
        <w:t>Se référant à Deleuze qui écrivait à propos de Nietzsche</w:t>
      </w:r>
      <w:r w:rsidR="00B05CF9">
        <w:rPr>
          <w:rFonts w:ascii="Times New Roman" w:hAnsi="Times New Roman" w:cs="Times New Roman"/>
          <w:sz w:val="24"/>
        </w:rPr>
        <w:t xml:space="preserve"> : </w:t>
      </w:r>
      <w:r w:rsidR="0069252D">
        <w:rPr>
          <w:rFonts w:ascii="Times New Roman" w:hAnsi="Times New Roman" w:cs="Times New Roman"/>
          <w:sz w:val="24"/>
        </w:rPr>
        <w:t>« ceci est trop grand pour moi », il souligne qu’il se « méfie de quiconque est rassuré, apaisé, consolé ou confirmé par sa familiarité avec Nietzsche »</w:t>
      </w:r>
      <w:r w:rsidR="00B05CF9">
        <w:rPr>
          <w:rFonts w:ascii="Times New Roman" w:hAnsi="Times New Roman" w:cs="Times New Roman"/>
          <w:sz w:val="24"/>
        </w:rPr>
        <w:t>,</w:t>
      </w:r>
      <w:r w:rsidR="0069252D">
        <w:rPr>
          <w:rFonts w:ascii="Times New Roman" w:hAnsi="Times New Roman" w:cs="Times New Roman"/>
          <w:sz w:val="24"/>
        </w:rPr>
        <w:t xml:space="preserve"> et n’honore qu’un « lecteur qui sache se plaindre de sa lecture ». </w:t>
      </w:r>
      <w:r w:rsidR="00A12965">
        <w:rPr>
          <w:rFonts w:ascii="Times New Roman" w:hAnsi="Times New Roman" w:cs="Times New Roman"/>
          <w:sz w:val="24"/>
        </w:rPr>
        <w:t xml:space="preserve">Pour lui, « les auteurs de </w:t>
      </w:r>
      <w:r w:rsidR="00A12965">
        <w:rPr>
          <w:rFonts w:ascii="Times New Roman" w:hAnsi="Times New Roman" w:cs="Times New Roman"/>
          <w:i/>
          <w:sz w:val="24"/>
        </w:rPr>
        <w:t xml:space="preserve">Pourquoi nous ne sommes pas nietzschéens </w:t>
      </w:r>
      <w:r w:rsidR="00A12965">
        <w:rPr>
          <w:rFonts w:ascii="Times New Roman" w:hAnsi="Times New Roman" w:cs="Times New Roman"/>
          <w:sz w:val="24"/>
        </w:rPr>
        <w:t xml:space="preserve">avaient raison » dans la mesure où, s’il « leur arrive d’écrire des réfutations bien ficelées », ils ne « disent rien de ce qui, dans leur lecture de Nietzsche, est un peu trop grand pour eux ». </w:t>
      </w:r>
      <w:r w:rsidR="00E559C1">
        <w:rPr>
          <w:rFonts w:ascii="Times New Roman" w:hAnsi="Times New Roman" w:cs="Times New Roman"/>
          <w:sz w:val="24"/>
        </w:rPr>
        <w:t xml:space="preserve">Lorsqu’ils « prétendent penser avec Nietzsche contre Nietzsche », ils « mentent » et leur « anti-nietzschéisme n’est qu’un dommage collatéral » de leur hostilité à mai 68, que cible leur préface. </w:t>
      </w:r>
      <w:r w:rsidR="00C64129">
        <w:rPr>
          <w:rFonts w:ascii="Times New Roman" w:hAnsi="Times New Roman" w:cs="Times New Roman"/>
          <w:sz w:val="24"/>
        </w:rPr>
        <w:t>Selon Astor, « personne n’est nietzschéen » et,</w:t>
      </w:r>
      <w:r w:rsidR="00C64129" w:rsidRPr="00C64129">
        <w:rPr>
          <w:rFonts w:ascii="Times New Roman" w:hAnsi="Times New Roman" w:cs="Times New Roman"/>
          <w:sz w:val="24"/>
        </w:rPr>
        <w:t xml:space="preserve"> </w:t>
      </w:r>
      <w:r w:rsidR="00C64129">
        <w:rPr>
          <w:rFonts w:ascii="Times New Roman" w:hAnsi="Times New Roman" w:cs="Times New Roman"/>
          <w:sz w:val="24"/>
        </w:rPr>
        <w:t>« </w:t>
      </w:r>
      <w:r w:rsidR="00C64129" w:rsidRPr="00C64129">
        <w:rPr>
          <w:rFonts w:ascii="Times New Roman" w:hAnsi="Times New Roman" w:cs="Times New Roman"/>
          <w:sz w:val="24"/>
        </w:rPr>
        <w:t xml:space="preserve">en toute rigueur </w:t>
      </w:r>
      <w:r w:rsidR="00C64129">
        <w:rPr>
          <w:rFonts w:ascii="Times New Roman" w:hAnsi="Times New Roman" w:cs="Times New Roman"/>
          <w:sz w:val="24"/>
        </w:rPr>
        <w:t>‘nietzschéen’</w:t>
      </w:r>
      <w:r w:rsidR="00C64129" w:rsidRPr="00C64129">
        <w:rPr>
          <w:rFonts w:ascii="Times New Roman" w:hAnsi="Times New Roman" w:cs="Times New Roman"/>
          <w:sz w:val="24"/>
        </w:rPr>
        <w:t xml:space="preserve"> doit se dire de certains types de problèmes, d’une certaine fa</w:t>
      </w:r>
      <w:r w:rsidR="00C64129">
        <w:rPr>
          <w:rFonts w:ascii="Times New Roman" w:hAnsi="Times New Roman" w:cs="Times New Roman"/>
          <w:sz w:val="24"/>
        </w:rPr>
        <w:t xml:space="preserve">çon de les poser et d’y répondre ». </w:t>
      </w:r>
    </w:p>
    <w:p w:rsidR="005C3DA0" w:rsidRDefault="006427F3" w:rsidP="00E559C1">
      <w:pPr>
        <w:spacing w:line="360" w:lineRule="auto"/>
        <w:ind w:firstLine="708"/>
        <w:jc w:val="both"/>
        <w:rPr>
          <w:rFonts w:ascii="Times New Roman" w:hAnsi="Times New Roman" w:cs="Times New Roman"/>
          <w:sz w:val="24"/>
        </w:rPr>
      </w:pPr>
      <w:r>
        <w:rPr>
          <w:rFonts w:ascii="Times New Roman" w:hAnsi="Times New Roman" w:cs="Times New Roman"/>
          <w:sz w:val="24"/>
        </w:rPr>
        <w:t>Il confesse sa préférence pour la contribution de Monique Dixsaut, qui porte « ce qui est proprement et radicalement nietzschéen</w:t>
      </w:r>
      <w:r w:rsidR="002766A4">
        <w:rPr>
          <w:rFonts w:ascii="Times New Roman" w:hAnsi="Times New Roman" w:cs="Times New Roman"/>
          <w:sz w:val="24"/>
        </w:rPr>
        <w:t xml:space="preserve"> : la position du problème de la vérité ». </w:t>
      </w:r>
      <w:r w:rsidR="00594E3B">
        <w:rPr>
          <w:rFonts w:ascii="Times New Roman" w:hAnsi="Times New Roman" w:cs="Times New Roman"/>
          <w:sz w:val="24"/>
        </w:rPr>
        <w:t>Ce qui manque à ce collectif, c’est le « ton élégiaque » qui correspond à la « détresse » que suscite ce « service de la vérité », en lequel il voit « la question la plus éprouvante que la philosophie ait jamais posé</w:t>
      </w:r>
      <w:r w:rsidR="008E0E7F">
        <w:rPr>
          <w:rFonts w:ascii="Times New Roman" w:hAnsi="Times New Roman" w:cs="Times New Roman"/>
          <w:sz w:val="24"/>
        </w:rPr>
        <w:t>e</w:t>
      </w:r>
      <w:r w:rsidR="00594E3B">
        <w:rPr>
          <w:rFonts w:ascii="Times New Roman" w:hAnsi="Times New Roman" w:cs="Times New Roman"/>
          <w:sz w:val="24"/>
        </w:rPr>
        <w:t xml:space="preserve"> ». </w:t>
      </w:r>
      <w:r>
        <w:rPr>
          <w:rFonts w:ascii="Times New Roman" w:hAnsi="Times New Roman" w:cs="Times New Roman"/>
          <w:sz w:val="24"/>
        </w:rPr>
        <w:t xml:space="preserve"> </w:t>
      </w:r>
      <w:r w:rsidR="00B94DD9">
        <w:rPr>
          <w:rFonts w:ascii="Times New Roman" w:hAnsi="Times New Roman" w:cs="Times New Roman"/>
          <w:sz w:val="24"/>
        </w:rPr>
        <w:t>En ce sens, il affirme : « n</w:t>
      </w:r>
      <w:r w:rsidR="00B94DD9" w:rsidRPr="00B94DD9">
        <w:rPr>
          <w:rFonts w:ascii="Times New Roman" w:hAnsi="Times New Roman" w:cs="Times New Roman"/>
          <w:sz w:val="24"/>
        </w:rPr>
        <w:t>ous sommes encore des relativistes heureux et nous n’avons fait qu’un pas minuscule en direction d’un perspectivisme tragique</w:t>
      </w:r>
      <w:r w:rsidR="004D13ED">
        <w:rPr>
          <w:rFonts w:ascii="Times New Roman" w:hAnsi="Times New Roman" w:cs="Times New Roman"/>
          <w:sz w:val="24"/>
        </w:rPr>
        <w:t> », mais « notre perspectivisme » est encore « conscience » ; or, toute conscience est « dogmatisme »</w:t>
      </w:r>
      <w:r w:rsidR="00E456AD">
        <w:rPr>
          <w:rFonts w:ascii="Times New Roman" w:hAnsi="Times New Roman" w:cs="Times New Roman"/>
          <w:sz w:val="24"/>
        </w:rPr>
        <w:t xml:space="preserve">, </w:t>
      </w:r>
      <w:r w:rsidR="008E0E7F">
        <w:rPr>
          <w:rFonts w:ascii="Times New Roman" w:hAnsi="Times New Roman" w:cs="Times New Roman"/>
          <w:sz w:val="24"/>
        </w:rPr>
        <w:t>comme toute « perspective</w:t>
      </w:r>
      <w:r w:rsidR="00E456AD">
        <w:rPr>
          <w:rFonts w:ascii="Times New Roman" w:hAnsi="Times New Roman" w:cs="Times New Roman"/>
          <w:sz w:val="24"/>
        </w:rPr>
        <w:t xml:space="preserve"> </w:t>
      </w:r>
      <w:r w:rsidR="008E0E7F">
        <w:rPr>
          <w:rFonts w:ascii="Times New Roman" w:hAnsi="Times New Roman" w:cs="Times New Roman"/>
          <w:sz w:val="24"/>
        </w:rPr>
        <w:t>singulière</w:t>
      </w:r>
      <w:r w:rsidR="002465F7">
        <w:rPr>
          <w:rFonts w:ascii="Times New Roman" w:hAnsi="Times New Roman" w:cs="Times New Roman"/>
          <w:sz w:val="24"/>
        </w:rPr>
        <w:t xml:space="preserve"> [est] bête et injuste ». </w:t>
      </w:r>
      <w:r w:rsidR="00221896">
        <w:rPr>
          <w:rFonts w:ascii="Times New Roman" w:hAnsi="Times New Roman" w:cs="Times New Roman"/>
          <w:sz w:val="24"/>
        </w:rPr>
        <w:t>C’est pourquoi</w:t>
      </w:r>
      <w:r w:rsidR="00163BA3">
        <w:rPr>
          <w:rFonts w:ascii="Times New Roman" w:hAnsi="Times New Roman" w:cs="Times New Roman"/>
          <w:sz w:val="24"/>
        </w:rPr>
        <w:t xml:space="preserve"> « il ne suffit pas de reprendre en chœur, après Nietzsche, que toute connaissance est perspective »</w:t>
      </w:r>
      <w:r w:rsidR="00F82989">
        <w:rPr>
          <w:rFonts w:ascii="Times New Roman" w:hAnsi="Times New Roman" w:cs="Times New Roman"/>
          <w:sz w:val="24"/>
        </w:rPr>
        <w:t xml:space="preserve"> : le « méta-perspectivisme est un affranchissement » mais « la tentation du gai savoir est en réalité terrifiante ». Il s’agit de « renverser le rapport de subordination » en faisant de la vie un </w:t>
      </w:r>
      <w:r w:rsidR="00F82989">
        <w:rPr>
          <w:rFonts w:ascii="Times New Roman" w:hAnsi="Times New Roman" w:cs="Times New Roman"/>
          <w:sz w:val="24"/>
        </w:rPr>
        <w:lastRenderedPageBreak/>
        <w:t xml:space="preserve">« moyen de connaissance ». </w:t>
      </w:r>
      <w:r w:rsidR="00216095">
        <w:rPr>
          <w:rFonts w:ascii="Times New Roman" w:hAnsi="Times New Roman" w:cs="Times New Roman"/>
          <w:sz w:val="24"/>
        </w:rPr>
        <w:t xml:space="preserve">Le « scepticisme de la force » auquel conduit Nietzsche l’élève bien au-delà du « doute cartésien », et « l’on n’objectera pas que Nietzsche eut simplement sa période </w:t>
      </w:r>
      <w:r w:rsidR="00216095">
        <w:rPr>
          <w:rFonts w:ascii="Times New Roman" w:hAnsi="Times New Roman" w:cs="Times New Roman"/>
          <w:i/>
          <w:sz w:val="24"/>
        </w:rPr>
        <w:t>Aufklärung</w:t>
      </w:r>
      <w:r w:rsidR="00216095">
        <w:rPr>
          <w:rFonts w:ascii="Times New Roman" w:hAnsi="Times New Roman" w:cs="Times New Roman"/>
          <w:sz w:val="24"/>
        </w:rPr>
        <w:t xml:space="preserve"> ». </w:t>
      </w:r>
      <w:r w:rsidR="00A92F19">
        <w:rPr>
          <w:rFonts w:ascii="Times New Roman" w:hAnsi="Times New Roman" w:cs="Times New Roman"/>
          <w:sz w:val="24"/>
        </w:rPr>
        <w:t>Les nietzschéens doivent « nourrir la passion de l’incertitude » et se mettre en quête de « m</w:t>
      </w:r>
      <w:r w:rsidR="00A92F19" w:rsidRPr="00A92F19">
        <w:rPr>
          <w:rFonts w:ascii="Times New Roman" w:hAnsi="Times New Roman" w:cs="Times New Roman"/>
          <w:sz w:val="24"/>
        </w:rPr>
        <w:t>onstres de santé, de curiosité et de courage</w:t>
      </w:r>
      <w:r w:rsidR="00A92F19">
        <w:rPr>
          <w:rFonts w:ascii="Times New Roman" w:hAnsi="Times New Roman" w:cs="Times New Roman"/>
          <w:sz w:val="24"/>
        </w:rPr>
        <w:t xml:space="preserve"> » qui, parie Astor, n’ont jamais lu Nietzsche. </w:t>
      </w:r>
      <w:r w:rsidR="00F129FA">
        <w:rPr>
          <w:rFonts w:ascii="Times New Roman" w:hAnsi="Times New Roman" w:cs="Times New Roman"/>
          <w:sz w:val="24"/>
        </w:rPr>
        <w:t xml:space="preserve">Les « lecteurs sceptiques » et ces « monstres de courage » sont « deux espèces encore séparées qui doivent être hybridées en faveur d’une philosophie de l’avenir ». </w:t>
      </w:r>
    </w:p>
    <w:p w:rsidR="002774DB" w:rsidRDefault="002774DB" w:rsidP="00630683">
      <w:pPr>
        <w:pStyle w:val="Paragraphedeliste"/>
        <w:numPr>
          <w:ilvl w:val="0"/>
          <w:numId w:val="3"/>
        </w:numPr>
        <w:spacing w:line="360" w:lineRule="auto"/>
        <w:jc w:val="both"/>
        <w:rPr>
          <w:rFonts w:ascii="Times New Roman" w:hAnsi="Times New Roman" w:cs="Times New Roman"/>
          <w:sz w:val="24"/>
        </w:rPr>
      </w:pPr>
      <w:r>
        <w:rPr>
          <w:rFonts w:ascii="Times New Roman" w:hAnsi="Times New Roman" w:cs="Times New Roman"/>
          <w:sz w:val="24"/>
        </w:rPr>
        <w:t>L</w:t>
      </w:r>
      <w:r w:rsidR="00ED4118">
        <w:rPr>
          <w:rFonts w:ascii="Times New Roman" w:hAnsi="Times New Roman" w:cs="Times New Roman"/>
          <w:sz w:val="24"/>
        </w:rPr>
        <w:t xml:space="preserve">a réception française d’une </w:t>
      </w:r>
      <w:r>
        <w:rPr>
          <w:rFonts w:ascii="Times New Roman" w:hAnsi="Times New Roman" w:cs="Times New Roman"/>
          <w:sz w:val="24"/>
        </w:rPr>
        <w:t xml:space="preserve">contre-attaque nietzschéenne </w:t>
      </w:r>
    </w:p>
    <w:p w:rsidR="00D03315" w:rsidRDefault="00D03315" w:rsidP="00C1352B">
      <w:pPr>
        <w:spacing w:line="360" w:lineRule="auto"/>
        <w:ind w:firstLine="708"/>
        <w:jc w:val="both"/>
        <w:rPr>
          <w:rFonts w:ascii="Times New Roman" w:hAnsi="Times New Roman" w:cs="Times New Roman"/>
          <w:sz w:val="24"/>
        </w:rPr>
      </w:pPr>
      <w:r>
        <w:rPr>
          <w:rFonts w:ascii="Times New Roman" w:hAnsi="Times New Roman" w:cs="Times New Roman"/>
          <w:sz w:val="24"/>
        </w:rPr>
        <w:t>Ce recueil de « fragments » nietzschéens mêlant différents styles et registres (de l’analyse philosophique à la critique politique en passant par la poésie ou « l’hétérautobiographie ») a fait l’objet d’une réception d’une ampleur non négligeable, mise en avant par l’éditeur</w:t>
      </w:r>
      <w:r w:rsidR="006D386C">
        <w:rPr>
          <w:rStyle w:val="Appelnotedebasdep"/>
          <w:rFonts w:ascii="Times New Roman" w:hAnsi="Times New Roman" w:cs="Times New Roman"/>
          <w:sz w:val="24"/>
        </w:rPr>
        <w:footnoteReference w:id="197"/>
      </w:r>
      <w:r>
        <w:rPr>
          <w:rFonts w:ascii="Times New Roman" w:hAnsi="Times New Roman" w:cs="Times New Roman"/>
          <w:sz w:val="24"/>
        </w:rPr>
        <w:t xml:space="preserve">. </w:t>
      </w:r>
      <w:r w:rsidR="005551A5">
        <w:rPr>
          <w:rFonts w:ascii="Times New Roman" w:hAnsi="Times New Roman" w:cs="Times New Roman"/>
          <w:sz w:val="24"/>
        </w:rPr>
        <w:t xml:space="preserve">Cette réception est pour l’essentiel médiatique, et nous allons voir que les articles de presse sont des relais de la publication mais aussi des contributeurs « secondaires » à la controverse, dans la mesure où les termes de la controverse y sont repris et font l’objet d’une prise de position. </w:t>
      </w:r>
    </w:p>
    <w:p w:rsidR="00D612A3" w:rsidRDefault="00B4525D" w:rsidP="00F4771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L’ouvrage, paru en octobre 2016, a fait l’objet d’articles de presse dès le mois de septembre. Ainsi pouvait-on lire dans </w:t>
      </w:r>
      <w:r>
        <w:rPr>
          <w:rFonts w:ascii="Times New Roman" w:hAnsi="Times New Roman" w:cs="Times New Roman"/>
          <w:i/>
          <w:sz w:val="24"/>
        </w:rPr>
        <w:t>Libération</w:t>
      </w:r>
      <w:r w:rsidR="00B76BC8">
        <w:rPr>
          <w:rStyle w:val="Appelnotedebasdep"/>
          <w:rFonts w:ascii="Times New Roman" w:hAnsi="Times New Roman" w:cs="Times New Roman"/>
          <w:i/>
          <w:sz w:val="24"/>
        </w:rPr>
        <w:footnoteReference w:id="198"/>
      </w:r>
      <w:r>
        <w:rPr>
          <w:rFonts w:ascii="Times New Roman" w:hAnsi="Times New Roman" w:cs="Times New Roman"/>
          <w:i/>
          <w:sz w:val="24"/>
        </w:rPr>
        <w:t xml:space="preserve"> </w:t>
      </w:r>
      <w:r>
        <w:rPr>
          <w:rFonts w:ascii="Times New Roman" w:hAnsi="Times New Roman" w:cs="Times New Roman"/>
          <w:sz w:val="24"/>
        </w:rPr>
        <w:t xml:space="preserve">que « se dire ‘nietzschéen’ semble impliquer des enjeux qui ne sont pas seulement philosophiques, mais politiques, culturels, sociaux, idéologiques ». </w:t>
      </w:r>
      <w:r w:rsidR="00125B9D">
        <w:rPr>
          <w:rFonts w:ascii="Times New Roman" w:hAnsi="Times New Roman" w:cs="Times New Roman"/>
          <w:sz w:val="24"/>
        </w:rPr>
        <w:t>A propos du livre lui-même, l’auteur de l’article expliquait qu’un « bel aéropage de penseurs important</w:t>
      </w:r>
      <w:r w:rsidR="00290B1D">
        <w:rPr>
          <w:rFonts w:ascii="Times New Roman" w:hAnsi="Times New Roman" w:cs="Times New Roman"/>
          <w:sz w:val="24"/>
        </w:rPr>
        <w:t>s</w:t>
      </w:r>
      <w:r w:rsidR="00125B9D">
        <w:rPr>
          <w:rFonts w:ascii="Times New Roman" w:hAnsi="Times New Roman" w:cs="Times New Roman"/>
          <w:sz w:val="24"/>
        </w:rPr>
        <w:t xml:space="preserve"> (…) expose dans ce recueil les raisons pour lesquelles suivre Nietzsche », dans le but de « répondre à ceux qui, il y a un quart de siècle, expliquaient pourquoi il ne fallait pas être nietzschéen ». </w:t>
      </w:r>
      <w:r w:rsidR="005D557D">
        <w:rPr>
          <w:rFonts w:ascii="Times New Roman" w:hAnsi="Times New Roman" w:cs="Times New Roman"/>
          <w:sz w:val="24"/>
        </w:rPr>
        <w:t xml:space="preserve">Il s’agit, « comme l’écrivait Gilles Deleuze », de « revitaliser la pensée politique de notre temps ». Ce premier </w:t>
      </w:r>
      <w:r w:rsidR="00DC2CC2">
        <w:rPr>
          <w:rFonts w:ascii="Times New Roman" w:hAnsi="Times New Roman" w:cs="Times New Roman"/>
          <w:sz w:val="24"/>
        </w:rPr>
        <w:t>relais</w:t>
      </w:r>
      <w:r w:rsidR="005D557D">
        <w:rPr>
          <w:rFonts w:ascii="Times New Roman" w:hAnsi="Times New Roman" w:cs="Times New Roman"/>
          <w:sz w:val="24"/>
        </w:rPr>
        <w:t xml:space="preserve"> médiatique actait donc le caractère polémique de l’ouvrage, en tant que réponse à une attaque collective contre Nietzsche, ainsi que sa dimension politique. </w:t>
      </w:r>
      <w:r w:rsidR="00F4771A">
        <w:rPr>
          <w:rFonts w:ascii="Times New Roman" w:hAnsi="Times New Roman" w:cs="Times New Roman"/>
          <w:sz w:val="24"/>
        </w:rPr>
        <w:t xml:space="preserve">Le même mois, Véronique Bergen signait pour </w:t>
      </w:r>
      <w:r w:rsidR="00F4771A">
        <w:rPr>
          <w:rFonts w:ascii="Times New Roman" w:hAnsi="Times New Roman" w:cs="Times New Roman"/>
          <w:i/>
          <w:sz w:val="24"/>
        </w:rPr>
        <w:t xml:space="preserve">La Quinzaine littéraire </w:t>
      </w:r>
      <w:r w:rsidR="00F4771A">
        <w:rPr>
          <w:rFonts w:ascii="Times New Roman" w:hAnsi="Times New Roman" w:cs="Times New Roman"/>
          <w:sz w:val="24"/>
        </w:rPr>
        <w:t>un article plus nettement élogieux</w:t>
      </w:r>
      <w:r w:rsidR="007D052E">
        <w:rPr>
          <w:rStyle w:val="Appelnotedebasdep"/>
          <w:rFonts w:ascii="Times New Roman" w:hAnsi="Times New Roman" w:cs="Times New Roman"/>
          <w:sz w:val="24"/>
        </w:rPr>
        <w:footnoteReference w:id="199"/>
      </w:r>
      <w:r w:rsidR="00F4771A">
        <w:rPr>
          <w:rFonts w:ascii="Times New Roman" w:hAnsi="Times New Roman" w:cs="Times New Roman"/>
          <w:sz w:val="24"/>
        </w:rPr>
        <w:t xml:space="preserve">, écrivant que la lecture de cette « réponse-riposte au </w:t>
      </w:r>
      <w:r w:rsidR="00F4771A">
        <w:rPr>
          <w:rFonts w:ascii="Times New Roman" w:hAnsi="Times New Roman" w:cs="Times New Roman"/>
          <w:i/>
          <w:sz w:val="24"/>
        </w:rPr>
        <w:t>Pourquoi nous ne sommes pas nietzschéens</w:t>
      </w:r>
      <w:r w:rsidR="00F4771A">
        <w:rPr>
          <w:rFonts w:ascii="Times New Roman" w:hAnsi="Times New Roman" w:cs="Times New Roman"/>
          <w:sz w:val="24"/>
        </w:rPr>
        <w:t xml:space="preserve"> en 1991 » nous faisait « prendre la mesure de l’urgence qu’il y a à recourir à la pensée de Nietzsche ». </w:t>
      </w:r>
      <w:r w:rsidR="005C20FE">
        <w:rPr>
          <w:rFonts w:ascii="Times New Roman" w:hAnsi="Times New Roman" w:cs="Times New Roman"/>
          <w:sz w:val="24"/>
        </w:rPr>
        <w:t xml:space="preserve">Selon elle, les dix-sept auteurs de l’ouvrage se tiennent « au plus loin d’un nietzschéisme édulcoré, soluble dans l’air du temps » pour composer non pas un « manifeste » mais pour mettre en </w:t>
      </w:r>
      <w:r w:rsidR="005C20FE">
        <w:rPr>
          <w:rFonts w:ascii="Times New Roman" w:hAnsi="Times New Roman" w:cs="Times New Roman"/>
          <w:sz w:val="24"/>
        </w:rPr>
        <w:lastRenderedPageBreak/>
        <w:t xml:space="preserve">mouvement « celui qui, diagnostiquant la haine de la vie au principe de la métaphysique, cassa en deux l’histoire de la philosophie ». </w:t>
      </w:r>
      <w:r w:rsidR="008F08D8">
        <w:rPr>
          <w:rFonts w:ascii="Times New Roman" w:hAnsi="Times New Roman" w:cs="Times New Roman"/>
          <w:sz w:val="24"/>
        </w:rPr>
        <w:t xml:space="preserve">Elle avance « comme nombre d’auteurs du volume le développent, notre époque confirme tragiquement les diagnostics de Nietzsche ». </w:t>
      </w:r>
      <w:r w:rsidR="001C4D9E">
        <w:rPr>
          <w:rFonts w:ascii="Times New Roman" w:hAnsi="Times New Roman" w:cs="Times New Roman"/>
          <w:sz w:val="24"/>
        </w:rPr>
        <w:t>Il s’agit, par sa philosophie « qui ne fait que commencer », d’opposer un « contre-feu au nihilisme »</w:t>
      </w:r>
      <w:r w:rsidR="00B64F3C">
        <w:rPr>
          <w:rFonts w:ascii="Times New Roman" w:hAnsi="Times New Roman" w:cs="Times New Roman"/>
          <w:sz w:val="24"/>
        </w:rPr>
        <w:t xml:space="preserve"> dont Bernard Stiegler actualise le diagnostic. Dorian Astor est quant à lui loué pour sa déconstruction des « clichés qui plombent Nietzsche (…), penseur de la maîtrise de soi, du couple formé par un dionysiaque extatique et un apollinien mesuré ». </w:t>
      </w:r>
      <w:r w:rsidR="00006240">
        <w:rPr>
          <w:rFonts w:ascii="Times New Roman" w:hAnsi="Times New Roman" w:cs="Times New Roman"/>
          <w:sz w:val="24"/>
        </w:rPr>
        <w:t xml:space="preserve">L’essai </w:t>
      </w:r>
      <w:r w:rsidR="00006240">
        <w:rPr>
          <w:rFonts w:ascii="Times New Roman" w:hAnsi="Times New Roman" w:cs="Times New Roman"/>
          <w:i/>
          <w:sz w:val="24"/>
        </w:rPr>
        <w:t xml:space="preserve">Deviens ce que tu es </w:t>
      </w:r>
      <w:r w:rsidR="00006240">
        <w:rPr>
          <w:rFonts w:ascii="Times New Roman" w:hAnsi="Times New Roman" w:cs="Times New Roman"/>
          <w:sz w:val="24"/>
        </w:rPr>
        <w:t xml:space="preserve">de ce dernier est décrit comme ayant une « tonalité deleuzienne ». </w:t>
      </w:r>
      <w:r w:rsidR="00D612A3">
        <w:rPr>
          <w:rFonts w:ascii="Times New Roman" w:hAnsi="Times New Roman" w:cs="Times New Roman"/>
          <w:sz w:val="24"/>
        </w:rPr>
        <w:t>Véronique Bergen</w:t>
      </w:r>
      <w:r w:rsidR="00B27ADB">
        <w:rPr>
          <w:rFonts w:ascii="Times New Roman" w:hAnsi="Times New Roman" w:cs="Times New Roman"/>
          <w:sz w:val="24"/>
        </w:rPr>
        <w:t xml:space="preserve">, membre de la rédaction de la revue </w:t>
      </w:r>
      <w:r w:rsidR="00B27ADB">
        <w:rPr>
          <w:rFonts w:ascii="Times New Roman" w:hAnsi="Times New Roman" w:cs="Times New Roman"/>
          <w:i/>
          <w:sz w:val="24"/>
        </w:rPr>
        <w:t>Lignes</w:t>
      </w:r>
      <w:r w:rsidR="00B27ADB">
        <w:rPr>
          <w:rFonts w:ascii="Times New Roman" w:hAnsi="Times New Roman" w:cs="Times New Roman"/>
          <w:sz w:val="24"/>
        </w:rPr>
        <w:t xml:space="preserve"> de Michel Surya,</w:t>
      </w:r>
      <w:r w:rsidR="00D612A3">
        <w:rPr>
          <w:rFonts w:ascii="Times New Roman" w:hAnsi="Times New Roman" w:cs="Times New Roman"/>
          <w:sz w:val="24"/>
        </w:rPr>
        <w:t xml:space="preserve"> est-elle-même philologue et philosophe, formée à l’Université Libre de Bruxelles avant d’obtenir un doctorat en philosophie à l’université Paris-8 avec une thèse sur </w:t>
      </w:r>
      <w:r w:rsidR="00D612A3">
        <w:rPr>
          <w:rFonts w:ascii="Times New Roman" w:hAnsi="Times New Roman" w:cs="Times New Roman"/>
          <w:i/>
          <w:sz w:val="24"/>
        </w:rPr>
        <w:t xml:space="preserve">L’ontologie de Gilles </w:t>
      </w:r>
      <w:r w:rsidR="00D612A3" w:rsidRPr="00D612A3">
        <w:rPr>
          <w:rFonts w:ascii="Times New Roman" w:hAnsi="Times New Roman" w:cs="Times New Roman"/>
          <w:i/>
          <w:sz w:val="24"/>
        </w:rPr>
        <w:t>Deleuze</w:t>
      </w:r>
      <w:r w:rsidR="00D612A3">
        <w:rPr>
          <w:rFonts w:ascii="Times New Roman" w:hAnsi="Times New Roman" w:cs="Times New Roman"/>
          <w:sz w:val="24"/>
        </w:rPr>
        <w:t xml:space="preserve">. </w:t>
      </w:r>
    </w:p>
    <w:p w:rsidR="006D386C" w:rsidRDefault="003569FA" w:rsidP="00F4771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 revue de la Nouvelle Droite </w:t>
      </w:r>
      <w:r>
        <w:rPr>
          <w:rFonts w:ascii="Times New Roman" w:hAnsi="Times New Roman" w:cs="Times New Roman"/>
          <w:i/>
          <w:sz w:val="24"/>
        </w:rPr>
        <w:t xml:space="preserve">Eléments </w:t>
      </w:r>
      <w:r>
        <w:rPr>
          <w:rFonts w:ascii="Times New Roman" w:hAnsi="Times New Roman" w:cs="Times New Roman"/>
          <w:sz w:val="24"/>
        </w:rPr>
        <w:t>publiait également une courte critique de l’ouvrage signée par Alain de Benoist</w:t>
      </w:r>
      <w:r w:rsidR="001C6F62">
        <w:rPr>
          <w:rStyle w:val="Appelnotedebasdep"/>
          <w:rFonts w:ascii="Times New Roman" w:hAnsi="Times New Roman" w:cs="Times New Roman"/>
          <w:sz w:val="24"/>
        </w:rPr>
        <w:footnoteReference w:id="200"/>
      </w:r>
      <w:r>
        <w:rPr>
          <w:rFonts w:ascii="Times New Roman" w:hAnsi="Times New Roman" w:cs="Times New Roman"/>
          <w:sz w:val="24"/>
        </w:rPr>
        <w:t xml:space="preserve">. </w:t>
      </w:r>
      <w:r w:rsidR="009B4FF7">
        <w:rPr>
          <w:rFonts w:ascii="Times New Roman" w:hAnsi="Times New Roman" w:cs="Times New Roman"/>
          <w:sz w:val="24"/>
        </w:rPr>
        <w:t xml:space="preserve">Ce dernier écrivait que « ce nouveau recueil collectif » paraît vouloir répondre au « livre en forme de manifeste » </w:t>
      </w:r>
      <w:r w:rsidR="009B4FF7">
        <w:rPr>
          <w:rFonts w:ascii="Times New Roman" w:hAnsi="Times New Roman" w:cs="Times New Roman"/>
          <w:i/>
          <w:sz w:val="24"/>
        </w:rPr>
        <w:t>Pourquoi nous ne sommes pas nietzschéens</w:t>
      </w:r>
      <w:r w:rsidR="009B4FF7">
        <w:rPr>
          <w:rFonts w:ascii="Times New Roman" w:hAnsi="Times New Roman" w:cs="Times New Roman"/>
          <w:sz w:val="24"/>
        </w:rPr>
        <w:t xml:space="preserve">. </w:t>
      </w:r>
      <w:r w:rsidR="006A192B">
        <w:rPr>
          <w:rFonts w:ascii="Times New Roman" w:hAnsi="Times New Roman" w:cs="Times New Roman"/>
          <w:sz w:val="24"/>
        </w:rPr>
        <w:t>Pour lui, cette démarche « serait stimulante si, à la lecture des textes rassemblés, on ne restait pas si souvent sur sa faim »</w:t>
      </w:r>
      <w:r w:rsidR="00F80D02">
        <w:rPr>
          <w:rFonts w:ascii="Times New Roman" w:hAnsi="Times New Roman" w:cs="Times New Roman"/>
          <w:sz w:val="24"/>
        </w:rPr>
        <w:t xml:space="preserve"> : « on voit bien que les auteurs, qui se réclament surtout d’une tradition allant de Pierre Klossowski à Gilles Deleuze, en passant par Jacques Derrida et Sarah Kofman, ont d’emblée voulu se démarquer d’un nietzschéisme classique, facile et parfois vulgaire, ce en quoi on leur donnera pas tort (…) ». </w:t>
      </w:r>
      <w:r w:rsidR="00DD6B02">
        <w:rPr>
          <w:rFonts w:ascii="Times New Roman" w:hAnsi="Times New Roman" w:cs="Times New Roman"/>
          <w:sz w:val="24"/>
        </w:rPr>
        <w:t xml:space="preserve">Mais, demande Alain de Benoist, « suffit-il de dire qu’être nietzschéen ne signifie pour l’instant qu’une chose : quand on lit Nietzsche, se montrer digne de sa lecture (Dorian Astor) ? ». </w:t>
      </w:r>
      <w:r w:rsidR="00E84240">
        <w:rPr>
          <w:rFonts w:ascii="Times New Roman" w:hAnsi="Times New Roman" w:cs="Times New Roman"/>
          <w:sz w:val="24"/>
        </w:rPr>
        <w:t xml:space="preserve">Il </w:t>
      </w:r>
      <w:r w:rsidR="000D5F2B">
        <w:rPr>
          <w:rFonts w:ascii="Times New Roman" w:hAnsi="Times New Roman" w:cs="Times New Roman"/>
          <w:sz w:val="24"/>
        </w:rPr>
        <w:t>préférait</w:t>
      </w:r>
      <w:r w:rsidR="00E84240">
        <w:rPr>
          <w:rFonts w:ascii="Times New Roman" w:hAnsi="Times New Roman" w:cs="Times New Roman"/>
          <w:sz w:val="24"/>
        </w:rPr>
        <w:t xml:space="preserve"> alors retenir le primat accordé par Paul Audi à « l’éthique </w:t>
      </w:r>
      <w:r w:rsidR="00B1724C">
        <w:rPr>
          <w:rFonts w:ascii="Times New Roman" w:hAnsi="Times New Roman" w:cs="Times New Roman"/>
          <w:sz w:val="24"/>
        </w:rPr>
        <w:t xml:space="preserve">[nietzschéenne] </w:t>
      </w:r>
      <w:r w:rsidR="00E84240">
        <w:rPr>
          <w:rFonts w:ascii="Times New Roman" w:hAnsi="Times New Roman" w:cs="Times New Roman"/>
          <w:sz w:val="24"/>
        </w:rPr>
        <w:t>de la puissance d’exister ».</w:t>
      </w:r>
    </w:p>
    <w:p w:rsidR="00DA6E20" w:rsidRPr="00CB4830" w:rsidRDefault="00DA6E20" w:rsidP="00F4771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Le mois suivant, deux autres critiques paraissaient dans la presse. </w:t>
      </w:r>
      <w:r w:rsidR="00481CDE">
        <w:rPr>
          <w:rFonts w:ascii="Times New Roman" w:hAnsi="Times New Roman" w:cs="Times New Roman"/>
          <w:sz w:val="24"/>
        </w:rPr>
        <w:t xml:space="preserve">Le 12 novembre, la publication de l’ouvrage était signalée dans </w:t>
      </w:r>
      <w:r w:rsidR="00481CDE">
        <w:rPr>
          <w:rFonts w:ascii="Times New Roman" w:hAnsi="Times New Roman" w:cs="Times New Roman"/>
          <w:i/>
          <w:sz w:val="24"/>
        </w:rPr>
        <w:t>Le Devoir</w:t>
      </w:r>
      <w:r w:rsidR="00481CDE">
        <w:rPr>
          <w:rFonts w:ascii="Times New Roman" w:hAnsi="Times New Roman" w:cs="Times New Roman"/>
          <w:sz w:val="24"/>
        </w:rPr>
        <w:t xml:space="preserve">, dont le journaliste écrivait que le recueil, « répliquant, avec un quart de siècle de retard, au collectif </w:t>
      </w:r>
      <w:r w:rsidR="00481CDE">
        <w:rPr>
          <w:rFonts w:ascii="Times New Roman" w:hAnsi="Times New Roman" w:cs="Times New Roman"/>
          <w:i/>
          <w:sz w:val="24"/>
        </w:rPr>
        <w:t>Pourquoi nous ne sommes pas nietzschéens</w:t>
      </w:r>
      <w:r w:rsidR="00481CDE">
        <w:rPr>
          <w:rFonts w:ascii="Times New Roman" w:hAnsi="Times New Roman" w:cs="Times New Roman"/>
          <w:sz w:val="24"/>
        </w:rPr>
        <w:t> », relançait le débat sur le nietzschéisme</w:t>
      </w:r>
      <w:r w:rsidR="00866942">
        <w:rPr>
          <w:rFonts w:ascii="Times New Roman" w:hAnsi="Times New Roman" w:cs="Times New Roman"/>
          <w:sz w:val="24"/>
        </w:rPr>
        <w:t xml:space="preserve"> par un « mélange de témoignages et d’analyses pointues » pour « affronter les enjeux soulevés par le posthumanisme ». </w:t>
      </w:r>
      <w:r w:rsidR="00C65034">
        <w:rPr>
          <w:rFonts w:ascii="Times New Roman" w:hAnsi="Times New Roman" w:cs="Times New Roman"/>
          <w:sz w:val="24"/>
        </w:rPr>
        <w:t>Selon lui, l</w:t>
      </w:r>
      <w:r w:rsidR="00E73F24">
        <w:rPr>
          <w:rFonts w:ascii="Times New Roman" w:hAnsi="Times New Roman" w:cs="Times New Roman"/>
          <w:sz w:val="24"/>
        </w:rPr>
        <w:t>e « décryptage » de l’auteur d’</w:t>
      </w:r>
      <w:r w:rsidR="00E73F24">
        <w:rPr>
          <w:rFonts w:ascii="Times New Roman" w:hAnsi="Times New Roman" w:cs="Times New Roman"/>
          <w:i/>
          <w:sz w:val="24"/>
        </w:rPr>
        <w:t>Ainsi parlait Zarathoustra</w:t>
      </w:r>
      <w:r w:rsidR="00E73F24">
        <w:rPr>
          <w:rFonts w:ascii="Times New Roman" w:hAnsi="Times New Roman" w:cs="Times New Roman"/>
          <w:sz w:val="24"/>
        </w:rPr>
        <w:t>, qui « est parfois difficile à suivre, reconnaît Monique Dixsaut », n’est pas « facilité par le jargon de Bernard Stiegler »</w:t>
      </w:r>
      <w:r w:rsidR="00F34782">
        <w:rPr>
          <w:rFonts w:ascii="Times New Roman" w:hAnsi="Times New Roman" w:cs="Times New Roman"/>
          <w:sz w:val="24"/>
        </w:rPr>
        <w:t xml:space="preserve">, tandis que Jouffroy « y va d’un billet plus personnel ». </w:t>
      </w:r>
      <w:r w:rsidR="00F25AA5">
        <w:rPr>
          <w:rFonts w:ascii="Times New Roman" w:hAnsi="Times New Roman" w:cs="Times New Roman"/>
          <w:sz w:val="24"/>
        </w:rPr>
        <w:t xml:space="preserve">Le 29 novembre, Christian Ruby posait la </w:t>
      </w:r>
      <w:r w:rsidR="00F25AA5">
        <w:rPr>
          <w:rFonts w:ascii="Times New Roman" w:hAnsi="Times New Roman" w:cs="Times New Roman"/>
          <w:sz w:val="24"/>
        </w:rPr>
        <w:lastRenderedPageBreak/>
        <w:t xml:space="preserve">question « Faut-il être ou ne pas être nietzschéen ? » pour </w:t>
      </w:r>
      <w:r w:rsidR="00F25AA5">
        <w:rPr>
          <w:rFonts w:ascii="Times New Roman" w:hAnsi="Times New Roman" w:cs="Times New Roman"/>
          <w:i/>
          <w:sz w:val="24"/>
        </w:rPr>
        <w:t>Nonfiction</w:t>
      </w:r>
      <w:r w:rsidR="00F063BC">
        <w:rPr>
          <w:rStyle w:val="Appelnotedebasdep"/>
          <w:rFonts w:ascii="Times New Roman" w:hAnsi="Times New Roman" w:cs="Times New Roman"/>
          <w:i/>
          <w:sz w:val="24"/>
        </w:rPr>
        <w:footnoteReference w:id="201"/>
      </w:r>
      <w:r w:rsidR="00F25AA5">
        <w:rPr>
          <w:rFonts w:ascii="Times New Roman" w:hAnsi="Times New Roman" w:cs="Times New Roman"/>
          <w:sz w:val="24"/>
        </w:rPr>
        <w:t xml:space="preserve">, « le quotidien des livres et des idées ». </w:t>
      </w:r>
      <w:r w:rsidR="00F063BC">
        <w:rPr>
          <w:rFonts w:ascii="Times New Roman" w:hAnsi="Times New Roman" w:cs="Times New Roman"/>
          <w:sz w:val="24"/>
        </w:rPr>
        <w:t xml:space="preserve">Il commençait par mentionner </w:t>
      </w:r>
      <w:r w:rsidR="00F063BC">
        <w:rPr>
          <w:rFonts w:ascii="Times New Roman" w:hAnsi="Times New Roman" w:cs="Times New Roman"/>
          <w:i/>
          <w:sz w:val="24"/>
        </w:rPr>
        <w:t>Pourquoi nous ne sommes pas nietzschéens</w:t>
      </w:r>
      <w:r w:rsidR="00F063BC">
        <w:rPr>
          <w:rFonts w:ascii="Times New Roman" w:hAnsi="Times New Roman" w:cs="Times New Roman"/>
          <w:sz w:val="24"/>
        </w:rPr>
        <w:t xml:space="preserve">, à propos </w:t>
      </w:r>
      <w:r w:rsidR="009509CB">
        <w:rPr>
          <w:rFonts w:ascii="Times New Roman" w:hAnsi="Times New Roman" w:cs="Times New Roman"/>
          <w:sz w:val="24"/>
        </w:rPr>
        <w:t xml:space="preserve">des auteurs </w:t>
      </w:r>
      <w:r w:rsidR="00F063BC">
        <w:rPr>
          <w:rFonts w:ascii="Times New Roman" w:hAnsi="Times New Roman" w:cs="Times New Roman"/>
          <w:sz w:val="24"/>
        </w:rPr>
        <w:t xml:space="preserve">duquel il écrivait </w:t>
      </w:r>
      <w:r w:rsidR="009509CB">
        <w:rPr>
          <w:rFonts w:ascii="Times New Roman" w:hAnsi="Times New Roman" w:cs="Times New Roman"/>
          <w:sz w:val="24"/>
        </w:rPr>
        <w:t xml:space="preserve">qu’ils « se livraient à une opération de réfutation un peu sommaire, visant d’ailleurs moins Nietzsche lui-même que ses disciples français du XXe siècle : Michel Foucault, Jacques Derrida et Gilles Deleuze ». </w:t>
      </w:r>
      <w:r w:rsidR="00FB23DF">
        <w:rPr>
          <w:rFonts w:ascii="Times New Roman" w:hAnsi="Times New Roman" w:cs="Times New Roman"/>
          <w:sz w:val="24"/>
        </w:rPr>
        <w:t xml:space="preserve">Pour lui, la « question centrale n’est sans doute pas » dans « l’actualité de la philosophie de Nietzsche » ou l’état des publications à son égard, mais plutôt le fait que la question « être nietzschéen ou ne pas être nietzschéen » est « apparemment l’angoisse de l’époque ». </w:t>
      </w:r>
      <w:r w:rsidR="00C62C12">
        <w:rPr>
          <w:rFonts w:ascii="Times New Roman" w:hAnsi="Times New Roman" w:cs="Times New Roman"/>
          <w:sz w:val="24"/>
        </w:rPr>
        <w:t xml:space="preserve">En ce sens, est louée la position de Monique Dixsaut qui se dispense de répondre par oui ou par non. </w:t>
      </w:r>
      <w:r w:rsidR="009F35E7">
        <w:rPr>
          <w:rFonts w:ascii="Times New Roman" w:hAnsi="Times New Roman" w:cs="Times New Roman"/>
          <w:sz w:val="24"/>
        </w:rPr>
        <w:t>« </w:t>
      </w:r>
      <w:r w:rsidR="009F35E7" w:rsidRPr="009F35E7">
        <w:rPr>
          <w:rFonts w:ascii="Times New Roman" w:hAnsi="Times New Roman" w:cs="Times New Roman"/>
          <w:sz w:val="24"/>
        </w:rPr>
        <w:t>En fin de compte, ce recueil suscite moins le désir d’être ou ne pas être nietzschéen, qu’il ne pousse le lecteur à revenir aux ouvrages de Nietzsche et à tenter d’actualiser sa pensée</w:t>
      </w:r>
      <w:r w:rsidR="009F35E7">
        <w:rPr>
          <w:rFonts w:ascii="Times New Roman" w:hAnsi="Times New Roman" w:cs="Times New Roman"/>
          <w:sz w:val="24"/>
        </w:rPr>
        <w:t xml:space="preserve"> ». </w:t>
      </w:r>
      <w:r w:rsidR="00E3340D">
        <w:rPr>
          <w:rFonts w:ascii="Times New Roman" w:hAnsi="Times New Roman" w:cs="Times New Roman"/>
          <w:sz w:val="24"/>
        </w:rPr>
        <w:t xml:space="preserve">Il s’agit, par Nietzsche, de « s’arracher au présent » et de « le lire en créant », « au fond d’un monde meurtri et meurtrier ». </w:t>
      </w:r>
      <w:r w:rsidR="00392D53">
        <w:rPr>
          <w:rFonts w:ascii="Times New Roman" w:hAnsi="Times New Roman" w:cs="Times New Roman"/>
          <w:sz w:val="24"/>
        </w:rPr>
        <w:t xml:space="preserve">En somme, cette lecture de l’ouvrage en retient la mise en valeur du potentiel émancipateur de la philosophie nietzschéenne, qui incite à l’art dans un monde qui y est peu jugé peu propice. </w:t>
      </w:r>
      <w:r w:rsidR="00CB4830">
        <w:rPr>
          <w:rFonts w:ascii="Times New Roman" w:hAnsi="Times New Roman" w:cs="Times New Roman"/>
          <w:i/>
          <w:sz w:val="24"/>
        </w:rPr>
        <w:t xml:space="preserve">Non fiction </w:t>
      </w:r>
      <w:r w:rsidR="00CB4830">
        <w:rPr>
          <w:rFonts w:ascii="Times New Roman" w:hAnsi="Times New Roman" w:cs="Times New Roman"/>
          <w:sz w:val="24"/>
        </w:rPr>
        <w:t xml:space="preserve">fait </w:t>
      </w:r>
      <w:r w:rsidR="00FA56AB">
        <w:rPr>
          <w:rFonts w:ascii="Times New Roman" w:hAnsi="Times New Roman" w:cs="Times New Roman"/>
          <w:sz w:val="24"/>
        </w:rPr>
        <w:t xml:space="preserve">d’ailleurs </w:t>
      </w:r>
      <w:r w:rsidR="00CB4830">
        <w:rPr>
          <w:rFonts w:ascii="Times New Roman" w:hAnsi="Times New Roman" w:cs="Times New Roman"/>
          <w:sz w:val="24"/>
        </w:rPr>
        <w:t>état</w:t>
      </w:r>
      <w:r w:rsidR="008A7C32">
        <w:rPr>
          <w:rFonts w:ascii="Times New Roman" w:hAnsi="Times New Roman" w:cs="Times New Roman"/>
          <w:sz w:val="24"/>
        </w:rPr>
        <w:t xml:space="preserve"> sur son site</w:t>
      </w:r>
      <w:r w:rsidR="00FA56AB">
        <w:rPr>
          <w:rStyle w:val="Appelnotedebasdep"/>
          <w:rFonts w:ascii="Times New Roman" w:hAnsi="Times New Roman" w:cs="Times New Roman"/>
          <w:sz w:val="24"/>
        </w:rPr>
        <w:footnoteReference w:id="202"/>
      </w:r>
      <w:r w:rsidR="00CB4830">
        <w:rPr>
          <w:rFonts w:ascii="Times New Roman" w:hAnsi="Times New Roman" w:cs="Times New Roman"/>
          <w:sz w:val="24"/>
        </w:rPr>
        <w:t xml:space="preserve"> de son ambition de « parler au grand public des productions scientifiques les plus récentes », </w:t>
      </w:r>
      <w:r w:rsidR="00707F7F">
        <w:rPr>
          <w:rFonts w:ascii="Times New Roman" w:hAnsi="Times New Roman" w:cs="Times New Roman"/>
          <w:sz w:val="24"/>
        </w:rPr>
        <w:t xml:space="preserve">en ayant « pour intérêt et pour valeurs (…) </w:t>
      </w:r>
      <w:r w:rsidR="00707F7F" w:rsidRPr="00707F7F">
        <w:rPr>
          <w:rFonts w:ascii="Times New Roman" w:hAnsi="Times New Roman" w:cs="Times New Roman"/>
          <w:sz w:val="24"/>
        </w:rPr>
        <w:t>d’entretenir la vie intellectuelle à l’</w:t>
      </w:r>
      <w:r w:rsidR="003950FE">
        <w:rPr>
          <w:rFonts w:ascii="Times New Roman" w:hAnsi="Times New Roman" w:cs="Times New Roman"/>
          <w:sz w:val="24"/>
        </w:rPr>
        <w:t>échelle la plus vaste possible », e</w:t>
      </w:r>
      <w:r w:rsidR="00707F7F" w:rsidRPr="00707F7F">
        <w:rPr>
          <w:rFonts w:ascii="Times New Roman" w:hAnsi="Times New Roman" w:cs="Times New Roman"/>
          <w:sz w:val="24"/>
        </w:rPr>
        <w:t xml:space="preserve">n </w:t>
      </w:r>
      <w:r w:rsidR="003950FE">
        <w:rPr>
          <w:rFonts w:ascii="Times New Roman" w:hAnsi="Times New Roman" w:cs="Times New Roman"/>
          <w:sz w:val="24"/>
        </w:rPr>
        <w:t>« </w:t>
      </w:r>
      <w:r w:rsidR="00707F7F" w:rsidRPr="00707F7F">
        <w:rPr>
          <w:rFonts w:ascii="Times New Roman" w:hAnsi="Times New Roman" w:cs="Times New Roman"/>
          <w:sz w:val="24"/>
        </w:rPr>
        <w:t>se tenant autant à distance des idéologies qu’il nous est possible, et dans une commune adhésion aux valeurs de la démocratie réelle</w:t>
      </w:r>
      <w:r w:rsidR="003950FE">
        <w:rPr>
          <w:rFonts w:ascii="Times New Roman" w:hAnsi="Times New Roman" w:cs="Times New Roman"/>
          <w:sz w:val="24"/>
        </w:rPr>
        <w:t xml:space="preserve"> ». </w:t>
      </w:r>
    </w:p>
    <w:p w:rsidR="008F7D38" w:rsidRPr="00737665" w:rsidRDefault="008F7D38" w:rsidP="00F4771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Achevons ce parcours de la réception de </w:t>
      </w:r>
      <w:r>
        <w:rPr>
          <w:rFonts w:ascii="Times New Roman" w:hAnsi="Times New Roman" w:cs="Times New Roman"/>
          <w:i/>
          <w:sz w:val="24"/>
        </w:rPr>
        <w:t>Pourquoi nous ne sommes pas nietzschéens</w:t>
      </w:r>
      <w:r>
        <w:rPr>
          <w:rFonts w:ascii="Times New Roman" w:hAnsi="Times New Roman" w:cs="Times New Roman"/>
          <w:sz w:val="24"/>
        </w:rPr>
        <w:t xml:space="preserve"> en </w:t>
      </w:r>
      <w:r w:rsidR="001F096F">
        <w:rPr>
          <w:rFonts w:ascii="Times New Roman" w:hAnsi="Times New Roman" w:cs="Times New Roman"/>
          <w:sz w:val="24"/>
        </w:rPr>
        <w:t>nous intéressant</w:t>
      </w:r>
      <w:r>
        <w:rPr>
          <w:rFonts w:ascii="Times New Roman" w:hAnsi="Times New Roman" w:cs="Times New Roman"/>
          <w:sz w:val="24"/>
        </w:rPr>
        <w:t xml:space="preserve"> à une lecture « profane » bien plus récente, datée d’avril 2019 et due à Jérôme Bonnemaison sur le blog « En rencontrant Godot</w:t>
      </w:r>
      <w:r w:rsidR="00E82C7A">
        <w:rPr>
          <w:rStyle w:val="Appelnotedebasdep"/>
          <w:rFonts w:ascii="Times New Roman" w:hAnsi="Times New Roman" w:cs="Times New Roman"/>
          <w:sz w:val="24"/>
        </w:rPr>
        <w:footnoteReference w:id="203"/>
      </w:r>
      <w:r w:rsidR="00DD0FEC">
        <w:rPr>
          <w:rFonts w:ascii="Times New Roman" w:hAnsi="Times New Roman" w:cs="Times New Roman"/>
          <w:sz w:val="24"/>
        </w:rPr>
        <w:t> ». L</w:t>
      </w:r>
      <w:r>
        <w:rPr>
          <w:rFonts w:ascii="Times New Roman" w:hAnsi="Times New Roman" w:cs="Times New Roman"/>
          <w:sz w:val="24"/>
        </w:rPr>
        <w:t>e sous-titre</w:t>
      </w:r>
      <w:r w:rsidR="00F66BFF">
        <w:rPr>
          <w:rFonts w:ascii="Times New Roman" w:hAnsi="Times New Roman" w:cs="Times New Roman"/>
          <w:sz w:val="24"/>
        </w:rPr>
        <w:t xml:space="preserve"> du site,</w:t>
      </w:r>
      <w:r>
        <w:rPr>
          <w:rFonts w:ascii="Times New Roman" w:hAnsi="Times New Roman" w:cs="Times New Roman"/>
          <w:sz w:val="24"/>
        </w:rPr>
        <w:t xml:space="preserve"> « La cultu</w:t>
      </w:r>
      <w:r w:rsidR="00656298">
        <w:rPr>
          <w:rFonts w:ascii="Times New Roman" w:hAnsi="Times New Roman" w:cs="Times New Roman"/>
          <w:sz w:val="24"/>
        </w:rPr>
        <w:t xml:space="preserve">re comme nourriture terrestre », </w:t>
      </w:r>
      <w:r>
        <w:rPr>
          <w:rFonts w:ascii="Times New Roman" w:hAnsi="Times New Roman" w:cs="Times New Roman"/>
          <w:sz w:val="24"/>
        </w:rPr>
        <w:t xml:space="preserve">fait référence à un roman nietzschéen de Gide. </w:t>
      </w:r>
      <w:r w:rsidR="00DE4E63">
        <w:rPr>
          <w:rFonts w:ascii="Times New Roman" w:hAnsi="Times New Roman" w:cs="Times New Roman"/>
          <w:sz w:val="24"/>
        </w:rPr>
        <w:t xml:space="preserve">L’auteur commençait par écrire qu’il est « impossible d’être nietzschéen, je crois, excepté certains héros, rares », mais que « sentir la foudre de sa vérité, parfois, c’est tout à fait accessible à son lecteur ». </w:t>
      </w:r>
      <w:r w:rsidR="004F401B">
        <w:rPr>
          <w:rFonts w:ascii="Times New Roman" w:hAnsi="Times New Roman" w:cs="Times New Roman"/>
          <w:sz w:val="24"/>
        </w:rPr>
        <w:t xml:space="preserve">Il poursuit en mentionnant les « professeurs plutôt médiatiques [qui] avaient pondu un </w:t>
      </w:r>
      <w:r w:rsidR="004F401B">
        <w:rPr>
          <w:rFonts w:ascii="Times New Roman" w:hAnsi="Times New Roman" w:cs="Times New Roman"/>
          <w:i/>
          <w:sz w:val="24"/>
        </w:rPr>
        <w:t>Pourquoi nous ne sommes pas nietzschéens</w:t>
      </w:r>
      <w:r w:rsidR="004F401B">
        <w:rPr>
          <w:rFonts w:ascii="Times New Roman" w:hAnsi="Times New Roman" w:cs="Times New Roman"/>
          <w:sz w:val="24"/>
        </w:rPr>
        <w:t> », dont il s’était épargné la lecture</w:t>
      </w:r>
      <w:r w:rsidR="00EE65DA">
        <w:rPr>
          <w:rFonts w:ascii="Times New Roman" w:hAnsi="Times New Roman" w:cs="Times New Roman"/>
          <w:sz w:val="24"/>
        </w:rPr>
        <w:t xml:space="preserve"> par crainte d’y trouver « les mêmes clichés libéraux ‘humanistes’ »</w:t>
      </w:r>
      <w:r w:rsidR="004F401B">
        <w:rPr>
          <w:rFonts w:ascii="Times New Roman" w:hAnsi="Times New Roman" w:cs="Times New Roman"/>
          <w:sz w:val="24"/>
        </w:rPr>
        <w:t xml:space="preserve"> </w:t>
      </w:r>
      <w:r w:rsidR="00EE65DA">
        <w:rPr>
          <w:rFonts w:ascii="Times New Roman" w:hAnsi="Times New Roman" w:cs="Times New Roman"/>
          <w:sz w:val="24"/>
        </w:rPr>
        <w:t>que dans « </w:t>
      </w:r>
      <w:r w:rsidR="004F401B">
        <w:rPr>
          <w:rFonts w:ascii="Times New Roman" w:hAnsi="Times New Roman" w:cs="Times New Roman"/>
          <w:sz w:val="24"/>
        </w:rPr>
        <w:t xml:space="preserve">l’infâme </w:t>
      </w:r>
      <w:r w:rsidR="004F401B">
        <w:rPr>
          <w:rFonts w:ascii="Times New Roman" w:hAnsi="Times New Roman" w:cs="Times New Roman"/>
          <w:i/>
          <w:sz w:val="24"/>
        </w:rPr>
        <w:t>La pensée 68</w:t>
      </w:r>
      <w:r w:rsidR="004F401B">
        <w:rPr>
          <w:rFonts w:ascii="Times New Roman" w:hAnsi="Times New Roman" w:cs="Times New Roman"/>
          <w:sz w:val="24"/>
        </w:rPr>
        <w:t xml:space="preserve"> de Ferry et Renaut (…) infâme parce que plein de bassesse qui ne mérite pas d’être mêlée à la </w:t>
      </w:r>
      <w:r w:rsidR="004F401B">
        <w:rPr>
          <w:rFonts w:ascii="Times New Roman" w:hAnsi="Times New Roman" w:cs="Times New Roman"/>
          <w:sz w:val="24"/>
        </w:rPr>
        <w:lastRenderedPageBreak/>
        <w:t>philosophie »</w:t>
      </w:r>
      <w:r w:rsidR="001744A6">
        <w:rPr>
          <w:rFonts w:ascii="Times New Roman" w:hAnsi="Times New Roman" w:cs="Times New Roman"/>
          <w:sz w:val="24"/>
        </w:rPr>
        <w:t xml:space="preserve">. </w:t>
      </w:r>
      <w:r w:rsidR="0079724F">
        <w:rPr>
          <w:rFonts w:ascii="Times New Roman" w:hAnsi="Times New Roman" w:cs="Times New Roman"/>
          <w:sz w:val="24"/>
        </w:rPr>
        <w:t>Dans la suite de son texte, il tâchait d’exprimer la façon dont il « se nourrit de la pensée de Nietzsche », voyant « Marx et Nietzsche se répondre »</w:t>
      </w:r>
      <w:r w:rsidR="00737665">
        <w:rPr>
          <w:rFonts w:ascii="Times New Roman" w:hAnsi="Times New Roman" w:cs="Times New Roman"/>
          <w:sz w:val="24"/>
        </w:rPr>
        <w:t xml:space="preserve">, mêlant à ses réflexions des citations issues de </w:t>
      </w:r>
      <w:r w:rsidR="00737665">
        <w:rPr>
          <w:rFonts w:ascii="Times New Roman" w:hAnsi="Times New Roman" w:cs="Times New Roman"/>
          <w:i/>
          <w:sz w:val="24"/>
        </w:rPr>
        <w:t>Pourquoi nous sommes nietzschéens</w:t>
      </w:r>
      <w:r w:rsidR="00737665">
        <w:rPr>
          <w:rFonts w:ascii="Times New Roman" w:hAnsi="Times New Roman" w:cs="Times New Roman"/>
          <w:sz w:val="24"/>
        </w:rPr>
        <w:t xml:space="preserve">. </w:t>
      </w:r>
    </w:p>
    <w:p w:rsidR="0062133B" w:rsidRDefault="00B55425" w:rsidP="00C1352B">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CONCLUSION sur </w:t>
      </w:r>
      <w:r>
        <w:rPr>
          <w:rFonts w:ascii="Times New Roman" w:hAnsi="Times New Roman" w:cs="Times New Roman"/>
          <w:i/>
          <w:sz w:val="24"/>
        </w:rPr>
        <w:t xml:space="preserve">Pourquoi nous sommes nietzschéens </w:t>
      </w:r>
      <w:r>
        <w:rPr>
          <w:rFonts w:ascii="Times New Roman" w:hAnsi="Times New Roman" w:cs="Times New Roman"/>
          <w:sz w:val="24"/>
        </w:rPr>
        <w:t xml:space="preserve">– </w:t>
      </w:r>
      <w:r w:rsidR="00D03315">
        <w:rPr>
          <w:rFonts w:ascii="Times New Roman" w:hAnsi="Times New Roman" w:cs="Times New Roman"/>
          <w:sz w:val="24"/>
        </w:rPr>
        <w:t xml:space="preserve">Cette présentation détaillée de l’argumentaire développé dans chacune des dix-sept contributions composant le collectif </w:t>
      </w:r>
      <w:r w:rsidR="00D03315">
        <w:rPr>
          <w:rFonts w:ascii="Times New Roman" w:hAnsi="Times New Roman" w:cs="Times New Roman"/>
          <w:i/>
          <w:sz w:val="24"/>
        </w:rPr>
        <w:t xml:space="preserve">Pourquoi nous sommes nietzschéens </w:t>
      </w:r>
      <w:r w:rsidR="00D03315">
        <w:rPr>
          <w:rFonts w:ascii="Times New Roman" w:hAnsi="Times New Roman" w:cs="Times New Roman"/>
          <w:sz w:val="24"/>
        </w:rPr>
        <w:t xml:space="preserve">(2016) témoigne de deux dimensions essentielles de la démarche de cet ouvrage. Premièrement, comme l’expriment explicitement l’introduction, la conclusion et quelques-unes des contributions, il s’agit de répondre à l’attaque publiée en 1991 sous le titre </w:t>
      </w:r>
      <w:r w:rsidR="00D03315">
        <w:rPr>
          <w:rFonts w:ascii="Times New Roman" w:hAnsi="Times New Roman" w:cs="Times New Roman"/>
          <w:i/>
          <w:sz w:val="24"/>
        </w:rPr>
        <w:t>Pourquoi nous ne sommes pas nietzschéens</w:t>
      </w:r>
      <w:r w:rsidR="00D03315">
        <w:rPr>
          <w:rFonts w:ascii="Times New Roman" w:hAnsi="Times New Roman" w:cs="Times New Roman"/>
          <w:sz w:val="24"/>
        </w:rPr>
        <w:t xml:space="preserve">. Les lectures de Nietzsche qui y étaient proposées sont jugées pauvres dans leur contenu et indignes du défi que pose Nietzsche à la philosophie. Ensuite, il s’agit de leur opposer le nietzschéisme des « maîtres » de la philosophie universitaire des décennies 1960-1970, comme en témoignent les nombreuses références à Deleuze, Derrida, Kofman, Klossowski, etc. Se réclamant de l’édition critique Colli-Montinari, les dix-sept « nietzschéens » qui constituent cet ouvrage revendiquent l’épistémologie nietzschéenne contre le rationalisme </w:t>
      </w:r>
      <w:r w:rsidR="00E94EF2">
        <w:rPr>
          <w:rFonts w:ascii="Times New Roman" w:hAnsi="Times New Roman" w:cs="Times New Roman"/>
          <w:sz w:val="24"/>
        </w:rPr>
        <w:t xml:space="preserve">classique, </w:t>
      </w:r>
      <w:r w:rsidR="00D03315">
        <w:rPr>
          <w:rFonts w:ascii="Times New Roman" w:hAnsi="Times New Roman" w:cs="Times New Roman"/>
          <w:sz w:val="24"/>
        </w:rPr>
        <w:t>qu’ils jugent dépassé</w:t>
      </w:r>
      <w:r w:rsidR="00E94EF2">
        <w:rPr>
          <w:rFonts w:ascii="Times New Roman" w:hAnsi="Times New Roman" w:cs="Times New Roman"/>
          <w:sz w:val="24"/>
        </w:rPr>
        <w:t>,</w:t>
      </w:r>
      <w:r w:rsidR="00D03315">
        <w:rPr>
          <w:rFonts w:ascii="Times New Roman" w:hAnsi="Times New Roman" w:cs="Times New Roman"/>
          <w:sz w:val="24"/>
        </w:rPr>
        <w:t xml:space="preserve"> des auteurs de </w:t>
      </w:r>
      <w:r w:rsidR="00D03315">
        <w:rPr>
          <w:rFonts w:ascii="Times New Roman" w:hAnsi="Times New Roman" w:cs="Times New Roman"/>
          <w:i/>
          <w:sz w:val="24"/>
        </w:rPr>
        <w:t>Pourquoi nous ne sommes pas nietzschéens</w:t>
      </w:r>
      <w:r w:rsidR="00D03315">
        <w:rPr>
          <w:rFonts w:ascii="Times New Roman" w:hAnsi="Times New Roman" w:cs="Times New Roman"/>
          <w:sz w:val="24"/>
        </w:rPr>
        <w:t>. En outre, la fragmentation des identités et le perspectivisme qu’ils professent trouve</w:t>
      </w:r>
      <w:r w:rsidR="00107C06">
        <w:rPr>
          <w:rFonts w:ascii="Times New Roman" w:hAnsi="Times New Roman" w:cs="Times New Roman"/>
          <w:sz w:val="24"/>
        </w:rPr>
        <w:t>nt</w:t>
      </w:r>
      <w:r w:rsidR="00D03315">
        <w:rPr>
          <w:rFonts w:ascii="Times New Roman" w:hAnsi="Times New Roman" w:cs="Times New Roman"/>
          <w:sz w:val="24"/>
        </w:rPr>
        <w:t xml:space="preserve"> une réalité dans la diversité des textes qui composent l’ouvrage – mêlant réflexions épistémologiques, essais poétiques ou littéraires et critique politique du capitalisme industriel ou de la « morale de troupeau »</w:t>
      </w:r>
      <w:r w:rsidR="00107C06">
        <w:rPr>
          <w:rFonts w:ascii="Times New Roman" w:hAnsi="Times New Roman" w:cs="Times New Roman"/>
          <w:sz w:val="24"/>
        </w:rPr>
        <w:t>. Ainsi, l’ouvrage</w:t>
      </w:r>
      <w:r w:rsidR="008B7D7A">
        <w:rPr>
          <w:rFonts w:ascii="Times New Roman" w:hAnsi="Times New Roman" w:cs="Times New Roman"/>
          <w:sz w:val="24"/>
        </w:rPr>
        <w:t xml:space="preserve"> </w:t>
      </w:r>
      <w:r w:rsidR="00100E82">
        <w:rPr>
          <w:rFonts w:ascii="Times New Roman" w:hAnsi="Times New Roman" w:cs="Times New Roman"/>
          <w:sz w:val="24"/>
        </w:rPr>
        <w:t xml:space="preserve">n’hésite </w:t>
      </w:r>
      <w:r w:rsidR="008B7D7A">
        <w:rPr>
          <w:rFonts w:ascii="Times New Roman" w:hAnsi="Times New Roman" w:cs="Times New Roman"/>
          <w:sz w:val="24"/>
        </w:rPr>
        <w:t xml:space="preserve">pas à </w:t>
      </w:r>
      <w:r w:rsidR="00107C06">
        <w:rPr>
          <w:rFonts w:ascii="Times New Roman" w:hAnsi="Times New Roman" w:cs="Times New Roman"/>
          <w:sz w:val="24"/>
        </w:rPr>
        <w:t>faire figurer en son sein</w:t>
      </w:r>
      <w:r w:rsidR="008B7D7A">
        <w:rPr>
          <w:rFonts w:ascii="Times New Roman" w:hAnsi="Times New Roman" w:cs="Times New Roman"/>
          <w:sz w:val="24"/>
        </w:rPr>
        <w:t xml:space="preserve"> des positions contraires sur le transhumanisme</w:t>
      </w:r>
      <w:r w:rsidR="00D03315">
        <w:rPr>
          <w:rFonts w:ascii="Times New Roman" w:hAnsi="Times New Roman" w:cs="Times New Roman"/>
          <w:sz w:val="24"/>
        </w:rPr>
        <w:t xml:space="preserve">. </w:t>
      </w:r>
    </w:p>
    <w:p w:rsidR="00AF20B0" w:rsidRDefault="00D03315" w:rsidP="009F345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Il s’agit donc bel et bien d’une réponse collective mêlant philosophie et politique(s) nietzschéenne(s) à l’attaque collective menée par Luc Ferry, Alain Renaut et consorts </w:t>
      </w:r>
      <w:r w:rsidR="002E14F9">
        <w:rPr>
          <w:rFonts w:ascii="Times New Roman" w:hAnsi="Times New Roman" w:cs="Times New Roman"/>
          <w:sz w:val="24"/>
        </w:rPr>
        <w:t>contre</w:t>
      </w:r>
      <w:r>
        <w:rPr>
          <w:rFonts w:ascii="Times New Roman" w:hAnsi="Times New Roman" w:cs="Times New Roman"/>
          <w:sz w:val="24"/>
        </w:rPr>
        <w:t xml:space="preserve"> la « pensée 68 », dont ils défendent l’héritage nietzschéen. </w:t>
      </w:r>
      <w:r w:rsidR="00303BD0">
        <w:rPr>
          <w:rFonts w:ascii="Times New Roman" w:hAnsi="Times New Roman" w:cs="Times New Roman"/>
          <w:sz w:val="24"/>
        </w:rPr>
        <w:t>L’ouvrage a fait l’objet d’une couverture médiatique non négligeable, bien que principalement située dans la presse dite « de gauche » (</w:t>
      </w:r>
      <w:r w:rsidR="00303BD0">
        <w:rPr>
          <w:rFonts w:ascii="Times New Roman" w:hAnsi="Times New Roman" w:cs="Times New Roman"/>
          <w:i/>
          <w:sz w:val="24"/>
        </w:rPr>
        <w:t>Libération, Nonfiction</w:t>
      </w:r>
      <w:r w:rsidR="00303BD0">
        <w:rPr>
          <w:rFonts w:ascii="Times New Roman" w:hAnsi="Times New Roman" w:cs="Times New Roman"/>
          <w:sz w:val="24"/>
        </w:rPr>
        <w:t xml:space="preserve">), qui n’a manqué à aucune occasion de signaler qu’il s’agissait d’une réponse aussi philosophique que politique à </w:t>
      </w:r>
      <w:r w:rsidR="00303BD0">
        <w:rPr>
          <w:rFonts w:ascii="Times New Roman" w:hAnsi="Times New Roman" w:cs="Times New Roman"/>
          <w:i/>
          <w:sz w:val="24"/>
        </w:rPr>
        <w:t>Pourquoi nous ne sommes pas nietzschéens</w:t>
      </w:r>
      <w:r w:rsidR="00303BD0">
        <w:rPr>
          <w:rFonts w:ascii="Times New Roman" w:hAnsi="Times New Roman" w:cs="Times New Roman"/>
          <w:sz w:val="24"/>
        </w:rPr>
        <w:t xml:space="preserve">. Ce sont au fond deux collectifs de philosophes </w:t>
      </w:r>
      <w:r w:rsidR="005C110E">
        <w:rPr>
          <w:rFonts w:ascii="Times New Roman" w:hAnsi="Times New Roman" w:cs="Times New Roman"/>
          <w:sz w:val="24"/>
        </w:rPr>
        <w:t>(</w:t>
      </w:r>
      <w:r w:rsidR="00303BD0">
        <w:rPr>
          <w:rFonts w:ascii="Times New Roman" w:hAnsi="Times New Roman" w:cs="Times New Roman"/>
          <w:sz w:val="24"/>
        </w:rPr>
        <w:t>et artistes</w:t>
      </w:r>
      <w:r w:rsidR="005C110E">
        <w:rPr>
          <w:rFonts w:ascii="Times New Roman" w:hAnsi="Times New Roman" w:cs="Times New Roman"/>
          <w:sz w:val="24"/>
        </w:rPr>
        <w:t>)</w:t>
      </w:r>
      <w:r w:rsidR="00303BD0">
        <w:rPr>
          <w:rFonts w:ascii="Times New Roman" w:hAnsi="Times New Roman" w:cs="Times New Roman"/>
          <w:sz w:val="24"/>
        </w:rPr>
        <w:t xml:space="preserve"> formés à l’école « nietzschéenne » des années 1960-1970 qui se disputent autour de cet héritage, loué au nom du perspectivisme ou rejeté au nom d’</w:t>
      </w:r>
      <w:r w:rsidR="00370ABC">
        <w:rPr>
          <w:rFonts w:ascii="Times New Roman" w:hAnsi="Times New Roman" w:cs="Times New Roman"/>
          <w:sz w:val="24"/>
        </w:rPr>
        <w:t xml:space="preserve">un humanisme rationaliste. Tous ont dans l’ensemble des trajectoires marquées par un passage dans des établissements prestigieux mais les premiers occupent des positions institutionnelles et politiques plus conséquentes que les seconds, plus marginalisés dans le champ de la philosophie française. </w:t>
      </w:r>
      <w:r w:rsidR="00F71860">
        <w:rPr>
          <w:rFonts w:ascii="Times New Roman" w:hAnsi="Times New Roman" w:cs="Times New Roman"/>
          <w:sz w:val="24"/>
        </w:rPr>
        <w:t xml:space="preserve">Toutefois, leurs </w:t>
      </w:r>
      <w:r w:rsidR="00F71860">
        <w:rPr>
          <w:rFonts w:ascii="Times New Roman" w:hAnsi="Times New Roman" w:cs="Times New Roman"/>
          <w:sz w:val="24"/>
        </w:rPr>
        <w:lastRenderedPageBreak/>
        <w:t xml:space="preserve">oppositions quant au nietzschéisme, qui ne se limite pas à la seule interprétation de Nietzsche mais a trait à des enjeux de positionnement plus larges, ne sauraient se réduire à ces trajectoires et positions, qui ne surdéterminent pas le contenu et les modalités de leur rapport à Nietzsche au sein de cette situation de controverse. </w:t>
      </w:r>
      <w:r w:rsidR="00AC4A6E">
        <w:rPr>
          <w:rFonts w:ascii="Times New Roman" w:hAnsi="Times New Roman" w:cs="Times New Roman"/>
          <w:sz w:val="24"/>
        </w:rPr>
        <w:t>Avant de tenter d’évaluer les effets de ce premier axe de controverse sur la situation de Nietzsche en France, procédons à l’étude du second processus</w:t>
      </w:r>
      <w:r w:rsidR="008D2A62">
        <w:rPr>
          <w:rFonts w:ascii="Times New Roman" w:hAnsi="Times New Roman" w:cs="Times New Roman"/>
          <w:sz w:val="24"/>
        </w:rPr>
        <w:t xml:space="preserve"> que nous avons identifié. Cette relance de la polémique anti-nietzschéenne marxiste prolonge à sa manière la contestation de l’héritage nietzschéen de la philosophie universitaire française des années 1960-1970, tout en s’opposant violemment aux auteurs que nous venons d’étudier. </w:t>
      </w:r>
      <w:r w:rsidR="00AC4A6E">
        <w:rPr>
          <w:rFonts w:ascii="Times New Roman" w:hAnsi="Times New Roman" w:cs="Times New Roman"/>
          <w:sz w:val="24"/>
        </w:rPr>
        <w:t xml:space="preserve"> </w:t>
      </w:r>
    </w:p>
    <w:p w:rsidR="009F3458" w:rsidRPr="00303BD0" w:rsidRDefault="009F3458" w:rsidP="009F3458">
      <w:pPr>
        <w:spacing w:line="360" w:lineRule="auto"/>
        <w:ind w:firstLine="708"/>
        <w:jc w:val="both"/>
        <w:rPr>
          <w:rFonts w:ascii="Times New Roman" w:hAnsi="Times New Roman" w:cs="Times New Roman"/>
          <w:sz w:val="24"/>
        </w:rPr>
      </w:pPr>
    </w:p>
    <w:p w:rsidR="006D20B4" w:rsidRPr="004706DB" w:rsidRDefault="00C00F5C" w:rsidP="004706DB">
      <w:pPr>
        <w:spacing w:line="360" w:lineRule="auto"/>
        <w:rPr>
          <w:rFonts w:ascii="Times New Roman" w:hAnsi="Times New Roman" w:cs="Times New Roman"/>
          <w:sz w:val="24"/>
        </w:rPr>
      </w:pPr>
      <w:r>
        <w:rPr>
          <w:rFonts w:ascii="Times New Roman" w:hAnsi="Times New Roman" w:cs="Times New Roman"/>
          <w:sz w:val="24"/>
        </w:rPr>
        <w:t>Chapitre 2</w:t>
      </w:r>
      <w:r w:rsidR="002D2407">
        <w:rPr>
          <w:rFonts w:ascii="Times New Roman" w:hAnsi="Times New Roman" w:cs="Times New Roman"/>
          <w:sz w:val="24"/>
        </w:rPr>
        <w:t>. La réactivation française de la controverse marxiste internationale par Delga</w:t>
      </w:r>
      <w:r w:rsidR="00E56FD6" w:rsidRPr="004706DB">
        <w:rPr>
          <w:rFonts w:ascii="Times New Roman" w:hAnsi="Times New Roman" w:cs="Times New Roman"/>
          <w:sz w:val="24"/>
        </w:rPr>
        <w:t xml:space="preserve"> </w:t>
      </w:r>
    </w:p>
    <w:p w:rsidR="00857B65" w:rsidRDefault="006D20B4" w:rsidP="00A7038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Avant d’entrer au cœur de la contribution des éditions Delga à la relance de la controverse française relative à la dimension politique de la pensée nietzschéenne, il nous </w:t>
      </w:r>
      <w:r w:rsidR="00D141E7">
        <w:rPr>
          <w:rFonts w:ascii="Times New Roman" w:hAnsi="Times New Roman" w:cs="Times New Roman"/>
          <w:sz w:val="24"/>
        </w:rPr>
        <w:t>faut établir une brève présentation</w:t>
      </w:r>
      <w:r>
        <w:rPr>
          <w:rFonts w:ascii="Times New Roman" w:hAnsi="Times New Roman" w:cs="Times New Roman"/>
          <w:sz w:val="24"/>
        </w:rPr>
        <w:t xml:space="preserve"> de cette maison d’édition et de ses acteurs, afin de saisir l’ancrage de leurs publications sur Nietzsche au sein d’une démarche éditoriale et politique plus large.</w:t>
      </w:r>
      <w:r w:rsidR="005F4099">
        <w:rPr>
          <w:rFonts w:ascii="Times New Roman" w:hAnsi="Times New Roman" w:cs="Times New Roman"/>
          <w:sz w:val="24"/>
        </w:rPr>
        <w:t xml:space="preserve"> </w:t>
      </w:r>
    </w:p>
    <w:p w:rsidR="001F669C" w:rsidRPr="00857B65" w:rsidRDefault="001F669C" w:rsidP="00857B65">
      <w:pPr>
        <w:spacing w:line="360" w:lineRule="auto"/>
        <w:jc w:val="both"/>
        <w:rPr>
          <w:rFonts w:ascii="Times New Roman" w:hAnsi="Times New Roman" w:cs="Times New Roman"/>
          <w:i/>
          <w:sz w:val="24"/>
        </w:rPr>
      </w:pPr>
      <w:r w:rsidRPr="00857B65">
        <w:rPr>
          <w:rFonts w:ascii="Times New Roman" w:hAnsi="Times New Roman" w:cs="Times New Roman"/>
          <w:i/>
          <w:sz w:val="24"/>
        </w:rPr>
        <w:t xml:space="preserve">Histoire et acteurs des éditions Delga </w:t>
      </w:r>
    </w:p>
    <w:p w:rsidR="009148DD" w:rsidRDefault="009148DD" w:rsidP="00DA447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 présentation de soi que </w:t>
      </w:r>
      <w:r w:rsidR="00DA4478">
        <w:rPr>
          <w:rFonts w:ascii="Times New Roman" w:hAnsi="Times New Roman" w:cs="Times New Roman"/>
          <w:sz w:val="24"/>
        </w:rPr>
        <w:t>fournit la maison d’édition sur son site internet</w:t>
      </w:r>
      <w:r w:rsidR="005F4099">
        <w:rPr>
          <w:rStyle w:val="Appelnotedebasdep"/>
          <w:rFonts w:ascii="Times New Roman" w:hAnsi="Times New Roman" w:cs="Times New Roman"/>
          <w:sz w:val="24"/>
        </w:rPr>
        <w:footnoteReference w:id="204"/>
      </w:r>
      <w:r>
        <w:rPr>
          <w:rFonts w:ascii="Times New Roman" w:hAnsi="Times New Roman" w:cs="Times New Roman"/>
          <w:sz w:val="24"/>
        </w:rPr>
        <w:t xml:space="preserve"> constitue le point de départ idéal : « l</w:t>
      </w:r>
      <w:r w:rsidRPr="009148DD">
        <w:rPr>
          <w:rFonts w:ascii="Times New Roman" w:hAnsi="Times New Roman" w:cs="Times New Roman"/>
          <w:sz w:val="24"/>
        </w:rPr>
        <w:t>es Editions Delga, fondées en 2004, sont une maison d’édition spécialisée en sciences humaines, engagée dans la défense du service public culturel, la recherche marxiste et l’histoire du mou</w:t>
      </w:r>
      <w:r w:rsidR="00AC7A00">
        <w:rPr>
          <w:rFonts w:ascii="Times New Roman" w:hAnsi="Times New Roman" w:cs="Times New Roman"/>
          <w:sz w:val="24"/>
        </w:rPr>
        <w:t>vement communiste international ». Il s’agit donc d’une démarche éditoriale dont la visée politique est clairement établie, car revendiquée explicitement. Nous apprenons également dans la section « commentaires » de la rubrique « informations » que les éditions Delga refusent de travailler avec Amazon pour la distribution de leurs ouvrages</w:t>
      </w:r>
      <w:r w:rsidR="00DA4478">
        <w:rPr>
          <w:rFonts w:ascii="Times New Roman" w:hAnsi="Times New Roman" w:cs="Times New Roman"/>
          <w:sz w:val="24"/>
        </w:rPr>
        <w:t xml:space="preserve">, mais que « presque toutes [les librairies] qui ont un rayon sciences humaines ont certains de [leurs] livres ». Difficile en revanche d’obtenir des chiffres concernant l’ampleur de la distribution et des ventes de cet éditeur indépendant. </w:t>
      </w:r>
    </w:p>
    <w:p w:rsidR="003F48A9" w:rsidRDefault="00506D7F" w:rsidP="003F48A9">
      <w:pPr>
        <w:spacing w:line="360" w:lineRule="auto"/>
        <w:ind w:firstLine="708"/>
        <w:jc w:val="both"/>
        <w:rPr>
          <w:rFonts w:ascii="Times New Roman" w:hAnsi="Times New Roman" w:cs="Times New Roman"/>
          <w:sz w:val="24"/>
        </w:rPr>
      </w:pPr>
      <w:r>
        <w:rPr>
          <w:rFonts w:ascii="Times New Roman" w:hAnsi="Times New Roman" w:cs="Times New Roman"/>
          <w:sz w:val="24"/>
        </w:rPr>
        <w:t>Ce n’est pas mentionné directement sur le site internet, mais nous apprenons dans une rencontre avec Domenico Losurdo, diffusée par la librairie « réfractaire » Tropiques (Paris) et sur laquelle nous aurons l’occasion de revenir, que l’éditeur est Aymeric Monville, qui a lui-</w:t>
      </w:r>
      <w:r>
        <w:rPr>
          <w:rFonts w:ascii="Times New Roman" w:hAnsi="Times New Roman" w:cs="Times New Roman"/>
          <w:sz w:val="24"/>
        </w:rPr>
        <w:lastRenderedPageBreak/>
        <w:t xml:space="preserve">même signé les traductions ainsi que les préfaces de quelques ouvrages que nous étudierons par la suite. Il est l’auteur de </w:t>
      </w:r>
      <w:r>
        <w:rPr>
          <w:rFonts w:ascii="Times New Roman" w:hAnsi="Times New Roman" w:cs="Times New Roman"/>
          <w:i/>
          <w:sz w:val="24"/>
        </w:rPr>
        <w:t>Misère du nietzschéisme de gauche</w:t>
      </w:r>
      <w:r>
        <w:rPr>
          <w:rFonts w:ascii="Times New Roman" w:hAnsi="Times New Roman" w:cs="Times New Roman"/>
          <w:sz w:val="24"/>
        </w:rPr>
        <w:t xml:space="preserve"> (Aden, 2007), qui figure dans notre corpus, ainsi que de </w:t>
      </w:r>
      <w:r>
        <w:rPr>
          <w:rFonts w:ascii="Times New Roman" w:hAnsi="Times New Roman" w:cs="Times New Roman"/>
          <w:i/>
          <w:sz w:val="24"/>
        </w:rPr>
        <w:t>L’idéologie européenne</w:t>
      </w:r>
      <w:r>
        <w:rPr>
          <w:rFonts w:ascii="Times New Roman" w:hAnsi="Times New Roman" w:cs="Times New Roman"/>
          <w:sz w:val="24"/>
        </w:rPr>
        <w:t xml:space="preserve"> (Aden, 2008) </w:t>
      </w:r>
      <w:r w:rsidR="001F74C8">
        <w:rPr>
          <w:rFonts w:ascii="Times New Roman" w:hAnsi="Times New Roman" w:cs="Times New Roman"/>
          <w:sz w:val="24"/>
        </w:rPr>
        <w:t xml:space="preserve">écrit </w:t>
      </w:r>
      <w:r>
        <w:rPr>
          <w:rFonts w:ascii="Times New Roman" w:hAnsi="Times New Roman" w:cs="Times New Roman"/>
          <w:sz w:val="24"/>
        </w:rPr>
        <w:t xml:space="preserve">avec l’agrégé d’histoire Benjamin Landais et le militant Pierre </w:t>
      </w:r>
      <w:r w:rsidRPr="00506D7F">
        <w:rPr>
          <w:rFonts w:ascii="Times New Roman" w:hAnsi="Times New Roman" w:cs="Times New Roman"/>
          <w:sz w:val="24"/>
        </w:rPr>
        <w:t>Yaghlekdjian</w:t>
      </w:r>
      <w:r w:rsidR="001F74C8">
        <w:rPr>
          <w:rFonts w:ascii="Times New Roman" w:hAnsi="Times New Roman" w:cs="Times New Roman"/>
          <w:sz w:val="24"/>
        </w:rPr>
        <w:t>. Ces deux livres ont été</w:t>
      </w:r>
      <w:r w:rsidR="005E746B">
        <w:rPr>
          <w:rFonts w:ascii="Times New Roman" w:hAnsi="Times New Roman" w:cs="Times New Roman"/>
          <w:sz w:val="24"/>
        </w:rPr>
        <w:t xml:space="preserve"> suivi</w:t>
      </w:r>
      <w:r w:rsidR="001F74C8">
        <w:rPr>
          <w:rFonts w:ascii="Times New Roman" w:hAnsi="Times New Roman" w:cs="Times New Roman"/>
          <w:sz w:val="24"/>
        </w:rPr>
        <w:t>s</w:t>
      </w:r>
      <w:r w:rsidR="005E746B">
        <w:rPr>
          <w:rFonts w:ascii="Times New Roman" w:hAnsi="Times New Roman" w:cs="Times New Roman"/>
          <w:sz w:val="24"/>
        </w:rPr>
        <w:t xml:space="preserve"> par </w:t>
      </w:r>
      <w:r w:rsidR="005E746B">
        <w:rPr>
          <w:rFonts w:ascii="Times New Roman" w:hAnsi="Times New Roman" w:cs="Times New Roman"/>
          <w:i/>
          <w:sz w:val="24"/>
        </w:rPr>
        <w:t xml:space="preserve">Le néocapitalisme selon Michel Clouscard </w:t>
      </w:r>
      <w:r w:rsidR="005E746B">
        <w:rPr>
          <w:rFonts w:ascii="Times New Roman" w:hAnsi="Times New Roman" w:cs="Times New Roman"/>
          <w:sz w:val="24"/>
        </w:rPr>
        <w:t xml:space="preserve">(Delga, 2011) et par </w:t>
      </w:r>
      <w:r w:rsidR="00B32519">
        <w:rPr>
          <w:rFonts w:ascii="Times New Roman" w:hAnsi="Times New Roman" w:cs="Times New Roman"/>
          <w:sz w:val="24"/>
        </w:rPr>
        <w:t>un</w:t>
      </w:r>
      <w:r w:rsidR="005E746B">
        <w:rPr>
          <w:rFonts w:ascii="Times New Roman" w:hAnsi="Times New Roman" w:cs="Times New Roman"/>
          <w:sz w:val="24"/>
        </w:rPr>
        <w:t xml:space="preserve"> recueil d’articles intitulé </w:t>
      </w:r>
      <w:r w:rsidR="005E746B">
        <w:rPr>
          <w:rFonts w:ascii="Times New Roman" w:hAnsi="Times New Roman" w:cs="Times New Roman"/>
          <w:i/>
          <w:sz w:val="24"/>
        </w:rPr>
        <w:t>Les jolis grands hommes de gauche</w:t>
      </w:r>
      <w:r w:rsidR="005E746B">
        <w:rPr>
          <w:rFonts w:ascii="Times New Roman" w:hAnsi="Times New Roman" w:cs="Times New Roman"/>
          <w:sz w:val="24"/>
        </w:rPr>
        <w:t xml:space="preserve"> (Delga, 2017). </w:t>
      </w:r>
      <w:r w:rsidR="00C85E56">
        <w:rPr>
          <w:rFonts w:ascii="Times New Roman" w:hAnsi="Times New Roman" w:cs="Times New Roman"/>
          <w:sz w:val="24"/>
        </w:rPr>
        <w:t>Ce dernier livre est dirigé, dès son sous-titre, contre « Badiou, Guilluy, Lordon, Michéa, Onfray, Rancière, Sapir, Todd et les autr</w:t>
      </w:r>
      <w:r w:rsidR="007D7CC2">
        <w:rPr>
          <w:rFonts w:ascii="Times New Roman" w:hAnsi="Times New Roman" w:cs="Times New Roman"/>
          <w:sz w:val="24"/>
        </w:rPr>
        <w:t>es</w:t>
      </w:r>
      <w:r w:rsidR="00C85E56">
        <w:rPr>
          <w:rFonts w:ascii="Times New Roman" w:hAnsi="Times New Roman" w:cs="Times New Roman"/>
          <w:sz w:val="24"/>
        </w:rPr>
        <w:t xml:space="preserve"> », de façon analogue à l’orientation de </w:t>
      </w:r>
      <w:r w:rsidR="00C85E56">
        <w:rPr>
          <w:rFonts w:ascii="Times New Roman" w:hAnsi="Times New Roman" w:cs="Times New Roman"/>
          <w:i/>
          <w:sz w:val="24"/>
        </w:rPr>
        <w:t>Misère du nietzschéisme de gauche</w:t>
      </w:r>
      <w:r w:rsidR="00C85E56">
        <w:rPr>
          <w:rFonts w:ascii="Times New Roman" w:hAnsi="Times New Roman" w:cs="Times New Roman"/>
          <w:sz w:val="24"/>
        </w:rPr>
        <w:t xml:space="preserve">, qui précisait : « De Bataille à Onfray ». </w:t>
      </w:r>
      <w:r w:rsidR="00B539C5">
        <w:rPr>
          <w:rFonts w:ascii="Times New Roman" w:hAnsi="Times New Roman" w:cs="Times New Roman"/>
          <w:sz w:val="24"/>
        </w:rPr>
        <w:t xml:space="preserve">Nous aurons l’occasion de revenir sur les positionnements d’Aymeric Monville dans les développements que nous lui consacrerons par la suite. Voyons de quoi se compose le catalogue des éditions Delga qu’il dirige. </w:t>
      </w:r>
    </w:p>
    <w:p w:rsidR="001F669C" w:rsidRPr="003F48A9" w:rsidRDefault="00A54FBE" w:rsidP="00203AF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Le premier détail révélateur accessible au visiteur des éditions Delga réside dans les deux images qui défilent sur la page d’accueil : elles présentent alternativement les six livres de Michel Clouscard et les cinq ouvrages de Georg </w:t>
      </w:r>
      <w:r w:rsidR="00140C98" w:rsidRPr="00890EE5">
        <w:rPr>
          <w:rFonts w:ascii="Times New Roman" w:hAnsi="Times New Roman" w:cs="Times New Roman"/>
          <w:sz w:val="24"/>
        </w:rPr>
        <w:t>Lukács</w:t>
      </w:r>
      <w:r>
        <w:rPr>
          <w:rFonts w:ascii="Times New Roman" w:hAnsi="Times New Roman" w:cs="Times New Roman"/>
          <w:sz w:val="24"/>
        </w:rPr>
        <w:t xml:space="preserve"> qui figurent dans le catalogue. </w:t>
      </w:r>
      <w:r w:rsidR="00EB05A8">
        <w:rPr>
          <w:rFonts w:ascii="Times New Roman" w:hAnsi="Times New Roman" w:cs="Times New Roman"/>
          <w:sz w:val="24"/>
        </w:rPr>
        <w:t xml:space="preserve">Nous aurons l’occasion de voir que ce sont deux des références clés d’Aymeric Monville. </w:t>
      </w:r>
      <w:r w:rsidR="00AA28BB">
        <w:rPr>
          <w:rFonts w:ascii="Times New Roman" w:hAnsi="Times New Roman" w:cs="Times New Roman"/>
          <w:sz w:val="24"/>
        </w:rPr>
        <w:t xml:space="preserve">La rubrique actualités du site témoigne de la vocation politique des éditions Delga, par la mise en avant d’une trentaine de vidéos tirées des « ateliers de la praxis » organisés par l’éditeur, mais aussi de nombreuses rencontres avec des auteurs à la Librairie Tropiques. </w:t>
      </w:r>
      <w:r w:rsidR="000D35F1">
        <w:rPr>
          <w:rFonts w:ascii="Times New Roman" w:hAnsi="Times New Roman" w:cs="Times New Roman"/>
          <w:sz w:val="24"/>
        </w:rPr>
        <w:t>La chaîne YouTube des éditions Delga</w:t>
      </w:r>
      <w:r w:rsidR="00404BFA">
        <w:rPr>
          <w:rStyle w:val="Appelnotedebasdep"/>
          <w:rFonts w:ascii="Times New Roman" w:hAnsi="Times New Roman" w:cs="Times New Roman"/>
          <w:sz w:val="24"/>
        </w:rPr>
        <w:footnoteReference w:id="205"/>
      </w:r>
      <w:r w:rsidR="000D35F1">
        <w:rPr>
          <w:rFonts w:ascii="Times New Roman" w:hAnsi="Times New Roman" w:cs="Times New Roman"/>
          <w:sz w:val="24"/>
        </w:rPr>
        <w:t>, qui affiche environ un millier d’abonnés pour un total d’approximativement 200 000 vues est accompagnée de celle d’Aymeric Monville</w:t>
      </w:r>
      <w:r w:rsidR="00404BFA">
        <w:rPr>
          <w:rStyle w:val="Appelnotedebasdep"/>
          <w:rFonts w:ascii="Times New Roman" w:hAnsi="Times New Roman" w:cs="Times New Roman"/>
          <w:sz w:val="24"/>
        </w:rPr>
        <w:footnoteReference w:id="206"/>
      </w:r>
      <w:r w:rsidR="000D35F1">
        <w:rPr>
          <w:rFonts w:ascii="Times New Roman" w:hAnsi="Times New Roman" w:cs="Times New Roman"/>
          <w:sz w:val="24"/>
        </w:rPr>
        <w:t xml:space="preserve">, où figurent ses analyses personnelles ainsi que ses passages sur Russia Today France. </w:t>
      </w:r>
      <w:r w:rsidR="00A7660C">
        <w:rPr>
          <w:rFonts w:ascii="Times New Roman" w:hAnsi="Times New Roman" w:cs="Times New Roman"/>
          <w:sz w:val="24"/>
        </w:rPr>
        <w:t>Quant au catalogue des publications Delga, il se divise en sept catégories</w:t>
      </w:r>
      <w:r w:rsidR="00696EB4">
        <w:rPr>
          <w:rFonts w:ascii="Times New Roman" w:hAnsi="Times New Roman" w:cs="Times New Roman"/>
          <w:sz w:val="24"/>
        </w:rPr>
        <w:t xml:space="preserve"> pour un total de 165 livres</w:t>
      </w:r>
      <w:r w:rsidR="00A7660C">
        <w:rPr>
          <w:rFonts w:ascii="Times New Roman" w:hAnsi="Times New Roman" w:cs="Times New Roman"/>
          <w:sz w:val="24"/>
        </w:rPr>
        <w:t xml:space="preserve"> : Amérique latine, Economie, Esthétique, Histoire et politique, Philosophie, Présentation d’auteur et Société. </w:t>
      </w:r>
      <w:r w:rsidR="00954D95">
        <w:rPr>
          <w:rFonts w:ascii="Times New Roman" w:hAnsi="Times New Roman" w:cs="Times New Roman"/>
          <w:sz w:val="24"/>
        </w:rPr>
        <w:t xml:space="preserve">Les auteurs qui y sont le plus publiés sont Michel Clouscard </w:t>
      </w:r>
      <w:r w:rsidR="0042529D">
        <w:rPr>
          <w:rFonts w:ascii="Times New Roman" w:hAnsi="Times New Roman" w:cs="Times New Roman"/>
          <w:sz w:val="24"/>
        </w:rPr>
        <w:t>(neuf livres et un documentaire</w:t>
      </w:r>
      <w:r w:rsidR="00954D95">
        <w:rPr>
          <w:rFonts w:ascii="Times New Roman" w:hAnsi="Times New Roman" w:cs="Times New Roman"/>
          <w:sz w:val="24"/>
        </w:rPr>
        <w:t>), Domenico Losurdo (neuf livres</w:t>
      </w:r>
      <w:r w:rsidR="00D12C8C">
        <w:rPr>
          <w:rFonts w:ascii="Times New Roman" w:hAnsi="Times New Roman" w:cs="Times New Roman"/>
          <w:sz w:val="24"/>
        </w:rPr>
        <w:t xml:space="preserve">) et Georg </w:t>
      </w:r>
      <w:r w:rsidR="00140C98" w:rsidRPr="00890EE5">
        <w:rPr>
          <w:rFonts w:ascii="Times New Roman" w:hAnsi="Times New Roman" w:cs="Times New Roman"/>
          <w:sz w:val="24"/>
        </w:rPr>
        <w:t>Lukács</w:t>
      </w:r>
      <w:r w:rsidR="00D12C8C">
        <w:rPr>
          <w:rFonts w:ascii="Times New Roman" w:hAnsi="Times New Roman" w:cs="Times New Roman"/>
          <w:sz w:val="24"/>
        </w:rPr>
        <w:t xml:space="preserve"> (six livres). Parmi ces ouvrages, </w:t>
      </w:r>
      <w:r w:rsidR="00954D95">
        <w:rPr>
          <w:rFonts w:ascii="Times New Roman" w:hAnsi="Times New Roman" w:cs="Times New Roman"/>
          <w:sz w:val="24"/>
        </w:rPr>
        <w:t xml:space="preserve">nombreux sont ceux touchant à Nietzsche. </w:t>
      </w:r>
      <w:r w:rsidR="00CA0161">
        <w:rPr>
          <w:rFonts w:ascii="Times New Roman" w:hAnsi="Times New Roman" w:cs="Times New Roman"/>
          <w:sz w:val="24"/>
        </w:rPr>
        <w:t xml:space="preserve">Plus largement, l’éditeur publie des livres de critique de libéralisme et de défense du marxisme, ainsi que des études sur des figures majeures des Lumières comme Rousseau, Diderot et Kant. </w:t>
      </w:r>
      <w:r w:rsidR="008F4ED6">
        <w:rPr>
          <w:rFonts w:ascii="Times New Roman" w:hAnsi="Times New Roman" w:cs="Times New Roman"/>
          <w:sz w:val="24"/>
        </w:rPr>
        <w:t xml:space="preserve">Sur un plan plus directement politique, on trouve des livres engagés contre l’impérialisme américain, un « livre noir de l’anticommunisme » ainsi que quelques ouvrages d’histoire sur l’Allemagne nazie, l’URSS et Staline. </w:t>
      </w:r>
      <w:r w:rsidR="00712B29">
        <w:rPr>
          <w:rFonts w:ascii="Times New Roman" w:hAnsi="Times New Roman" w:cs="Times New Roman"/>
          <w:sz w:val="24"/>
        </w:rPr>
        <w:t xml:space="preserve">Voyons quelle place est accordée à Nietzsche dans la démarche éditoriale des éditions Delga. </w:t>
      </w:r>
    </w:p>
    <w:p w:rsidR="003F48A9" w:rsidRPr="001F669C" w:rsidRDefault="00E56FD6" w:rsidP="00630683">
      <w:pPr>
        <w:pStyle w:val="Paragraphedeliste"/>
        <w:numPr>
          <w:ilvl w:val="0"/>
          <w:numId w:val="9"/>
        </w:numPr>
        <w:spacing w:line="360" w:lineRule="auto"/>
        <w:rPr>
          <w:rFonts w:ascii="Times New Roman" w:hAnsi="Times New Roman" w:cs="Times New Roman"/>
          <w:sz w:val="24"/>
        </w:rPr>
      </w:pPr>
      <w:r w:rsidRPr="001F669C">
        <w:rPr>
          <w:rFonts w:ascii="Times New Roman" w:hAnsi="Times New Roman" w:cs="Times New Roman"/>
          <w:sz w:val="24"/>
        </w:rPr>
        <w:lastRenderedPageBreak/>
        <w:t>L</w:t>
      </w:r>
      <w:r w:rsidR="003F48A9" w:rsidRPr="001F669C">
        <w:rPr>
          <w:rFonts w:ascii="Times New Roman" w:hAnsi="Times New Roman" w:cs="Times New Roman"/>
          <w:sz w:val="24"/>
        </w:rPr>
        <w:t>’exhumation des travaux de</w:t>
      </w:r>
      <w:r w:rsidRPr="001F669C">
        <w:rPr>
          <w:rFonts w:ascii="Times New Roman" w:hAnsi="Times New Roman" w:cs="Times New Roman"/>
          <w:sz w:val="24"/>
        </w:rPr>
        <w:t xml:space="preserve"> Georg </w:t>
      </w:r>
      <w:r w:rsidR="00140C98" w:rsidRPr="00890EE5">
        <w:rPr>
          <w:rFonts w:ascii="Times New Roman" w:hAnsi="Times New Roman" w:cs="Times New Roman"/>
          <w:sz w:val="24"/>
        </w:rPr>
        <w:t>Lukács</w:t>
      </w:r>
      <w:r w:rsidRPr="001F669C">
        <w:rPr>
          <w:rFonts w:ascii="Times New Roman" w:hAnsi="Times New Roman" w:cs="Times New Roman"/>
          <w:sz w:val="24"/>
        </w:rPr>
        <w:t xml:space="preserve"> </w:t>
      </w:r>
    </w:p>
    <w:p w:rsidR="00995606" w:rsidRDefault="00890EE5" w:rsidP="0021270A">
      <w:pPr>
        <w:spacing w:line="360" w:lineRule="auto"/>
        <w:ind w:firstLine="708"/>
        <w:jc w:val="both"/>
        <w:rPr>
          <w:rFonts w:ascii="Times New Roman" w:hAnsi="Times New Roman" w:cs="Times New Roman"/>
          <w:sz w:val="24"/>
        </w:rPr>
      </w:pPr>
      <w:r w:rsidRPr="00890EE5">
        <w:rPr>
          <w:rFonts w:ascii="Times New Roman" w:hAnsi="Times New Roman" w:cs="Times New Roman"/>
          <w:sz w:val="24"/>
        </w:rPr>
        <w:t>Le premier acte de réactivation de la controverse politique relative à Nietzsche de la part des éditions Delga réside en la pub</w:t>
      </w:r>
      <w:r w:rsidR="000474EC">
        <w:rPr>
          <w:rFonts w:ascii="Times New Roman" w:hAnsi="Times New Roman" w:cs="Times New Roman"/>
          <w:sz w:val="24"/>
        </w:rPr>
        <w:t>lication en langue française d’un texte</w:t>
      </w:r>
      <w:r w:rsidRPr="00890EE5">
        <w:rPr>
          <w:rFonts w:ascii="Times New Roman" w:hAnsi="Times New Roman" w:cs="Times New Roman"/>
          <w:sz w:val="24"/>
        </w:rPr>
        <w:t xml:space="preserve"> du marxiste hongrois Georg Lukács. Avant d’en présenter la teneur et de voir en quoi </w:t>
      </w:r>
      <w:r w:rsidR="00906549">
        <w:rPr>
          <w:rFonts w:ascii="Times New Roman" w:hAnsi="Times New Roman" w:cs="Times New Roman"/>
          <w:sz w:val="24"/>
        </w:rPr>
        <w:t>ce choix</w:t>
      </w:r>
      <w:r w:rsidRPr="00890EE5">
        <w:rPr>
          <w:rFonts w:ascii="Times New Roman" w:hAnsi="Times New Roman" w:cs="Times New Roman"/>
          <w:sz w:val="24"/>
        </w:rPr>
        <w:t xml:space="preserve"> s’inscrit dans une démarche plus large de la maison d’édition</w:t>
      </w:r>
      <w:r w:rsidR="00906549">
        <w:rPr>
          <w:rFonts w:ascii="Times New Roman" w:hAnsi="Times New Roman" w:cs="Times New Roman"/>
          <w:sz w:val="24"/>
        </w:rPr>
        <w:t xml:space="preserve">, </w:t>
      </w:r>
      <w:r w:rsidRPr="00890EE5">
        <w:rPr>
          <w:rFonts w:ascii="Times New Roman" w:hAnsi="Times New Roman" w:cs="Times New Roman"/>
          <w:sz w:val="24"/>
        </w:rPr>
        <w:t xml:space="preserve">il convient de faire la genèse </w:t>
      </w:r>
      <w:r w:rsidR="00906549">
        <w:rPr>
          <w:rFonts w:ascii="Times New Roman" w:hAnsi="Times New Roman" w:cs="Times New Roman"/>
          <w:sz w:val="24"/>
        </w:rPr>
        <w:t xml:space="preserve">des écrits de </w:t>
      </w:r>
      <w:r w:rsidR="00906549" w:rsidRPr="00890EE5">
        <w:rPr>
          <w:rFonts w:ascii="Times New Roman" w:hAnsi="Times New Roman" w:cs="Times New Roman"/>
          <w:sz w:val="24"/>
        </w:rPr>
        <w:t>Lukács</w:t>
      </w:r>
      <w:r w:rsidR="00906549">
        <w:rPr>
          <w:rFonts w:ascii="Times New Roman" w:hAnsi="Times New Roman" w:cs="Times New Roman"/>
          <w:sz w:val="24"/>
        </w:rPr>
        <w:t xml:space="preserve"> sur Nietzsche </w:t>
      </w:r>
      <w:r w:rsidRPr="00890EE5">
        <w:rPr>
          <w:rFonts w:ascii="Times New Roman" w:hAnsi="Times New Roman" w:cs="Times New Roman"/>
          <w:sz w:val="24"/>
        </w:rPr>
        <w:t>et de les situer dans l</w:t>
      </w:r>
      <w:r>
        <w:rPr>
          <w:rFonts w:ascii="Times New Roman" w:hAnsi="Times New Roman" w:cs="Times New Roman"/>
          <w:sz w:val="24"/>
        </w:rPr>
        <w:t xml:space="preserve">’œuvre globale de leur auteur. </w:t>
      </w:r>
    </w:p>
    <w:p w:rsidR="00450F58" w:rsidRPr="00450F58" w:rsidRDefault="00450F58" w:rsidP="00630683">
      <w:pPr>
        <w:pStyle w:val="Paragraphedeliste"/>
        <w:numPr>
          <w:ilvl w:val="3"/>
          <w:numId w:val="3"/>
        </w:numPr>
        <w:spacing w:line="360" w:lineRule="auto"/>
        <w:jc w:val="both"/>
        <w:rPr>
          <w:rFonts w:ascii="Times New Roman" w:hAnsi="Times New Roman" w:cs="Times New Roman"/>
          <w:sz w:val="24"/>
        </w:rPr>
      </w:pPr>
      <w:r>
        <w:rPr>
          <w:rFonts w:ascii="Times New Roman" w:hAnsi="Times New Roman" w:cs="Times New Roman"/>
          <w:sz w:val="24"/>
        </w:rPr>
        <w:t xml:space="preserve">Nietzsche dans l’œuvre de </w:t>
      </w:r>
      <w:r w:rsidRPr="00890EE5">
        <w:rPr>
          <w:rFonts w:ascii="Times New Roman" w:hAnsi="Times New Roman" w:cs="Times New Roman"/>
          <w:sz w:val="24"/>
        </w:rPr>
        <w:t>Lukács</w:t>
      </w:r>
    </w:p>
    <w:p w:rsidR="00D236D6" w:rsidRDefault="00D236D6" w:rsidP="00D16A76">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Pour notre présentation de </w:t>
      </w:r>
      <w:r w:rsidRPr="00890EE5">
        <w:rPr>
          <w:rFonts w:ascii="Times New Roman" w:hAnsi="Times New Roman" w:cs="Times New Roman"/>
          <w:sz w:val="24"/>
        </w:rPr>
        <w:t>Lukács</w:t>
      </w:r>
      <w:r>
        <w:rPr>
          <w:rFonts w:ascii="Times New Roman" w:hAnsi="Times New Roman" w:cs="Times New Roman"/>
          <w:sz w:val="24"/>
        </w:rPr>
        <w:t xml:space="preserve"> et de son œuvre, nous nous référons à Lucien Goldmann (1913-1970), sociologue de la « création littéraire » et théoricien marxiste, directeur d’études à l’Ecole pratique des hautes études. </w:t>
      </w:r>
      <w:r w:rsidR="0088230D">
        <w:rPr>
          <w:rFonts w:ascii="Times New Roman" w:hAnsi="Times New Roman" w:cs="Times New Roman"/>
          <w:sz w:val="24"/>
        </w:rPr>
        <w:t xml:space="preserve">Ce dernier a signé l’article consacré à </w:t>
      </w:r>
      <w:r w:rsidR="0088230D" w:rsidRPr="00890EE5">
        <w:rPr>
          <w:rFonts w:ascii="Times New Roman" w:hAnsi="Times New Roman" w:cs="Times New Roman"/>
          <w:sz w:val="24"/>
        </w:rPr>
        <w:t>Lukács</w:t>
      </w:r>
      <w:r w:rsidR="0088230D">
        <w:rPr>
          <w:rFonts w:ascii="Times New Roman" w:hAnsi="Times New Roman" w:cs="Times New Roman"/>
          <w:sz w:val="24"/>
        </w:rPr>
        <w:t xml:space="preserve"> dans l’</w:t>
      </w:r>
      <w:r w:rsidR="0088230D">
        <w:rPr>
          <w:rFonts w:ascii="Times New Roman" w:hAnsi="Times New Roman" w:cs="Times New Roman"/>
          <w:i/>
          <w:sz w:val="24"/>
        </w:rPr>
        <w:t>Encyclopédie Universalis</w:t>
      </w:r>
      <w:r w:rsidR="006C5834">
        <w:rPr>
          <w:rStyle w:val="Appelnotedebasdep"/>
          <w:rFonts w:ascii="Times New Roman" w:hAnsi="Times New Roman" w:cs="Times New Roman"/>
          <w:i/>
          <w:sz w:val="24"/>
        </w:rPr>
        <w:footnoteReference w:id="207"/>
      </w:r>
      <w:r w:rsidR="0088230D">
        <w:rPr>
          <w:rFonts w:ascii="Times New Roman" w:hAnsi="Times New Roman" w:cs="Times New Roman"/>
          <w:sz w:val="24"/>
        </w:rPr>
        <w:t>, dans lequel il présente le philosophe hongrois comme l’auteur de « (re)découvertes et mises au point opératoires dont l’utilisation a permis l’essor des sciences humaines positives »</w:t>
      </w:r>
      <w:r w:rsidR="0073155C">
        <w:rPr>
          <w:rFonts w:ascii="Times New Roman" w:hAnsi="Times New Roman" w:cs="Times New Roman"/>
          <w:sz w:val="24"/>
        </w:rPr>
        <w:t xml:space="preserve">. Selon lui, </w:t>
      </w:r>
      <w:r w:rsidR="00965BCC">
        <w:rPr>
          <w:rFonts w:ascii="Times New Roman" w:hAnsi="Times New Roman" w:cs="Times New Roman"/>
          <w:sz w:val="24"/>
        </w:rPr>
        <w:t>« l’influence déterminante</w:t>
      </w:r>
      <w:r w:rsidR="0073155C">
        <w:rPr>
          <w:rFonts w:ascii="Times New Roman" w:hAnsi="Times New Roman" w:cs="Times New Roman"/>
          <w:sz w:val="24"/>
        </w:rPr>
        <w:t xml:space="preserve"> [de </w:t>
      </w:r>
      <w:r w:rsidR="0073155C" w:rsidRPr="00890EE5">
        <w:rPr>
          <w:rFonts w:ascii="Times New Roman" w:hAnsi="Times New Roman" w:cs="Times New Roman"/>
          <w:sz w:val="24"/>
        </w:rPr>
        <w:t>Lukács</w:t>
      </w:r>
      <w:r w:rsidR="0073155C">
        <w:rPr>
          <w:rFonts w:ascii="Times New Roman" w:hAnsi="Times New Roman" w:cs="Times New Roman"/>
          <w:sz w:val="24"/>
        </w:rPr>
        <w:t xml:space="preserve">] </w:t>
      </w:r>
      <w:r w:rsidR="00965BCC">
        <w:rPr>
          <w:rFonts w:ascii="Times New Roman" w:hAnsi="Times New Roman" w:cs="Times New Roman"/>
          <w:sz w:val="24"/>
        </w:rPr>
        <w:t xml:space="preserve">sur des penseurs tels que Karl Mannheim, Karl Korsch et surtout Martin Heidegger rend indispensable la connaissance de son œuvre (…) ». </w:t>
      </w:r>
      <w:r w:rsidR="00106E48" w:rsidRPr="00890EE5">
        <w:rPr>
          <w:rFonts w:ascii="Times New Roman" w:hAnsi="Times New Roman" w:cs="Times New Roman"/>
          <w:sz w:val="24"/>
        </w:rPr>
        <w:t>Lukács</w:t>
      </w:r>
      <w:r w:rsidR="00106E48">
        <w:rPr>
          <w:rFonts w:ascii="Times New Roman" w:hAnsi="Times New Roman" w:cs="Times New Roman"/>
          <w:sz w:val="24"/>
        </w:rPr>
        <w:t xml:space="preserve"> serait à la fois le « père de l’existentialisme », le pionnier d’une « analyse structurale de la création littéraire » et l’auteur d’un « renouvellement de la pensée marxiste » en un sens « véritablement dialectique »</w:t>
      </w:r>
      <w:r w:rsidR="00D4453E">
        <w:rPr>
          <w:rFonts w:ascii="Times New Roman" w:hAnsi="Times New Roman" w:cs="Times New Roman"/>
          <w:sz w:val="24"/>
        </w:rPr>
        <w:t>, par l’affirmation du lien de la pensée marxienne avec Hegel « à travers les catégories de la totalité et de l’id</w:t>
      </w:r>
      <w:r w:rsidR="008D23FD">
        <w:rPr>
          <w:rFonts w:ascii="Times New Roman" w:hAnsi="Times New Roman" w:cs="Times New Roman"/>
          <w:sz w:val="24"/>
        </w:rPr>
        <w:t>entité du sujet et de l’objet ». Ce faisant, il s’opposerait</w:t>
      </w:r>
      <w:r w:rsidR="00D4453E">
        <w:rPr>
          <w:rFonts w:ascii="Times New Roman" w:hAnsi="Times New Roman" w:cs="Times New Roman"/>
          <w:sz w:val="24"/>
        </w:rPr>
        <w:t xml:space="preserve"> au « matérialisme mécaniste » ou au « néo-kantisme » dominants depuis la mort de Marx. </w:t>
      </w:r>
      <w:r w:rsidR="00666D43">
        <w:rPr>
          <w:rFonts w:ascii="Times New Roman" w:hAnsi="Times New Roman" w:cs="Times New Roman"/>
          <w:sz w:val="24"/>
        </w:rPr>
        <w:t xml:space="preserve">Son ouvrage </w:t>
      </w:r>
      <w:r w:rsidR="00666D43">
        <w:rPr>
          <w:rFonts w:ascii="Times New Roman" w:hAnsi="Times New Roman" w:cs="Times New Roman"/>
          <w:i/>
          <w:sz w:val="24"/>
        </w:rPr>
        <w:t>Histoire et conscience de classe</w:t>
      </w:r>
      <w:r w:rsidR="00666D43">
        <w:rPr>
          <w:rFonts w:ascii="Times New Roman" w:hAnsi="Times New Roman" w:cs="Times New Roman"/>
          <w:sz w:val="24"/>
        </w:rPr>
        <w:t xml:space="preserve">, publié en 1923, a provoqué les foudres du « marxisme institutionnel » de l’époque, et </w:t>
      </w:r>
      <w:r w:rsidR="00666D43" w:rsidRPr="00890EE5">
        <w:rPr>
          <w:rFonts w:ascii="Times New Roman" w:hAnsi="Times New Roman" w:cs="Times New Roman"/>
          <w:sz w:val="24"/>
        </w:rPr>
        <w:t>Lukács</w:t>
      </w:r>
      <w:r w:rsidR="00666D43">
        <w:rPr>
          <w:rFonts w:ascii="Times New Roman" w:hAnsi="Times New Roman" w:cs="Times New Roman"/>
          <w:sz w:val="24"/>
        </w:rPr>
        <w:t xml:space="preserve"> a été condamné deux ans plus tard</w:t>
      </w:r>
      <w:r w:rsidR="007F213B">
        <w:rPr>
          <w:rFonts w:ascii="Times New Roman" w:hAnsi="Times New Roman" w:cs="Times New Roman"/>
          <w:sz w:val="24"/>
        </w:rPr>
        <w:t xml:space="preserve"> par le Parti communiste</w:t>
      </w:r>
      <w:r w:rsidR="00666D43">
        <w:rPr>
          <w:rFonts w:ascii="Times New Roman" w:hAnsi="Times New Roman" w:cs="Times New Roman"/>
          <w:sz w:val="24"/>
        </w:rPr>
        <w:t xml:space="preserve"> pour « déviationnisme » vis-à-vis de </w:t>
      </w:r>
      <w:r w:rsidR="0044491B">
        <w:rPr>
          <w:rFonts w:ascii="Times New Roman" w:hAnsi="Times New Roman" w:cs="Times New Roman"/>
          <w:sz w:val="24"/>
        </w:rPr>
        <w:t>la ligne orthodoxe</w:t>
      </w:r>
      <w:r w:rsidR="00B16F69">
        <w:rPr>
          <w:rFonts w:ascii="Times New Roman" w:hAnsi="Times New Roman" w:cs="Times New Roman"/>
          <w:sz w:val="24"/>
        </w:rPr>
        <w:t xml:space="preserve">. Cette </w:t>
      </w:r>
      <w:r w:rsidR="00272137">
        <w:rPr>
          <w:rFonts w:ascii="Times New Roman" w:hAnsi="Times New Roman" w:cs="Times New Roman"/>
          <w:sz w:val="24"/>
        </w:rPr>
        <w:t xml:space="preserve">situation aboutira finalement à une modération des critiques de </w:t>
      </w:r>
      <w:r w:rsidR="00272137" w:rsidRPr="00890EE5">
        <w:rPr>
          <w:rFonts w:ascii="Times New Roman" w:hAnsi="Times New Roman" w:cs="Times New Roman"/>
          <w:sz w:val="24"/>
        </w:rPr>
        <w:t>Lukács</w:t>
      </w:r>
      <w:r w:rsidR="00272137">
        <w:rPr>
          <w:rFonts w:ascii="Times New Roman" w:hAnsi="Times New Roman" w:cs="Times New Roman"/>
          <w:sz w:val="24"/>
        </w:rPr>
        <w:t xml:space="preserve"> envers le stalinisme</w:t>
      </w:r>
      <w:r w:rsidR="00C77102">
        <w:rPr>
          <w:rFonts w:ascii="Times New Roman" w:hAnsi="Times New Roman" w:cs="Times New Roman"/>
          <w:sz w:val="24"/>
        </w:rPr>
        <w:t>, réfugié en URSS</w:t>
      </w:r>
      <w:r w:rsidR="00272137">
        <w:rPr>
          <w:rFonts w:ascii="Times New Roman" w:hAnsi="Times New Roman" w:cs="Times New Roman"/>
          <w:sz w:val="24"/>
        </w:rPr>
        <w:t xml:space="preserve"> dans le contexte de la montée du fascisme</w:t>
      </w:r>
      <w:r w:rsidR="0044491B">
        <w:rPr>
          <w:rFonts w:ascii="Times New Roman" w:hAnsi="Times New Roman" w:cs="Times New Roman"/>
          <w:sz w:val="24"/>
        </w:rPr>
        <w:t xml:space="preserve">. Goldmann retient </w:t>
      </w:r>
      <w:r w:rsidR="006C5834">
        <w:rPr>
          <w:rFonts w:ascii="Times New Roman" w:hAnsi="Times New Roman" w:cs="Times New Roman"/>
          <w:sz w:val="24"/>
        </w:rPr>
        <w:t>principalement</w:t>
      </w:r>
      <w:r w:rsidR="0044491B">
        <w:rPr>
          <w:rFonts w:ascii="Times New Roman" w:hAnsi="Times New Roman" w:cs="Times New Roman"/>
          <w:sz w:val="24"/>
        </w:rPr>
        <w:t xml:space="preserve"> de cet ouvrage</w:t>
      </w:r>
      <w:r w:rsidR="006C5834">
        <w:rPr>
          <w:rFonts w:ascii="Times New Roman" w:hAnsi="Times New Roman" w:cs="Times New Roman"/>
          <w:sz w:val="24"/>
        </w:rPr>
        <w:t xml:space="preserve"> « la première analyse sérieuse des relations entre visions du monde et classes sociales ». </w:t>
      </w:r>
      <w:r w:rsidR="00D16A76">
        <w:rPr>
          <w:rFonts w:ascii="Times New Roman" w:hAnsi="Times New Roman" w:cs="Times New Roman"/>
          <w:sz w:val="24"/>
        </w:rPr>
        <w:t xml:space="preserve">Nulle mention en revanche des écrits sur Nietzsche, qui sont au cœur de l’entreprise éditoriale </w:t>
      </w:r>
      <w:r w:rsidR="006904EE">
        <w:rPr>
          <w:rFonts w:ascii="Times New Roman" w:hAnsi="Times New Roman" w:cs="Times New Roman"/>
          <w:sz w:val="24"/>
        </w:rPr>
        <w:t xml:space="preserve">que Delga consacre </w:t>
      </w:r>
      <w:r w:rsidR="00D16A76">
        <w:rPr>
          <w:rFonts w:ascii="Times New Roman" w:hAnsi="Times New Roman" w:cs="Times New Roman"/>
          <w:sz w:val="24"/>
        </w:rPr>
        <w:t xml:space="preserve">à </w:t>
      </w:r>
      <w:r w:rsidR="006904EE">
        <w:rPr>
          <w:rFonts w:ascii="Times New Roman" w:hAnsi="Times New Roman" w:cs="Times New Roman"/>
          <w:sz w:val="24"/>
        </w:rPr>
        <w:t xml:space="preserve">Lukács. </w:t>
      </w:r>
      <w:r w:rsidR="00D16A76">
        <w:rPr>
          <w:rFonts w:ascii="Times New Roman" w:hAnsi="Times New Roman" w:cs="Times New Roman"/>
          <w:sz w:val="24"/>
        </w:rPr>
        <w:t xml:space="preserve"> </w:t>
      </w:r>
    </w:p>
    <w:p w:rsidR="003729CF" w:rsidRDefault="00496638" w:rsidP="00CB40AA">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En 1943, alors réfugié en URSS depuis dix ans, </w:t>
      </w:r>
      <w:r w:rsidRPr="00890EE5">
        <w:rPr>
          <w:rFonts w:ascii="Times New Roman" w:hAnsi="Times New Roman" w:cs="Times New Roman"/>
          <w:sz w:val="24"/>
        </w:rPr>
        <w:t>Lukács</w:t>
      </w:r>
      <w:r>
        <w:rPr>
          <w:rFonts w:ascii="Times New Roman" w:hAnsi="Times New Roman" w:cs="Times New Roman"/>
          <w:sz w:val="24"/>
        </w:rPr>
        <w:t xml:space="preserve"> compose deux essais relatifs au « fascisme allemand » : l’un sur Nietzsche, l’autre sur Hegel. </w:t>
      </w:r>
      <w:r w:rsidR="007C064D">
        <w:rPr>
          <w:rFonts w:ascii="Times New Roman" w:hAnsi="Times New Roman" w:cs="Times New Roman"/>
          <w:sz w:val="24"/>
        </w:rPr>
        <w:t>Pour Lukác</w:t>
      </w:r>
      <w:r w:rsidR="00A25714">
        <w:rPr>
          <w:rFonts w:ascii="Times New Roman" w:hAnsi="Times New Roman" w:cs="Times New Roman"/>
          <w:sz w:val="24"/>
        </w:rPr>
        <w:t>s</w:t>
      </w:r>
      <w:r w:rsidR="007C064D">
        <w:rPr>
          <w:rFonts w:ascii="Times New Roman" w:hAnsi="Times New Roman" w:cs="Times New Roman"/>
          <w:sz w:val="24"/>
        </w:rPr>
        <w:t>, c</w:t>
      </w:r>
      <w:r w:rsidR="00ED311C">
        <w:rPr>
          <w:rFonts w:ascii="Times New Roman" w:hAnsi="Times New Roman" w:cs="Times New Roman"/>
          <w:sz w:val="24"/>
        </w:rPr>
        <w:t>e dernier représente le paradigme rationaliste, tandis que Nietzsche est une figure de l’irrationalism</w:t>
      </w:r>
      <w:r w:rsidR="00A25714">
        <w:rPr>
          <w:rFonts w:ascii="Times New Roman" w:hAnsi="Times New Roman" w:cs="Times New Roman"/>
          <w:sz w:val="24"/>
        </w:rPr>
        <w:t xml:space="preserve">e qui a abouti </w:t>
      </w:r>
      <w:r w:rsidR="00C00B1D">
        <w:rPr>
          <w:rFonts w:ascii="Times New Roman" w:hAnsi="Times New Roman" w:cs="Times New Roman"/>
          <w:sz w:val="24"/>
        </w:rPr>
        <w:t>au</w:t>
      </w:r>
      <w:r w:rsidR="00A25714">
        <w:rPr>
          <w:rFonts w:ascii="Times New Roman" w:hAnsi="Times New Roman" w:cs="Times New Roman"/>
          <w:sz w:val="24"/>
        </w:rPr>
        <w:t xml:space="preserve"> nazisme. </w:t>
      </w:r>
      <w:r w:rsidR="008A1AFE">
        <w:rPr>
          <w:rFonts w:ascii="Times New Roman" w:hAnsi="Times New Roman" w:cs="Times New Roman"/>
          <w:sz w:val="24"/>
        </w:rPr>
        <w:t>Ces textes ont été republiés en 1948 dans</w:t>
      </w:r>
      <w:r w:rsidR="00061079">
        <w:rPr>
          <w:rFonts w:ascii="Times New Roman" w:hAnsi="Times New Roman" w:cs="Times New Roman"/>
          <w:sz w:val="24"/>
        </w:rPr>
        <w:t xml:space="preserve"> le recueil</w:t>
      </w:r>
      <w:r w:rsidR="008A1AFE">
        <w:rPr>
          <w:rFonts w:ascii="Times New Roman" w:hAnsi="Times New Roman" w:cs="Times New Roman"/>
          <w:sz w:val="24"/>
        </w:rPr>
        <w:t xml:space="preserve"> </w:t>
      </w:r>
      <w:r w:rsidR="008A1AFE" w:rsidRPr="008A1AFE">
        <w:rPr>
          <w:rFonts w:ascii="Times New Roman" w:hAnsi="Times New Roman" w:cs="Times New Roman"/>
          <w:i/>
          <w:sz w:val="24"/>
        </w:rPr>
        <w:t>Schicksalswende. Beiträge zu einer neuen deutschen Ideologie</w:t>
      </w:r>
      <w:r w:rsidR="008A1AFE">
        <w:rPr>
          <w:rFonts w:ascii="Times New Roman" w:hAnsi="Times New Roman" w:cs="Times New Roman"/>
          <w:i/>
          <w:sz w:val="24"/>
        </w:rPr>
        <w:t xml:space="preserve"> </w:t>
      </w:r>
      <w:r w:rsidR="008A1AFE">
        <w:rPr>
          <w:rFonts w:ascii="Times New Roman" w:hAnsi="Times New Roman" w:cs="Times New Roman"/>
          <w:sz w:val="24"/>
        </w:rPr>
        <w:t>(</w:t>
      </w:r>
      <w:r w:rsidR="008A1AFE" w:rsidRPr="008A1AFE">
        <w:rPr>
          <w:rFonts w:ascii="Times New Roman" w:hAnsi="Times New Roman" w:cs="Times New Roman"/>
          <w:sz w:val="24"/>
        </w:rPr>
        <w:t>Le destin bascule. Contributions à u</w:t>
      </w:r>
      <w:r w:rsidR="008A1AFE">
        <w:rPr>
          <w:rFonts w:ascii="Times New Roman" w:hAnsi="Times New Roman" w:cs="Times New Roman"/>
          <w:sz w:val="24"/>
        </w:rPr>
        <w:t xml:space="preserve">ne nouvelle idéologie allemande). </w:t>
      </w:r>
      <w:r w:rsidR="00061079">
        <w:rPr>
          <w:rFonts w:ascii="Times New Roman" w:hAnsi="Times New Roman" w:cs="Times New Roman"/>
          <w:sz w:val="24"/>
        </w:rPr>
        <w:t xml:space="preserve">C’est à partir de l’édition de 1956 de ce même recueil </w:t>
      </w:r>
      <w:r w:rsidR="00834194">
        <w:rPr>
          <w:rFonts w:ascii="Times New Roman" w:hAnsi="Times New Roman" w:cs="Times New Roman"/>
          <w:sz w:val="24"/>
        </w:rPr>
        <w:t xml:space="preserve">que le germaniste Jean-Pierre Morbois, créateur du « blog des amis de Georg </w:t>
      </w:r>
      <w:r w:rsidR="00834194" w:rsidRPr="00890EE5">
        <w:rPr>
          <w:rFonts w:ascii="Times New Roman" w:hAnsi="Times New Roman" w:cs="Times New Roman"/>
          <w:sz w:val="24"/>
        </w:rPr>
        <w:t>Lukács</w:t>
      </w:r>
      <w:r w:rsidR="00DF2BC2">
        <w:rPr>
          <w:rStyle w:val="Appelnotedebasdep"/>
          <w:rFonts w:ascii="Times New Roman" w:hAnsi="Times New Roman" w:cs="Times New Roman"/>
          <w:sz w:val="24"/>
        </w:rPr>
        <w:footnoteReference w:id="208"/>
      </w:r>
      <w:r w:rsidR="00834194">
        <w:rPr>
          <w:rFonts w:ascii="Times New Roman" w:hAnsi="Times New Roman" w:cs="Times New Roman"/>
          <w:sz w:val="24"/>
        </w:rPr>
        <w:t xml:space="preserve"> », a élaboré une traduction de ces deux articles pour le compte des Editions critiques, qui les ont publiés sous le nom </w:t>
      </w:r>
      <w:r w:rsidR="00834194">
        <w:rPr>
          <w:rFonts w:ascii="Times New Roman" w:hAnsi="Times New Roman" w:cs="Times New Roman"/>
          <w:i/>
          <w:sz w:val="24"/>
        </w:rPr>
        <w:t>Nietzsche, Hegel et le fascisme allemand</w:t>
      </w:r>
      <w:r w:rsidR="0041721E">
        <w:rPr>
          <w:rStyle w:val="Appelnotedebasdep"/>
          <w:rFonts w:ascii="Times New Roman" w:hAnsi="Times New Roman" w:cs="Times New Roman"/>
          <w:i/>
          <w:sz w:val="24"/>
        </w:rPr>
        <w:footnoteReference w:id="209"/>
      </w:r>
      <w:r w:rsidR="0023336D">
        <w:rPr>
          <w:rFonts w:ascii="Times New Roman" w:hAnsi="Times New Roman" w:cs="Times New Roman"/>
          <w:i/>
          <w:sz w:val="24"/>
        </w:rPr>
        <w:t xml:space="preserve"> </w:t>
      </w:r>
      <w:r w:rsidR="0023336D">
        <w:rPr>
          <w:rFonts w:ascii="Times New Roman" w:hAnsi="Times New Roman" w:cs="Times New Roman"/>
          <w:sz w:val="24"/>
        </w:rPr>
        <w:t>(2018)</w:t>
      </w:r>
      <w:r w:rsidR="00834194">
        <w:rPr>
          <w:rFonts w:ascii="Times New Roman" w:hAnsi="Times New Roman" w:cs="Times New Roman"/>
          <w:sz w:val="24"/>
        </w:rPr>
        <w:t xml:space="preserve">. </w:t>
      </w:r>
      <w:r w:rsidR="009F35BE">
        <w:rPr>
          <w:rFonts w:ascii="Times New Roman" w:hAnsi="Times New Roman" w:cs="Times New Roman"/>
          <w:sz w:val="24"/>
        </w:rPr>
        <w:t>Il nous faut commencer par-là, bien que ces textes n’aient pas été traduits et publiés par les éditions Delga</w:t>
      </w:r>
      <w:r w:rsidR="0096272F">
        <w:rPr>
          <w:rFonts w:ascii="Times New Roman" w:hAnsi="Times New Roman" w:cs="Times New Roman"/>
          <w:sz w:val="24"/>
        </w:rPr>
        <w:t>,</w:t>
      </w:r>
      <w:r w:rsidR="009F35BE">
        <w:rPr>
          <w:rFonts w:ascii="Times New Roman" w:hAnsi="Times New Roman" w:cs="Times New Roman"/>
          <w:sz w:val="24"/>
        </w:rPr>
        <w:t xml:space="preserve"> qui jouent un rôle bien plus central dans la relance de la controverse. En effet, ces courts essais constituent en quelque sorte une présentation condensée des thèses développées plus tard dans </w:t>
      </w:r>
      <w:r w:rsidR="009F35BE">
        <w:rPr>
          <w:rFonts w:ascii="Times New Roman" w:hAnsi="Times New Roman" w:cs="Times New Roman"/>
          <w:i/>
          <w:sz w:val="24"/>
        </w:rPr>
        <w:t>La Destruction de la raison</w:t>
      </w:r>
      <w:r w:rsidR="009F35BE">
        <w:rPr>
          <w:rFonts w:ascii="Times New Roman" w:hAnsi="Times New Roman" w:cs="Times New Roman"/>
          <w:sz w:val="24"/>
        </w:rPr>
        <w:t>,</w:t>
      </w:r>
      <w:r w:rsidR="0041550C">
        <w:rPr>
          <w:rFonts w:ascii="Times New Roman" w:hAnsi="Times New Roman" w:cs="Times New Roman"/>
          <w:sz w:val="24"/>
        </w:rPr>
        <w:t xml:space="preserve"> ouvrage sur lequel </w:t>
      </w:r>
      <w:r w:rsidR="0041550C" w:rsidRPr="00890EE5">
        <w:rPr>
          <w:rFonts w:ascii="Times New Roman" w:hAnsi="Times New Roman" w:cs="Times New Roman"/>
          <w:sz w:val="24"/>
        </w:rPr>
        <w:t>Lukács</w:t>
      </w:r>
      <w:r w:rsidR="009F35BE">
        <w:rPr>
          <w:rFonts w:ascii="Times New Roman" w:hAnsi="Times New Roman" w:cs="Times New Roman"/>
          <w:sz w:val="24"/>
        </w:rPr>
        <w:t xml:space="preserve"> </w:t>
      </w:r>
      <w:r w:rsidR="0041550C">
        <w:rPr>
          <w:rFonts w:ascii="Times New Roman" w:hAnsi="Times New Roman" w:cs="Times New Roman"/>
          <w:sz w:val="24"/>
        </w:rPr>
        <w:t xml:space="preserve">travaille depuis le début des années 1930, mais </w:t>
      </w:r>
      <w:r w:rsidR="009F35BE">
        <w:rPr>
          <w:rFonts w:ascii="Times New Roman" w:hAnsi="Times New Roman" w:cs="Times New Roman"/>
          <w:sz w:val="24"/>
        </w:rPr>
        <w:t>publié en 1954</w:t>
      </w:r>
      <w:r w:rsidR="0041550C">
        <w:rPr>
          <w:rFonts w:ascii="Times New Roman" w:hAnsi="Times New Roman" w:cs="Times New Roman"/>
          <w:sz w:val="24"/>
        </w:rPr>
        <w:t xml:space="preserve">. C’est de cet ouvrage qu’est tiré le chapitre sur Nietzsche que les éditions Delga ont publié sous le nom </w:t>
      </w:r>
      <w:r w:rsidR="0041550C">
        <w:rPr>
          <w:rFonts w:ascii="Times New Roman" w:hAnsi="Times New Roman" w:cs="Times New Roman"/>
          <w:i/>
          <w:sz w:val="24"/>
        </w:rPr>
        <w:t>La Destruction de la raison : Nietzsche</w:t>
      </w:r>
      <w:r w:rsidR="00B54D24">
        <w:rPr>
          <w:rFonts w:ascii="Times New Roman" w:hAnsi="Times New Roman" w:cs="Times New Roman"/>
          <w:sz w:val="24"/>
        </w:rPr>
        <w:t xml:space="preserve"> (2012). </w:t>
      </w:r>
      <w:r w:rsidR="0023336D">
        <w:rPr>
          <w:rFonts w:ascii="Times New Roman" w:hAnsi="Times New Roman" w:cs="Times New Roman"/>
          <w:sz w:val="24"/>
        </w:rPr>
        <w:t xml:space="preserve">Résumons à grands traits l’argumentation de </w:t>
      </w:r>
      <w:r w:rsidR="0023336D" w:rsidRPr="00890EE5">
        <w:rPr>
          <w:rFonts w:ascii="Times New Roman" w:hAnsi="Times New Roman" w:cs="Times New Roman"/>
          <w:sz w:val="24"/>
        </w:rPr>
        <w:t>Lukács</w:t>
      </w:r>
      <w:r w:rsidR="0096272F">
        <w:rPr>
          <w:rFonts w:ascii="Times New Roman" w:hAnsi="Times New Roman" w:cs="Times New Roman"/>
          <w:sz w:val="24"/>
        </w:rPr>
        <w:t xml:space="preserve"> </w:t>
      </w:r>
      <w:r w:rsidR="00225A4D">
        <w:rPr>
          <w:rFonts w:ascii="Times New Roman" w:hAnsi="Times New Roman" w:cs="Times New Roman"/>
          <w:sz w:val="24"/>
        </w:rPr>
        <w:t>sur Nietzsche</w:t>
      </w:r>
      <w:r w:rsidR="0096272F">
        <w:rPr>
          <w:rFonts w:ascii="Times New Roman" w:hAnsi="Times New Roman" w:cs="Times New Roman"/>
          <w:sz w:val="24"/>
        </w:rPr>
        <w:t xml:space="preserve"> </w:t>
      </w:r>
      <w:r w:rsidR="00225A4D">
        <w:rPr>
          <w:rFonts w:ascii="Times New Roman" w:hAnsi="Times New Roman" w:cs="Times New Roman"/>
          <w:sz w:val="24"/>
        </w:rPr>
        <w:t>dans cet essai qui précède</w:t>
      </w:r>
      <w:r w:rsidR="0096272F">
        <w:rPr>
          <w:rFonts w:ascii="Times New Roman" w:hAnsi="Times New Roman" w:cs="Times New Roman"/>
          <w:sz w:val="24"/>
        </w:rPr>
        <w:t xml:space="preserve"> le texte plus conséquent publié chez Delga. </w:t>
      </w:r>
    </w:p>
    <w:p w:rsidR="00450F58" w:rsidRPr="00450F58" w:rsidRDefault="00450F58" w:rsidP="00630683">
      <w:pPr>
        <w:pStyle w:val="Paragraphedeliste"/>
        <w:numPr>
          <w:ilvl w:val="3"/>
          <w:numId w:val="3"/>
        </w:numPr>
        <w:spacing w:line="360" w:lineRule="auto"/>
        <w:jc w:val="both"/>
        <w:rPr>
          <w:rFonts w:ascii="Times New Roman" w:hAnsi="Times New Roman" w:cs="Times New Roman"/>
          <w:sz w:val="24"/>
        </w:rPr>
      </w:pPr>
      <w:r w:rsidRPr="00450F58">
        <w:rPr>
          <w:rFonts w:ascii="Times New Roman" w:hAnsi="Times New Roman" w:cs="Times New Roman"/>
          <w:sz w:val="24"/>
        </w:rPr>
        <w:t>L’article de 1943, première attaque contre Nietzche</w:t>
      </w:r>
    </w:p>
    <w:p w:rsidR="008C43EE" w:rsidRDefault="008C43EE" w:rsidP="008D43F0">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Pour </w:t>
      </w:r>
      <w:r w:rsidRPr="00890EE5">
        <w:rPr>
          <w:rFonts w:ascii="Times New Roman" w:hAnsi="Times New Roman" w:cs="Times New Roman"/>
          <w:sz w:val="24"/>
        </w:rPr>
        <w:t>Lukács</w:t>
      </w:r>
      <w:r>
        <w:rPr>
          <w:rFonts w:ascii="Times New Roman" w:hAnsi="Times New Roman" w:cs="Times New Roman"/>
          <w:sz w:val="24"/>
        </w:rPr>
        <w:t xml:space="preserve">, « Nietzsche est le principal philosophe de la réaction pour toute la période impérialiste », et pas seulement en Allemagne : en témoigne son influence auprès de « nombreuses couches de l’intelligentsia ». Ainsi, « il n’existe pas de courant réactionnaire de la période impérialiste qui n’ait pas repris quelque chose d’important dans la doctrine de Nietzsche ». </w:t>
      </w:r>
      <w:r w:rsidR="005B501A">
        <w:rPr>
          <w:rFonts w:ascii="Times New Roman" w:hAnsi="Times New Roman" w:cs="Times New Roman"/>
          <w:sz w:val="24"/>
        </w:rPr>
        <w:t xml:space="preserve">Cette influence se caractérise par sa dangerosité, comme pour Schopenhauer, car « des idéologues progressistes » comme Thomas Mann et Bernard Shaw ont été « induits en erreur dans l’évolution de leur conception du monde » par leur lecture de Nietzsche. </w:t>
      </w:r>
      <w:r w:rsidR="008C03C5">
        <w:rPr>
          <w:rFonts w:ascii="Times New Roman" w:hAnsi="Times New Roman" w:cs="Times New Roman"/>
          <w:sz w:val="24"/>
        </w:rPr>
        <w:t xml:space="preserve">Ce dernier a « trouvé une psychologie, une éthique et une esthétique » qui conviennent aux courants réactionnaire de la période impérialiste, et l’impact de sa pensée s’est accru avec le « développement de l’inhumanité » qui caractérise les années 1940. </w:t>
      </w:r>
      <w:r w:rsidR="008D43F0">
        <w:rPr>
          <w:rFonts w:ascii="Times New Roman" w:hAnsi="Times New Roman" w:cs="Times New Roman"/>
          <w:sz w:val="24"/>
        </w:rPr>
        <w:t xml:space="preserve">Pour </w:t>
      </w:r>
      <w:r w:rsidR="008D43F0" w:rsidRPr="00890EE5">
        <w:rPr>
          <w:rFonts w:ascii="Times New Roman" w:hAnsi="Times New Roman" w:cs="Times New Roman"/>
          <w:sz w:val="24"/>
        </w:rPr>
        <w:t>Lukács</w:t>
      </w:r>
      <w:r w:rsidR="008D43F0">
        <w:rPr>
          <w:rFonts w:ascii="Times New Roman" w:hAnsi="Times New Roman" w:cs="Times New Roman"/>
          <w:sz w:val="24"/>
        </w:rPr>
        <w:t xml:space="preserve">, cette tendance atteint son point culminant avec Hitler, et Rosenberg a fait figurer Nietzsche aux côtés de Lagarde et Chamberlain au sein du panthéon des philosophes du nazisme. </w:t>
      </w:r>
    </w:p>
    <w:p w:rsidR="001947DD" w:rsidRDefault="001947DD" w:rsidP="00F20A71">
      <w:pPr>
        <w:spacing w:line="360" w:lineRule="auto"/>
        <w:ind w:firstLine="708"/>
        <w:jc w:val="both"/>
        <w:rPr>
          <w:rFonts w:ascii="Times New Roman" w:hAnsi="Times New Roman" w:cs="Times New Roman"/>
          <w:sz w:val="24"/>
          <w:szCs w:val="24"/>
        </w:rPr>
      </w:pPr>
      <w:r w:rsidRPr="001947DD">
        <w:rPr>
          <w:rFonts w:ascii="Times New Roman" w:hAnsi="Times New Roman" w:cs="Times New Roman"/>
          <w:sz w:val="24"/>
        </w:rPr>
        <w:lastRenderedPageBreak/>
        <w:t>Lukács</w:t>
      </w:r>
      <w:r>
        <w:rPr>
          <w:rFonts w:ascii="Times New Roman" w:hAnsi="Times New Roman" w:cs="Times New Roman"/>
          <w:sz w:val="24"/>
        </w:rPr>
        <w:t xml:space="preserve"> part des années 1870 : il y souligne les orientations réactionnaires du jeune Nietzsche, dont témoigne sa correspondance avec sa sœur Elisabeth. </w:t>
      </w:r>
      <w:r w:rsidR="007B5B9E">
        <w:rPr>
          <w:rFonts w:ascii="Times New Roman" w:hAnsi="Times New Roman" w:cs="Times New Roman"/>
          <w:sz w:val="24"/>
        </w:rPr>
        <w:t>Engagé dans un combat contre l’idéologie libérale et démocratique, il s’enthousiasme pour la guerre et place ses espoirs en Bismarck</w:t>
      </w:r>
      <w:r w:rsidR="00A0715C">
        <w:rPr>
          <w:rFonts w:ascii="Times New Roman" w:hAnsi="Times New Roman" w:cs="Times New Roman"/>
          <w:sz w:val="24"/>
        </w:rPr>
        <w:t xml:space="preserve"> – dont </w:t>
      </w:r>
      <w:r w:rsidR="00857F34">
        <w:rPr>
          <w:rFonts w:ascii="Times New Roman" w:hAnsi="Times New Roman" w:cs="Times New Roman"/>
          <w:sz w:val="24"/>
        </w:rPr>
        <w:t>il fera plus tard une « critique de droite »</w:t>
      </w:r>
      <w:r w:rsidR="0050015C">
        <w:rPr>
          <w:rFonts w:ascii="Times New Roman" w:hAnsi="Times New Roman" w:cs="Times New Roman"/>
          <w:sz w:val="24"/>
        </w:rPr>
        <w:t xml:space="preserve">, au nom du « capitalisme de monopole » </w:t>
      </w:r>
      <w:r w:rsidR="00980EC0">
        <w:rPr>
          <w:rFonts w:ascii="Times New Roman" w:hAnsi="Times New Roman" w:cs="Times New Roman"/>
          <w:sz w:val="24"/>
        </w:rPr>
        <w:t>dont il</w:t>
      </w:r>
      <w:r w:rsidR="0050015C">
        <w:rPr>
          <w:rFonts w:ascii="Times New Roman" w:hAnsi="Times New Roman" w:cs="Times New Roman"/>
          <w:sz w:val="24"/>
        </w:rPr>
        <w:t xml:space="preserve"> « pressent</w:t>
      </w:r>
      <w:r w:rsidR="00980EC0">
        <w:rPr>
          <w:rFonts w:ascii="Times New Roman" w:hAnsi="Times New Roman" w:cs="Times New Roman"/>
          <w:sz w:val="24"/>
        </w:rPr>
        <w:t xml:space="preserve"> l’épanouissement</w:t>
      </w:r>
      <w:r w:rsidR="0050015C">
        <w:rPr>
          <w:rFonts w:ascii="Times New Roman" w:hAnsi="Times New Roman" w:cs="Times New Roman"/>
          <w:sz w:val="24"/>
        </w:rPr>
        <w:t> »</w:t>
      </w:r>
      <w:r w:rsidR="007B5B9E">
        <w:rPr>
          <w:rFonts w:ascii="Times New Roman" w:hAnsi="Times New Roman" w:cs="Times New Roman"/>
          <w:sz w:val="24"/>
        </w:rPr>
        <w:t xml:space="preserve">. </w:t>
      </w:r>
      <w:r w:rsidR="007B5B9E" w:rsidRPr="001947DD">
        <w:rPr>
          <w:rFonts w:ascii="Times New Roman" w:hAnsi="Times New Roman" w:cs="Times New Roman"/>
          <w:sz w:val="24"/>
        </w:rPr>
        <w:t>Lukács</w:t>
      </w:r>
      <w:r w:rsidR="007B5B9E">
        <w:rPr>
          <w:rFonts w:ascii="Times New Roman" w:hAnsi="Times New Roman" w:cs="Times New Roman"/>
          <w:sz w:val="24"/>
        </w:rPr>
        <w:t xml:space="preserve"> rapproche Nietzsche de Carlyle, qui « glorifiait le Moyen Âge », pour</w:t>
      </w:r>
      <w:r w:rsidR="005C1F7B">
        <w:rPr>
          <w:rFonts w:ascii="Times New Roman" w:hAnsi="Times New Roman" w:cs="Times New Roman"/>
          <w:sz w:val="24"/>
        </w:rPr>
        <w:t xml:space="preserve"> son idéal de la Grèce antique. Cet idéal </w:t>
      </w:r>
      <w:r w:rsidR="007B5B9E">
        <w:rPr>
          <w:rFonts w:ascii="Times New Roman" w:hAnsi="Times New Roman" w:cs="Times New Roman"/>
          <w:sz w:val="24"/>
        </w:rPr>
        <w:t xml:space="preserve">« n’a rien de l’humanisme classique » mais constitue plutôt une apologie de l’esclavage, considéré comme « l’essence d’une civilisation ». </w:t>
      </w:r>
      <w:r w:rsidR="00172A7E">
        <w:rPr>
          <w:rFonts w:ascii="Times New Roman" w:hAnsi="Times New Roman" w:cs="Times New Roman"/>
          <w:sz w:val="24"/>
        </w:rPr>
        <w:t xml:space="preserve">C’est en ce sens </w:t>
      </w:r>
      <w:r w:rsidR="00335B6F">
        <w:rPr>
          <w:rFonts w:ascii="Times New Roman" w:hAnsi="Times New Roman" w:cs="Times New Roman"/>
          <w:sz w:val="24"/>
        </w:rPr>
        <w:t>que Nietzsche</w:t>
      </w:r>
      <w:r w:rsidR="00172A7E">
        <w:rPr>
          <w:rFonts w:ascii="Times New Roman" w:hAnsi="Times New Roman" w:cs="Times New Roman"/>
          <w:sz w:val="24"/>
        </w:rPr>
        <w:t xml:space="preserve"> écrit avoir été « épouvanté par une hydre internationale » après l’épisode de la Commune de Paris, </w:t>
      </w:r>
      <w:r w:rsidR="00D81C2D">
        <w:rPr>
          <w:rFonts w:ascii="Times New Roman" w:hAnsi="Times New Roman" w:cs="Times New Roman"/>
          <w:sz w:val="24"/>
        </w:rPr>
        <w:t>en laquelle il voyait</w:t>
      </w:r>
      <w:r w:rsidR="00172A7E">
        <w:rPr>
          <w:rFonts w:ascii="Times New Roman" w:hAnsi="Times New Roman" w:cs="Times New Roman"/>
          <w:sz w:val="24"/>
        </w:rPr>
        <w:t xml:space="preserve"> une révolte des esclaves. </w:t>
      </w:r>
      <w:r w:rsidR="003B6B2F">
        <w:rPr>
          <w:rFonts w:ascii="Times New Roman" w:hAnsi="Times New Roman" w:cs="Times New Roman"/>
          <w:sz w:val="24"/>
        </w:rPr>
        <w:t>En opposant « la culture classique » et « l’inculture moderne », Nietzsche mène un combat contre Socrate et Strauss, auxquels il préfère Wagner et Schopenhauer. Sa « critique romantique de la culture capitaliste » constitue une « </w:t>
      </w:r>
      <w:r w:rsidR="003B6B2F">
        <w:rPr>
          <w:rFonts w:ascii="Times New Roman" w:hAnsi="Times New Roman" w:cs="Times New Roman"/>
          <w:sz w:val="24"/>
          <w:szCs w:val="24"/>
        </w:rPr>
        <w:t xml:space="preserve">nouvelle étape de la philosophie réactionnaire ». Sa pensée est pour </w:t>
      </w:r>
      <w:r w:rsidR="003B6B2F" w:rsidRPr="001947DD">
        <w:rPr>
          <w:rFonts w:ascii="Times New Roman" w:hAnsi="Times New Roman" w:cs="Times New Roman"/>
          <w:sz w:val="24"/>
        </w:rPr>
        <w:t>Lukács</w:t>
      </w:r>
      <w:r w:rsidR="003B6B2F">
        <w:rPr>
          <w:rFonts w:ascii="Times New Roman" w:hAnsi="Times New Roman" w:cs="Times New Roman"/>
          <w:sz w:val="24"/>
          <w:szCs w:val="24"/>
        </w:rPr>
        <w:t xml:space="preserve"> une « évolution de la philosophie de Schopenhauer dans un sens réactionnaire », qu’il adapte aux « conditions du capitalisme de monopole</w:t>
      </w:r>
      <w:r w:rsidR="003B6B2F">
        <w:rPr>
          <w:rFonts w:ascii="Times New Roman" w:hAnsi="Times New Roman" w:cs="Times New Roman"/>
          <w:sz w:val="24"/>
        </w:rPr>
        <w:t xml:space="preserve"> ». </w:t>
      </w:r>
      <w:r w:rsidR="00857F34">
        <w:rPr>
          <w:rFonts w:ascii="Times New Roman" w:hAnsi="Times New Roman" w:cs="Times New Roman"/>
          <w:sz w:val="24"/>
        </w:rPr>
        <w:t>L’intelligentsia de l’époque,</w:t>
      </w:r>
      <w:r w:rsidR="00D61254">
        <w:rPr>
          <w:rFonts w:ascii="Times New Roman" w:hAnsi="Times New Roman" w:cs="Times New Roman"/>
          <w:sz w:val="24"/>
        </w:rPr>
        <w:t xml:space="preserve"> marquée par une « crise idéologique » et </w:t>
      </w:r>
      <w:r w:rsidR="00857F34">
        <w:rPr>
          <w:rFonts w:ascii="Times New Roman" w:hAnsi="Times New Roman" w:cs="Times New Roman"/>
          <w:sz w:val="24"/>
        </w:rPr>
        <w:t>pour partie séduite par le socialisme, est</w:t>
      </w:r>
      <w:r w:rsidR="005D13F1">
        <w:rPr>
          <w:rFonts w:ascii="Times New Roman" w:hAnsi="Times New Roman" w:cs="Times New Roman"/>
          <w:sz w:val="24"/>
        </w:rPr>
        <w:t xml:space="preserve"> ainsi</w:t>
      </w:r>
      <w:r w:rsidR="00857F34">
        <w:rPr>
          <w:rFonts w:ascii="Times New Roman" w:hAnsi="Times New Roman" w:cs="Times New Roman"/>
          <w:sz w:val="24"/>
        </w:rPr>
        <w:t xml:space="preserve"> « détournée vers des voies réactionnaires » </w:t>
      </w:r>
      <w:r w:rsidR="00080D63">
        <w:rPr>
          <w:rFonts w:ascii="Times New Roman" w:hAnsi="Times New Roman" w:cs="Times New Roman"/>
          <w:sz w:val="24"/>
        </w:rPr>
        <w:t xml:space="preserve">par une pensée que </w:t>
      </w:r>
      <w:r w:rsidR="00080D63" w:rsidRPr="001947DD">
        <w:rPr>
          <w:rFonts w:ascii="Times New Roman" w:hAnsi="Times New Roman" w:cs="Times New Roman"/>
          <w:sz w:val="24"/>
        </w:rPr>
        <w:t>Lukács</w:t>
      </w:r>
      <w:r w:rsidR="00080D63">
        <w:rPr>
          <w:rFonts w:ascii="Times New Roman" w:hAnsi="Times New Roman" w:cs="Times New Roman"/>
          <w:sz w:val="24"/>
        </w:rPr>
        <w:t xml:space="preserve"> caractérise comme ayant une « forme pseudo-révolutionnaire » mais un contenu « profondément réactionnaire ». </w:t>
      </w:r>
      <w:r w:rsidR="00F20A71">
        <w:rPr>
          <w:rFonts w:ascii="Times New Roman" w:hAnsi="Times New Roman" w:cs="Times New Roman"/>
          <w:sz w:val="24"/>
        </w:rPr>
        <w:t>Nietzsche est donc « le principal philosophe de la période impérialiste » de par sa fonction historique : « p</w:t>
      </w:r>
      <w:r w:rsidR="00F20A71" w:rsidRPr="00F20A71">
        <w:rPr>
          <w:rFonts w:ascii="Times New Roman" w:hAnsi="Times New Roman" w:cs="Times New Roman"/>
          <w:sz w:val="24"/>
        </w:rPr>
        <w:t>our une défense efficace du capitalisme à cette étape, il y a donc besoin d’une philosophie qui non seulement ne nie pas le caractère disharmonieux de la société bourgeoise, mais au contraire en part, et donne de cette disharmonie une interprétation qui mène à une approbation du monde capitaliste sous s</w:t>
      </w:r>
      <w:r w:rsidR="00F20A71">
        <w:rPr>
          <w:rFonts w:ascii="Times New Roman" w:hAnsi="Times New Roman" w:cs="Times New Roman"/>
          <w:sz w:val="24"/>
        </w:rPr>
        <w:t>a forme la plus réactionnaire »</w:t>
      </w:r>
      <w:r w:rsidR="001133CD">
        <w:rPr>
          <w:rFonts w:ascii="Times New Roman" w:hAnsi="Times New Roman" w:cs="Times New Roman"/>
          <w:sz w:val="24"/>
        </w:rPr>
        <w:t xml:space="preserve">. </w:t>
      </w:r>
      <w:r w:rsidR="00E72F47">
        <w:rPr>
          <w:rFonts w:ascii="Times New Roman" w:hAnsi="Times New Roman" w:cs="Times New Roman"/>
          <w:sz w:val="24"/>
        </w:rPr>
        <w:t xml:space="preserve">Il s’agit d’une forme « d’apologétique indirecte » du capitalisme de monopole, </w:t>
      </w:r>
      <w:r w:rsidR="00566B4A">
        <w:rPr>
          <w:rFonts w:ascii="Times New Roman" w:hAnsi="Times New Roman" w:cs="Times New Roman"/>
          <w:sz w:val="24"/>
        </w:rPr>
        <w:t xml:space="preserve">« nécessité historique » dans ce contexte de crise, </w:t>
      </w:r>
      <w:r w:rsidR="00E72F47">
        <w:rPr>
          <w:rFonts w:ascii="Times New Roman" w:hAnsi="Times New Roman" w:cs="Times New Roman"/>
          <w:sz w:val="24"/>
        </w:rPr>
        <w:t xml:space="preserve">et </w:t>
      </w:r>
      <w:r w:rsidR="00E72F47">
        <w:rPr>
          <w:rFonts w:ascii="Times New Roman" w:hAnsi="Times New Roman" w:cs="Times New Roman"/>
          <w:sz w:val="24"/>
          <w:szCs w:val="24"/>
        </w:rPr>
        <w:t xml:space="preserve">« son impact sur l’intelligentsia allemande justifie totalement la reconnaissance par Rosenberg des services rendus au fascismes ». </w:t>
      </w:r>
    </w:p>
    <w:p w:rsidR="0005601A" w:rsidRDefault="0005601A" w:rsidP="009F74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Pour </w:t>
      </w:r>
      <w:r w:rsidRPr="001947DD">
        <w:rPr>
          <w:rFonts w:ascii="Times New Roman" w:hAnsi="Times New Roman" w:cs="Times New Roman"/>
          <w:sz w:val="24"/>
        </w:rPr>
        <w:t>Lukács</w:t>
      </w:r>
      <w:r>
        <w:rPr>
          <w:rFonts w:ascii="Times New Roman" w:hAnsi="Times New Roman" w:cs="Times New Roman"/>
          <w:sz w:val="24"/>
        </w:rPr>
        <w:t xml:space="preserve">, c’est le « radicalisme » de ses thèses « néo réactionnaires » qui distingue Nietzsche de ses prédécesseurs Schelling et Schopenhauer, qui </w:t>
      </w:r>
      <w:r w:rsidR="00581A47">
        <w:rPr>
          <w:rFonts w:ascii="Times New Roman" w:hAnsi="Times New Roman" w:cs="Times New Roman"/>
          <w:sz w:val="24"/>
        </w:rPr>
        <w:t xml:space="preserve">mettaient « la </w:t>
      </w:r>
      <w:r w:rsidR="00581A47">
        <w:rPr>
          <w:rFonts w:ascii="Times New Roman" w:hAnsi="Times New Roman" w:cs="Times New Roman"/>
          <w:sz w:val="24"/>
          <w:szCs w:val="24"/>
        </w:rPr>
        <w:t xml:space="preserve">philosophie de la volonté au service d’un objectif : nier toute possibilité de connaître la réalité objective, cela étant jugé radicalement déraisonnable, irrationnel ». </w:t>
      </w:r>
      <w:r w:rsidR="00323FA3">
        <w:rPr>
          <w:rFonts w:ascii="Times New Roman" w:hAnsi="Times New Roman" w:cs="Times New Roman"/>
          <w:sz w:val="24"/>
          <w:szCs w:val="24"/>
        </w:rPr>
        <w:t xml:space="preserve">Selon lui, Nietzsche a « adapté la mystique irrationaliste » de la volonté aux « besoins d’une conception moderne du monde », </w:t>
      </w:r>
      <w:r w:rsidR="00883419">
        <w:rPr>
          <w:rFonts w:ascii="Times New Roman" w:hAnsi="Times New Roman" w:cs="Times New Roman"/>
          <w:sz w:val="24"/>
          <w:szCs w:val="24"/>
        </w:rPr>
        <w:t xml:space="preserve">développant une doctrine athée </w:t>
      </w:r>
      <w:r w:rsidR="00323FA3">
        <w:rPr>
          <w:rFonts w:ascii="Times New Roman" w:hAnsi="Times New Roman" w:cs="Times New Roman"/>
          <w:sz w:val="24"/>
          <w:szCs w:val="24"/>
        </w:rPr>
        <w:t>au moment historique</w:t>
      </w:r>
      <w:r w:rsidR="00883419">
        <w:rPr>
          <w:rFonts w:ascii="Times New Roman" w:hAnsi="Times New Roman" w:cs="Times New Roman"/>
          <w:sz w:val="24"/>
          <w:szCs w:val="24"/>
        </w:rPr>
        <w:t xml:space="preserve"> du développement du capitalisme</w:t>
      </w:r>
      <w:r w:rsidR="00323FA3">
        <w:rPr>
          <w:rFonts w:ascii="Times New Roman" w:hAnsi="Times New Roman" w:cs="Times New Roman"/>
          <w:sz w:val="24"/>
          <w:szCs w:val="24"/>
        </w:rPr>
        <w:t xml:space="preserve"> où l’intelligentsia se détourne du christianisme. </w:t>
      </w:r>
      <w:r w:rsidR="006D56D6">
        <w:rPr>
          <w:rFonts w:ascii="Times New Roman" w:hAnsi="Times New Roman" w:cs="Times New Roman"/>
          <w:sz w:val="24"/>
          <w:szCs w:val="24"/>
        </w:rPr>
        <w:t xml:space="preserve">Son mythe irrationaliste « hésite entre deux </w:t>
      </w:r>
      <w:r w:rsidR="006D56D6">
        <w:rPr>
          <w:rFonts w:ascii="Times New Roman" w:hAnsi="Times New Roman" w:cs="Times New Roman"/>
          <w:sz w:val="24"/>
          <w:szCs w:val="24"/>
        </w:rPr>
        <w:lastRenderedPageBreak/>
        <w:t>incroyances positivistes : la (prétendue) destruction des mythes historiques et l’invention de mythes nouveaux sur des bases biologiques »</w:t>
      </w:r>
      <w:r w:rsidR="00841FC3">
        <w:rPr>
          <w:rFonts w:ascii="Times New Roman" w:hAnsi="Times New Roman" w:cs="Times New Roman"/>
          <w:sz w:val="24"/>
          <w:szCs w:val="24"/>
        </w:rPr>
        <w:t xml:space="preserve">, inspirées par Darwin. </w:t>
      </w:r>
      <w:r w:rsidR="00EC23D1">
        <w:rPr>
          <w:rFonts w:ascii="Times New Roman" w:hAnsi="Times New Roman" w:cs="Times New Roman"/>
          <w:sz w:val="24"/>
          <w:szCs w:val="24"/>
        </w:rPr>
        <w:t>Même le période dite « des Lumières » de Nietzsche n’est qu’apparente : Voltaire lui sert de « prétexte pour accentuer son combat contre la démocratie et le libéralisme », Rousseau et la Révolution française</w:t>
      </w:r>
      <w:r w:rsidR="008418B7">
        <w:rPr>
          <w:rFonts w:ascii="Times New Roman" w:hAnsi="Times New Roman" w:cs="Times New Roman"/>
          <w:sz w:val="24"/>
          <w:szCs w:val="24"/>
        </w:rPr>
        <w:t xml:space="preserve">, « au nom d’un aristocratisme réactionnaire ». </w:t>
      </w:r>
      <w:r w:rsidR="00816E66">
        <w:rPr>
          <w:rFonts w:ascii="Times New Roman" w:hAnsi="Times New Roman" w:cs="Times New Roman"/>
          <w:sz w:val="24"/>
          <w:szCs w:val="24"/>
        </w:rPr>
        <w:t xml:space="preserve">Contre « l’optimisme plébéien et révolutionnaire, donc méprisable et condamnable », Nietzsche en appelle à « de nouvelles Lumières en faveur des natures dominatrices, contre le troupeau démocratique et le nivellement de tous ». </w:t>
      </w:r>
      <w:r w:rsidR="00A225F3">
        <w:rPr>
          <w:rFonts w:ascii="Times New Roman" w:hAnsi="Times New Roman" w:cs="Times New Roman"/>
          <w:sz w:val="24"/>
          <w:szCs w:val="24"/>
        </w:rPr>
        <w:t xml:space="preserve">Sur le plan épistémologique, Nietzsche « se contente d’asperger » la théorie de la connaissance berkeleyenne de Schopenhauer, « typique de la période impérialiste », d’une « terminologie proche du positivisme moderne ». </w:t>
      </w:r>
      <w:r w:rsidR="006531D4" w:rsidRPr="001947DD">
        <w:rPr>
          <w:rFonts w:ascii="Times New Roman" w:hAnsi="Times New Roman" w:cs="Times New Roman"/>
          <w:sz w:val="24"/>
        </w:rPr>
        <w:t>Lukács</w:t>
      </w:r>
      <w:r w:rsidR="006531D4">
        <w:rPr>
          <w:rFonts w:ascii="Times New Roman" w:hAnsi="Times New Roman" w:cs="Times New Roman"/>
          <w:sz w:val="24"/>
          <w:szCs w:val="24"/>
        </w:rPr>
        <w:t xml:space="preserve"> y décèle un « i</w:t>
      </w:r>
      <w:r w:rsidR="009F748B" w:rsidRPr="009F748B">
        <w:rPr>
          <w:rFonts w:ascii="Times New Roman" w:hAnsi="Times New Roman" w:cs="Times New Roman"/>
          <w:sz w:val="24"/>
          <w:szCs w:val="24"/>
        </w:rPr>
        <w:t>déalisme subjectif extrême</w:t>
      </w:r>
      <w:r w:rsidR="006531D4">
        <w:rPr>
          <w:rFonts w:ascii="Times New Roman" w:hAnsi="Times New Roman" w:cs="Times New Roman"/>
          <w:sz w:val="24"/>
          <w:szCs w:val="24"/>
        </w:rPr>
        <w:t> »</w:t>
      </w:r>
      <w:r w:rsidR="009F748B" w:rsidRPr="009F748B">
        <w:rPr>
          <w:rFonts w:ascii="Times New Roman" w:hAnsi="Times New Roman" w:cs="Times New Roman"/>
          <w:sz w:val="24"/>
          <w:szCs w:val="24"/>
        </w:rPr>
        <w:t>,</w:t>
      </w:r>
      <w:r w:rsidR="006531D4">
        <w:rPr>
          <w:rFonts w:ascii="Times New Roman" w:hAnsi="Times New Roman" w:cs="Times New Roman"/>
          <w:sz w:val="24"/>
          <w:szCs w:val="24"/>
        </w:rPr>
        <w:t xml:space="preserve"> une</w:t>
      </w:r>
      <w:r w:rsidR="009F748B" w:rsidRPr="009F748B">
        <w:rPr>
          <w:rFonts w:ascii="Times New Roman" w:hAnsi="Times New Roman" w:cs="Times New Roman"/>
          <w:sz w:val="24"/>
          <w:szCs w:val="24"/>
        </w:rPr>
        <w:t xml:space="preserve"> </w:t>
      </w:r>
      <w:r w:rsidR="006531D4">
        <w:rPr>
          <w:rFonts w:ascii="Times New Roman" w:hAnsi="Times New Roman" w:cs="Times New Roman"/>
          <w:sz w:val="24"/>
          <w:szCs w:val="24"/>
        </w:rPr>
        <w:t>« </w:t>
      </w:r>
      <w:r w:rsidR="009F748B" w:rsidRPr="009F748B">
        <w:rPr>
          <w:rFonts w:ascii="Times New Roman" w:hAnsi="Times New Roman" w:cs="Times New Roman"/>
          <w:sz w:val="24"/>
          <w:szCs w:val="24"/>
        </w:rPr>
        <w:t>négation radicale de la réalité objective</w:t>
      </w:r>
      <w:r w:rsidR="006531D4">
        <w:rPr>
          <w:rFonts w:ascii="Times New Roman" w:hAnsi="Times New Roman" w:cs="Times New Roman"/>
          <w:sz w:val="24"/>
          <w:szCs w:val="24"/>
        </w:rPr>
        <w:t> » et un</w:t>
      </w:r>
      <w:r w:rsidR="009F748B" w:rsidRPr="009F748B">
        <w:rPr>
          <w:rFonts w:ascii="Times New Roman" w:hAnsi="Times New Roman" w:cs="Times New Roman"/>
          <w:sz w:val="24"/>
          <w:szCs w:val="24"/>
        </w:rPr>
        <w:t xml:space="preserve"> </w:t>
      </w:r>
      <w:r w:rsidR="006531D4">
        <w:rPr>
          <w:rFonts w:ascii="Times New Roman" w:hAnsi="Times New Roman" w:cs="Times New Roman"/>
          <w:sz w:val="24"/>
          <w:szCs w:val="24"/>
        </w:rPr>
        <w:t>« </w:t>
      </w:r>
      <w:r w:rsidR="009F748B" w:rsidRPr="009F748B">
        <w:rPr>
          <w:rFonts w:ascii="Times New Roman" w:hAnsi="Times New Roman" w:cs="Times New Roman"/>
          <w:sz w:val="24"/>
          <w:szCs w:val="24"/>
        </w:rPr>
        <w:t>combat gnoséologique contre le matérialisme, avec la prétention de s’élever au-dess</w:t>
      </w:r>
      <w:r w:rsidR="006531D4">
        <w:rPr>
          <w:rFonts w:ascii="Times New Roman" w:hAnsi="Times New Roman" w:cs="Times New Roman"/>
          <w:sz w:val="24"/>
          <w:szCs w:val="24"/>
        </w:rPr>
        <w:t>us de l’opposition idéalisme entre</w:t>
      </w:r>
      <w:r w:rsidR="009F748B" w:rsidRPr="009F748B">
        <w:rPr>
          <w:rFonts w:ascii="Times New Roman" w:hAnsi="Times New Roman" w:cs="Times New Roman"/>
          <w:sz w:val="24"/>
          <w:szCs w:val="24"/>
        </w:rPr>
        <w:t xml:space="preserve"> matérialisme</w:t>
      </w:r>
      <w:r w:rsidR="006531D4">
        <w:rPr>
          <w:rFonts w:ascii="Times New Roman" w:hAnsi="Times New Roman" w:cs="Times New Roman"/>
          <w:sz w:val="24"/>
          <w:szCs w:val="24"/>
        </w:rPr>
        <w:t> » pour se donner « l’</w:t>
      </w:r>
      <w:r w:rsidR="009F748B" w:rsidRPr="009F748B">
        <w:rPr>
          <w:rFonts w:ascii="Times New Roman" w:hAnsi="Times New Roman" w:cs="Times New Roman"/>
          <w:sz w:val="24"/>
          <w:szCs w:val="24"/>
        </w:rPr>
        <w:t xml:space="preserve">allure </w:t>
      </w:r>
      <w:r w:rsidR="006531D4">
        <w:rPr>
          <w:rFonts w:ascii="Times New Roman" w:hAnsi="Times New Roman" w:cs="Times New Roman"/>
          <w:sz w:val="24"/>
          <w:szCs w:val="24"/>
        </w:rPr>
        <w:t>de lutter contre l’idéalisme »</w:t>
      </w:r>
      <w:r w:rsidR="009F748B">
        <w:rPr>
          <w:rFonts w:ascii="Times New Roman" w:hAnsi="Times New Roman" w:cs="Times New Roman"/>
          <w:sz w:val="24"/>
          <w:szCs w:val="24"/>
        </w:rPr>
        <w:t>. Il en ressort un « r</w:t>
      </w:r>
      <w:r w:rsidR="009F748B" w:rsidRPr="009F748B">
        <w:rPr>
          <w:rFonts w:ascii="Times New Roman" w:hAnsi="Times New Roman" w:cs="Times New Roman"/>
          <w:sz w:val="24"/>
          <w:szCs w:val="24"/>
        </w:rPr>
        <w:t>elativisme intégral au plan gnoséologique qui ne reconnait qu’un critère de vérité : comment une théorie, une morale, un art agissent sur la « vie », dans quelle mesure elles la favorisent ou l’inhibent</w:t>
      </w:r>
      <w:r w:rsidR="009F748B">
        <w:rPr>
          <w:rFonts w:ascii="Times New Roman" w:hAnsi="Times New Roman" w:cs="Times New Roman"/>
          <w:sz w:val="24"/>
          <w:szCs w:val="24"/>
        </w:rPr>
        <w:t> »</w:t>
      </w:r>
      <w:r w:rsidR="009F748B" w:rsidRPr="009F748B">
        <w:rPr>
          <w:rFonts w:ascii="Times New Roman" w:hAnsi="Times New Roman" w:cs="Times New Roman"/>
          <w:sz w:val="24"/>
          <w:szCs w:val="24"/>
        </w:rPr>
        <w:t xml:space="preserve">. </w:t>
      </w:r>
      <w:r w:rsidR="00E4447D">
        <w:rPr>
          <w:rFonts w:ascii="Times New Roman" w:hAnsi="Times New Roman" w:cs="Times New Roman"/>
          <w:sz w:val="24"/>
          <w:szCs w:val="24"/>
        </w:rPr>
        <w:t>Ainsi, « t</w:t>
      </w:r>
      <w:r w:rsidR="009F748B" w:rsidRPr="009F748B">
        <w:rPr>
          <w:rFonts w:ascii="Times New Roman" w:hAnsi="Times New Roman" w:cs="Times New Roman"/>
          <w:sz w:val="24"/>
          <w:szCs w:val="24"/>
        </w:rPr>
        <w:t>oute tentative scientifique de conférer à la vérité une signification objective est jugée</w:t>
      </w:r>
      <w:r w:rsidR="00E4447D">
        <w:rPr>
          <w:rFonts w:ascii="Times New Roman" w:hAnsi="Times New Roman" w:cs="Times New Roman"/>
          <w:sz w:val="24"/>
          <w:szCs w:val="24"/>
        </w:rPr>
        <w:t xml:space="preserve"> maladive, décadente, idéaliste ». </w:t>
      </w:r>
    </w:p>
    <w:p w:rsidR="00FA168D" w:rsidRDefault="00FA168D" w:rsidP="00B941F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Derrière le « darwinisme mythifié » et les « faux-semblants » des conclusions prétendument tirées de la biologie,</w:t>
      </w:r>
      <w:r w:rsidRPr="00FA168D">
        <w:rPr>
          <w:rFonts w:ascii="Times New Roman" w:hAnsi="Times New Roman" w:cs="Times New Roman"/>
          <w:sz w:val="24"/>
        </w:rPr>
        <w:t xml:space="preserve"> </w:t>
      </w:r>
      <w:r w:rsidRPr="001947DD">
        <w:rPr>
          <w:rFonts w:ascii="Times New Roman" w:hAnsi="Times New Roman" w:cs="Times New Roman"/>
          <w:sz w:val="24"/>
        </w:rPr>
        <w:t>Lukács</w:t>
      </w:r>
      <w:r>
        <w:rPr>
          <w:rFonts w:ascii="Times New Roman" w:hAnsi="Times New Roman" w:cs="Times New Roman"/>
          <w:sz w:val="24"/>
        </w:rPr>
        <w:t xml:space="preserve"> ne voit</w:t>
      </w:r>
      <w:r>
        <w:rPr>
          <w:rFonts w:ascii="Times New Roman" w:hAnsi="Times New Roman" w:cs="Times New Roman"/>
          <w:sz w:val="24"/>
          <w:szCs w:val="24"/>
        </w:rPr>
        <w:t xml:space="preserve"> « qu’une parure mythique, souvent naïve » des « objectifs sociaux » du philosophe. « Cette philosophie sociale de Nietzsche est d’une grande simplicité et d’une grande banalité. En son cœur, il y a de manière inavouée le combat passionné contre le mouvement ouvrier socialiste ». </w:t>
      </w:r>
      <w:r w:rsidR="00386F87" w:rsidRPr="001947DD">
        <w:rPr>
          <w:rFonts w:ascii="Times New Roman" w:hAnsi="Times New Roman" w:cs="Times New Roman"/>
          <w:sz w:val="24"/>
        </w:rPr>
        <w:t>Lukács</w:t>
      </w:r>
      <w:r w:rsidR="00386F87">
        <w:rPr>
          <w:rFonts w:ascii="Times New Roman" w:hAnsi="Times New Roman" w:cs="Times New Roman"/>
          <w:sz w:val="24"/>
        </w:rPr>
        <w:t xml:space="preserve"> se réfère à </w:t>
      </w:r>
      <w:r w:rsidR="00386F87">
        <w:rPr>
          <w:rFonts w:ascii="Times New Roman" w:hAnsi="Times New Roman" w:cs="Times New Roman"/>
          <w:sz w:val="24"/>
          <w:szCs w:val="24"/>
        </w:rPr>
        <w:t>Mehring, qui a selon lui « démontré que N</w:t>
      </w:r>
      <w:r w:rsidR="00D04889">
        <w:rPr>
          <w:rFonts w:ascii="Times New Roman" w:hAnsi="Times New Roman" w:cs="Times New Roman"/>
          <w:sz w:val="24"/>
          <w:szCs w:val="24"/>
        </w:rPr>
        <w:t xml:space="preserve">ietzsche recopie presque tout des </w:t>
      </w:r>
      <w:r w:rsidR="00386F87">
        <w:rPr>
          <w:rFonts w:ascii="Times New Roman" w:hAnsi="Times New Roman" w:cs="Times New Roman"/>
          <w:sz w:val="24"/>
          <w:szCs w:val="24"/>
        </w:rPr>
        <w:t xml:space="preserve">œuvres de réactionnaires antérieurs comme Heinrich Leo et Heinrich Gothard von Treitschke ». </w:t>
      </w:r>
      <w:r w:rsidR="002F6F4C">
        <w:rPr>
          <w:rFonts w:ascii="Times New Roman" w:hAnsi="Times New Roman" w:cs="Times New Roman"/>
          <w:sz w:val="24"/>
          <w:szCs w:val="24"/>
        </w:rPr>
        <w:t xml:space="preserve">Du point de vue du développement historique, « l’attitude de Nietzsche face à la lutte d’émancipation du prolétariat fait la transition entre la réaction prussienne de Treitschke et l’impérialisme et le fascisme, clé de son combat contre la démocratie, qui constitue une partie de sa philosophie décisive pour son influence ». </w:t>
      </w:r>
      <w:r w:rsidR="00D27D99">
        <w:rPr>
          <w:rFonts w:ascii="Times New Roman" w:hAnsi="Times New Roman" w:cs="Times New Roman"/>
          <w:sz w:val="24"/>
          <w:szCs w:val="24"/>
        </w:rPr>
        <w:t xml:space="preserve">Le « radicalisme aristocratique » dont Georg Brandes, historien de la littérature libéral, parlait à propos de Nietzsche est pour </w:t>
      </w:r>
      <w:r w:rsidR="00D27D99" w:rsidRPr="001947DD">
        <w:rPr>
          <w:rFonts w:ascii="Times New Roman" w:hAnsi="Times New Roman" w:cs="Times New Roman"/>
          <w:sz w:val="24"/>
        </w:rPr>
        <w:t>Lukács</w:t>
      </w:r>
      <w:r w:rsidR="00D27D99">
        <w:rPr>
          <w:rFonts w:ascii="Times New Roman" w:hAnsi="Times New Roman" w:cs="Times New Roman"/>
          <w:sz w:val="24"/>
        </w:rPr>
        <w:t xml:space="preserve"> </w:t>
      </w:r>
      <w:r w:rsidR="00D27D99">
        <w:rPr>
          <w:rFonts w:ascii="Times New Roman" w:hAnsi="Times New Roman" w:cs="Times New Roman"/>
          <w:sz w:val="24"/>
          <w:szCs w:val="24"/>
        </w:rPr>
        <w:t xml:space="preserve">« caractéristique du processus de mue de l’intelligentsia bourgeoise vers l’impérialisme ». </w:t>
      </w:r>
      <w:r w:rsidR="00E72BF5">
        <w:rPr>
          <w:rFonts w:ascii="Times New Roman" w:hAnsi="Times New Roman" w:cs="Times New Roman"/>
          <w:sz w:val="24"/>
          <w:szCs w:val="24"/>
        </w:rPr>
        <w:t>Nietzsche exprime « de façon naïve et non-scientifique, comme si c’était une loi biologique, une conception de la société lourdement réactionnaire »</w:t>
      </w:r>
      <w:r w:rsidR="00B941F5">
        <w:rPr>
          <w:rFonts w:ascii="Times New Roman" w:hAnsi="Times New Roman" w:cs="Times New Roman"/>
          <w:sz w:val="24"/>
          <w:szCs w:val="24"/>
        </w:rPr>
        <w:t> :</w:t>
      </w:r>
      <w:r w:rsidR="00B941F5" w:rsidRPr="00B941F5">
        <w:rPr>
          <w:rFonts w:ascii="Times New Roman" w:hAnsi="Times New Roman" w:cs="Times New Roman"/>
          <w:sz w:val="24"/>
          <w:szCs w:val="24"/>
        </w:rPr>
        <w:t xml:space="preserve"> </w:t>
      </w:r>
      <w:r w:rsidR="002E3DB6">
        <w:rPr>
          <w:rFonts w:ascii="Times New Roman" w:hAnsi="Times New Roman" w:cs="Times New Roman"/>
          <w:sz w:val="24"/>
          <w:szCs w:val="24"/>
        </w:rPr>
        <w:t xml:space="preserve">il </w:t>
      </w:r>
      <w:r w:rsidR="00B941F5">
        <w:rPr>
          <w:rFonts w:ascii="Times New Roman" w:hAnsi="Times New Roman" w:cs="Times New Roman"/>
          <w:sz w:val="24"/>
          <w:szCs w:val="24"/>
        </w:rPr>
        <w:t>« </w:t>
      </w:r>
      <w:r w:rsidR="00B941F5" w:rsidRPr="00B941F5">
        <w:rPr>
          <w:rFonts w:ascii="Times New Roman" w:hAnsi="Times New Roman" w:cs="Times New Roman"/>
          <w:sz w:val="24"/>
          <w:szCs w:val="24"/>
        </w:rPr>
        <w:t>injecte dans la nature son idéal social et considère la domination d’une minorité sur la masse comme une loi</w:t>
      </w:r>
      <w:r w:rsidR="00B941F5">
        <w:rPr>
          <w:rFonts w:ascii="Times New Roman" w:hAnsi="Times New Roman" w:cs="Times New Roman"/>
          <w:sz w:val="24"/>
          <w:szCs w:val="24"/>
        </w:rPr>
        <w:t> »</w:t>
      </w:r>
      <w:r w:rsidR="00B941F5" w:rsidRPr="00B941F5">
        <w:rPr>
          <w:rFonts w:ascii="Times New Roman" w:hAnsi="Times New Roman" w:cs="Times New Roman"/>
          <w:sz w:val="24"/>
          <w:szCs w:val="24"/>
        </w:rPr>
        <w:t>.</w:t>
      </w:r>
      <w:r w:rsidR="00B941F5">
        <w:rPr>
          <w:rFonts w:ascii="Times New Roman" w:hAnsi="Times New Roman" w:cs="Times New Roman"/>
          <w:sz w:val="24"/>
          <w:szCs w:val="24"/>
        </w:rPr>
        <w:t xml:space="preserve"> Ainsi, il</w:t>
      </w:r>
      <w:r w:rsidR="00E72BF5">
        <w:rPr>
          <w:rFonts w:ascii="Times New Roman" w:hAnsi="Times New Roman" w:cs="Times New Roman"/>
          <w:sz w:val="24"/>
          <w:szCs w:val="24"/>
        </w:rPr>
        <w:t xml:space="preserve"> tient pour responsable de </w:t>
      </w:r>
      <w:r w:rsidR="00E72BF5">
        <w:rPr>
          <w:rFonts w:ascii="Times New Roman" w:hAnsi="Times New Roman" w:cs="Times New Roman"/>
          <w:sz w:val="24"/>
          <w:szCs w:val="24"/>
        </w:rPr>
        <w:lastRenderedPageBreak/>
        <w:t xml:space="preserve">« toutes les incultures » non le capitalisme, mais la démocratie, d’où sa polémique contre « l’exigence d’égalité ». </w:t>
      </w:r>
      <w:r w:rsidR="00B941F5">
        <w:rPr>
          <w:rFonts w:ascii="Times New Roman" w:hAnsi="Times New Roman" w:cs="Times New Roman"/>
          <w:i/>
          <w:sz w:val="24"/>
          <w:szCs w:val="24"/>
        </w:rPr>
        <w:t xml:space="preserve">In </w:t>
      </w:r>
      <w:r w:rsidR="00B941F5" w:rsidRPr="00B941F5">
        <w:rPr>
          <w:rFonts w:ascii="Times New Roman" w:hAnsi="Times New Roman" w:cs="Times New Roman"/>
          <w:i/>
          <w:sz w:val="24"/>
          <w:szCs w:val="24"/>
        </w:rPr>
        <w:t>fine</w:t>
      </w:r>
      <w:r w:rsidR="00B941F5">
        <w:rPr>
          <w:rFonts w:ascii="Times New Roman" w:hAnsi="Times New Roman" w:cs="Times New Roman"/>
          <w:i/>
          <w:sz w:val="24"/>
          <w:szCs w:val="24"/>
        </w:rPr>
        <w:t xml:space="preserve">, </w:t>
      </w:r>
      <w:r w:rsidR="009E1B82">
        <w:rPr>
          <w:rFonts w:ascii="Times New Roman" w:hAnsi="Times New Roman" w:cs="Times New Roman"/>
          <w:sz w:val="24"/>
          <w:szCs w:val="24"/>
        </w:rPr>
        <w:t>l</w:t>
      </w:r>
      <w:r w:rsidR="00B941F5" w:rsidRPr="00B941F5">
        <w:rPr>
          <w:rFonts w:ascii="Times New Roman" w:hAnsi="Times New Roman" w:cs="Times New Roman"/>
          <w:sz w:val="24"/>
          <w:szCs w:val="24"/>
        </w:rPr>
        <w:t>’attitude</w:t>
      </w:r>
      <w:r w:rsidR="00B941F5">
        <w:rPr>
          <w:rFonts w:ascii="Times New Roman" w:hAnsi="Times New Roman" w:cs="Times New Roman"/>
          <w:sz w:val="24"/>
          <w:szCs w:val="24"/>
        </w:rPr>
        <w:t xml:space="preserve"> du philosophe comme antéchrist n’est qu’une « introduction à son combat contre la démocratie moderne »</w:t>
      </w:r>
      <w:r w:rsidR="00B217BF">
        <w:rPr>
          <w:rFonts w:ascii="Times New Roman" w:hAnsi="Times New Roman" w:cs="Times New Roman"/>
          <w:sz w:val="24"/>
          <w:szCs w:val="24"/>
        </w:rPr>
        <w:t xml:space="preserve">. </w:t>
      </w:r>
    </w:p>
    <w:p w:rsidR="00A7439B" w:rsidRDefault="00F83DA8" w:rsidP="00A743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Pour finir, </w:t>
      </w:r>
      <w:r w:rsidRPr="001947DD">
        <w:rPr>
          <w:rFonts w:ascii="Times New Roman" w:hAnsi="Times New Roman" w:cs="Times New Roman"/>
          <w:sz w:val="24"/>
        </w:rPr>
        <w:t>Lukács</w:t>
      </w:r>
      <w:r>
        <w:rPr>
          <w:rFonts w:ascii="Times New Roman" w:hAnsi="Times New Roman" w:cs="Times New Roman"/>
          <w:sz w:val="24"/>
        </w:rPr>
        <w:t xml:space="preserve"> tâche de mettre au jour la transformation radicale « exigée par Nietzsche ». </w:t>
      </w:r>
      <w:r w:rsidR="00A842A6">
        <w:rPr>
          <w:rFonts w:ascii="Times New Roman" w:hAnsi="Times New Roman" w:cs="Times New Roman"/>
          <w:sz w:val="24"/>
          <w:szCs w:val="24"/>
        </w:rPr>
        <w:t xml:space="preserve">Il formule selon </w:t>
      </w:r>
      <w:r w:rsidR="00A842A6" w:rsidRPr="001947DD">
        <w:rPr>
          <w:rFonts w:ascii="Times New Roman" w:hAnsi="Times New Roman" w:cs="Times New Roman"/>
          <w:sz w:val="24"/>
        </w:rPr>
        <w:t>Lukács</w:t>
      </w:r>
      <w:r w:rsidR="00A842A6">
        <w:rPr>
          <w:rFonts w:ascii="Times New Roman" w:hAnsi="Times New Roman" w:cs="Times New Roman"/>
          <w:sz w:val="24"/>
          <w:szCs w:val="24"/>
        </w:rPr>
        <w:t xml:space="preserve"> « l’utopie d’une forme plus évoluée et aristocratique du capitalisme, qui s’est matérialisée dans le capitalisme de monopole impérialiste ». Il s’agit pour le philosophe de créer « une morale qui vise à sélectionner une caste dominante, celle des futurs maîtres de la terre ». </w:t>
      </w:r>
      <w:r w:rsidR="009A7CBD">
        <w:rPr>
          <w:rFonts w:ascii="Times New Roman" w:hAnsi="Times New Roman" w:cs="Times New Roman"/>
          <w:sz w:val="24"/>
          <w:szCs w:val="24"/>
        </w:rPr>
        <w:t>Par son apologie d’une « barbarie renouvelée des instincts », Nietzsche est un « </w:t>
      </w:r>
      <w:r w:rsidR="00CC20CA">
        <w:rPr>
          <w:rFonts w:ascii="Times New Roman" w:hAnsi="Times New Roman" w:cs="Times New Roman"/>
          <w:sz w:val="24"/>
          <w:szCs w:val="24"/>
        </w:rPr>
        <w:t xml:space="preserve">prophète enthousiaste » du « militarisme impérialiste » et </w:t>
      </w:r>
      <w:r w:rsidR="009A7CBD">
        <w:rPr>
          <w:rFonts w:ascii="Times New Roman" w:hAnsi="Times New Roman" w:cs="Times New Roman"/>
          <w:sz w:val="24"/>
          <w:szCs w:val="24"/>
        </w:rPr>
        <w:t xml:space="preserve">de </w:t>
      </w:r>
      <w:r w:rsidR="00CC20CA">
        <w:rPr>
          <w:rFonts w:ascii="Times New Roman" w:hAnsi="Times New Roman" w:cs="Times New Roman"/>
          <w:sz w:val="24"/>
          <w:szCs w:val="24"/>
        </w:rPr>
        <w:t>« </w:t>
      </w:r>
      <w:r w:rsidR="009A7CBD">
        <w:rPr>
          <w:rFonts w:ascii="Times New Roman" w:hAnsi="Times New Roman" w:cs="Times New Roman"/>
          <w:sz w:val="24"/>
          <w:szCs w:val="24"/>
        </w:rPr>
        <w:t xml:space="preserve">l’hitlérisme ». </w:t>
      </w:r>
      <w:r w:rsidR="000645E8">
        <w:rPr>
          <w:rFonts w:ascii="Times New Roman" w:hAnsi="Times New Roman" w:cs="Times New Roman"/>
          <w:sz w:val="24"/>
          <w:szCs w:val="24"/>
        </w:rPr>
        <w:t xml:space="preserve">Et si, en annonçant l’époque « des grandes politiques et des grandes guerres » Nietzsche se situe « au-delà du nationalisme étroit et du provincialisme », il « glorifie l’Etat militarisé impérialiste » et juge malgré tout le nationalisme « digne d’approbation en tant qu’organe du militarisme impérialiste ». </w:t>
      </w:r>
      <w:r w:rsidR="00AD508D">
        <w:rPr>
          <w:rFonts w:ascii="Times New Roman" w:hAnsi="Times New Roman" w:cs="Times New Roman"/>
          <w:sz w:val="24"/>
          <w:szCs w:val="24"/>
        </w:rPr>
        <w:t xml:space="preserve">En somme, sa philosophie se caractérise par son « essence réactionnaire » et sa volonté de « rendre l’humanité barbare », et « il n’est pas nécessaire de plus amples commentaires pour établir la corrélation de ces idées avec toutes les idéologies réactionnaires de la période impérialiste jusqu’au fascisme ». </w:t>
      </w:r>
      <w:r w:rsidR="00F9022B" w:rsidRPr="001947DD">
        <w:rPr>
          <w:rFonts w:ascii="Times New Roman" w:hAnsi="Times New Roman" w:cs="Times New Roman"/>
          <w:sz w:val="24"/>
        </w:rPr>
        <w:t>Lukács</w:t>
      </w:r>
      <w:r w:rsidR="00F9022B">
        <w:rPr>
          <w:rFonts w:ascii="Times New Roman" w:hAnsi="Times New Roman" w:cs="Times New Roman"/>
          <w:sz w:val="24"/>
        </w:rPr>
        <w:t xml:space="preserve"> reconnaît </w:t>
      </w:r>
      <w:r w:rsidR="00F9022B">
        <w:rPr>
          <w:rFonts w:ascii="Times New Roman" w:hAnsi="Times New Roman" w:cs="Times New Roman"/>
          <w:sz w:val="24"/>
          <w:szCs w:val="24"/>
        </w:rPr>
        <w:t>que « la doctrine de Nietzsche n’est pas identique à l’idéologie officielle de l’hitlérisme »</w:t>
      </w:r>
      <w:r w:rsidR="0067438C">
        <w:rPr>
          <w:rFonts w:ascii="Times New Roman" w:hAnsi="Times New Roman" w:cs="Times New Roman"/>
          <w:sz w:val="24"/>
          <w:szCs w:val="24"/>
        </w:rPr>
        <w:t xml:space="preserve"> </w:t>
      </w:r>
      <w:r w:rsidR="0067438C">
        <w:rPr>
          <w:rFonts w:ascii="Times New Roman" w:hAnsi="Times New Roman" w:cs="Times New Roman"/>
          <w:sz w:val="24"/>
        </w:rPr>
        <w:t xml:space="preserve">– </w:t>
      </w:r>
      <w:r w:rsidR="0067438C">
        <w:rPr>
          <w:rFonts w:ascii="Times New Roman" w:hAnsi="Times New Roman" w:cs="Times New Roman"/>
          <w:sz w:val="24"/>
          <w:szCs w:val="24"/>
        </w:rPr>
        <w:t xml:space="preserve">la </w:t>
      </w:r>
      <w:r w:rsidR="00571B81">
        <w:rPr>
          <w:rFonts w:ascii="Times New Roman" w:hAnsi="Times New Roman" w:cs="Times New Roman"/>
          <w:sz w:val="24"/>
          <w:szCs w:val="24"/>
        </w:rPr>
        <w:t>« barbarie impérialiste » n’étant ch</w:t>
      </w:r>
      <w:r w:rsidR="0067438C">
        <w:rPr>
          <w:rFonts w:ascii="Times New Roman" w:hAnsi="Times New Roman" w:cs="Times New Roman"/>
          <w:sz w:val="24"/>
          <w:szCs w:val="24"/>
        </w:rPr>
        <w:t xml:space="preserve">ez lui qu’un « rêve d’avenir » </w:t>
      </w:r>
      <w:r w:rsidR="0067438C">
        <w:rPr>
          <w:rFonts w:ascii="Times New Roman" w:hAnsi="Times New Roman" w:cs="Times New Roman"/>
          <w:sz w:val="24"/>
        </w:rPr>
        <w:t xml:space="preserve">– </w:t>
      </w:r>
      <w:r w:rsidR="00F9022B">
        <w:rPr>
          <w:rFonts w:ascii="Times New Roman" w:hAnsi="Times New Roman" w:cs="Times New Roman"/>
          <w:sz w:val="24"/>
          <w:szCs w:val="24"/>
        </w:rPr>
        <w:t xml:space="preserve">et que le philosophe a « toujours méprisé l’antisémitisme ». </w:t>
      </w:r>
      <w:r w:rsidR="00EC502E">
        <w:rPr>
          <w:rFonts w:ascii="Times New Roman" w:hAnsi="Times New Roman" w:cs="Times New Roman"/>
          <w:sz w:val="24"/>
          <w:szCs w:val="24"/>
        </w:rPr>
        <w:t xml:space="preserve">Il n’en demeure pas moins selon lui que « Rosenberg a nommé à juste titre Nietzsche l’ancêtre du fascisme allemand », tant il a contribué à l’évolution réactionnaire de l’idéologie allemande, dans laquelle le fascisme a trouvé son équipement intellectuel ». </w:t>
      </w:r>
    </w:p>
    <w:p w:rsidR="00450F58" w:rsidRPr="00450F58" w:rsidRDefault="00447E9B" w:rsidP="00630683">
      <w:pPr>
        <w:pStyle w:val="Paragraphedeliste"/>
        <w:numPr>
          <w:ilvl w:val="3"/>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Nietzsche comme </w:t>
      </w:r>
      <w:r w:rsidR="00E243C3">
        <w:rPr>
          <w:rFonts w:ascii="Times New Roman" w:hAnsi="Times New Roman" w:cs="Times New Roman"/>
          <w:sz w:val="24"/>
          <w:szCs w:val="24"/>
        </w:rPr>
        <w:t xml:space="preserve">anéantissement de la raison </w:t>
      </w:r>
    </w:p>
    <w:p w:rsidR="00FE79FE" w:rsidRDefault="00995606" w:rsidP="00F902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Afin d’avoir une vision</w:t>
      </w:r>
      <w:r w:rsidR="001C7EEC">
        <w:rPr>
          <w:rFonts w:ascii="Times New Roman" w:hAnsi="Times New Roman" w:cs="Times New Roman"/>
          <w:sz w:val="24"/>
          <w:szCs w:val="24"/>
        </w:rPr>
        <w:t xml:space="preserve"> </w:t>
      </w:r>
      <w:r>
        <w:rPr>
          <w:rFonts w:ascii="Times New Roman" w:hAnsi="Times New Roman" w:cs="Times New Roman"/>
          <w:sz w:val="24"/>
          <w:szCs w:val="24"/>
        </w:rPr>
        <w:t>d’</w:t>
      </w:r>
      <w:r w:rsidR="001C7EEC">
        <w:rPr>
          <w:rFonts w:ascii="Times New Roman" w:hAnsi="Times New Roman" w:cs="Times New Roman"/>
          <w:sz w:val="24"/>
          <w:szCs w:val="24"/>
        </w:rPr>
        <w:t>ensemble</w:t>
      </w:r>
      <w:r>
        <w:rPr>
          <w:rFonts w:ascii="Times New Roman" w:hAnsi="Times New Roman" w:cs="Times New Roman"/>
          <w:sz w:val="24"/>
          <w:szCs w:val="24"/>
        </w:rPr>
        <w:t xml:space="preserve"> de</w:t>
      </w:r>
      <w:r w:rsidR="001C7EEC">
        <w:rPr>
          <w:rFonts w:ascii="Times New Roman" w:hAnsi="Times New Roman" w:cs="Times New Roman"/>
          <w:sz w:val="24"/>
          <w:szCs w:val="24"/>
        </w:rPr>
        <w:t xml:space="preserve"> l’argumentaire </w:t>
      </w:r>
      <w:r w:rsidR="00F45FCB">
        <w:rPr>
          <w:rFonts w:ascii="Times New Roman" w:hAnsi="Times New Roman" w:cs="Times New Roman"/>
          <w:sz w:val="24"/>
          <w:szCs w:val="24"/>
        </w:rPr>
        <w:t xml:space="preserve">de </w:t>
      </w:r>
      <w:r w:rsidR="00140C98" w:rsidRPr="00890EE5">
        <w:rPr>
          <w:rFonts w:ascii="Times New Roman" w:hAnsi="Times New Roman" w:cs="Times New Roman"/>
          <w:sz w:val="24"/>
        </w:rPr>
        <w:t>Lukács</w:t>
      </w:r>
      <w:r w:rsidR="001C7EEC">
        <w:rPr>
          <w:rFonts w:ascii="Times New Roman" w:hAnsi="Times New Roman" w:cs="Times New Roman"/>
          <w:sz w:val="24"/>
          <w:szCs w:val="24"/>
        </w:rPr>
        <w:t xml:space="preserve"> </w:t>
      </w:r>
      <w:r>
        <w:rPr>
          <w:rFonts w:ascii="Times New Roman" w:hAnsi="Times New Roman" w:cs="Times New Roman"/>
          <w:sz w:val="24"/>
          <w:szCs w:val="24"/>
        </w:rPr>
        <w:t xml:space="preserve">dans sa polémique </w:t>
      </w:r>
      <w:r w:rsidR="001C7EEC">
        <w:rPr>
          <w:rFonts w:ascii="Times New Roman" w:hAnsi="Times New Roman" w:cs="Times New Roman"/>
          <w:sz w:val="24"/>
          <w:szCs w:val="24"/>
        </w:rPr>
        <w:t xml:space="preserve">contre Nietzsche, résumons également son propos tiré de </w:t>
      </w:r>
      <w:r w:rsidR="001C7EEC">
        <w:rPr>
          <w:rFonts w:ascii="Times New Roman" w:hAnsi="Times New Roman" w:cs="Times New Roman"/>
          <w:i/>
          <w:sz w:val="24"/>
          <w:szCs w:val="24"/>
        </w:rPr>
        <w:t xml:space="preserve">La Destruction de la raison </w:t>
      </w:r>
      <w:r w:rsidR="001C7EEC">
        <w:rPr>
          <w:rFonts w:ascii="Times New Roman" w:hAnsi="Times New Roman" w:cs="Times New Roman"/>
          <w:sz w:val="24"/>
          <w:szCs w:val="24"/>
        </w:rPr>
        <w:t>(1954), publi</w:t>
      </w:r>
      <w:r w:rsidR="00727DDE">
        <w:rPr>
          <w:rFonts w:ascii="Times New Roman" w:hAnsi="Times New Roman" w:cs="Times New Roman"/>
          <w:sz w:val="24"/>
          <w:szCs w:val="24"/>
        </w:rPr>
        <w:t>é par les éditions Delga en 2006</w:t>
      </w:r>
      <w:r w:rsidR="001C7EEC">
        <w:rPr>
          <w:rFonts w:ascii="Times New Roman" w:hAnsi="Times New Roman" w:cs="Times New Roman"/>
          <w:sz w:val="24"/>
          <w:szCs w:val="24"/>
        </w:rPr>
        <w:t xml:space="preserve">. </w:t>
      </w:r>
      <w:r w:rsidR="00AB60A2">
        <w:rPr>
          <w:rFonts w:ascii="Times New Roman" w:hAnsi="Times New Roman" w:cs="Times New Roman"/>
          <w:sz w:val="24"/>
          <w:szCs w:val="24"/>
        </w:rPr>
        <w:t>La traduction en est assurée par Aymeric Monville, qui signe également une préface</w:t>
      </w:r>
      <w:r w:rsidR="003332D9">
        <w:rPr>
          <w:rFonts w:ascii="Times New Roman" w:hAnsi="Times New Roman" w:cs="Times New Roman"/>
          <w:sz w:val="24"/>
          <w:szCs w:val="24"/>
        </w:rPr>
        <w:t xml:space="preserve"> datée de janvier 2006,</w:t>
      </w:r>
      <w:r w:rsidR="00AB60A2">
        <w:rPr>
          <w:rFonts w:ascii="Times New Roman" w:hAnsi="Times New Roman" w:cs="Times New Roman"/>
          <w:sz w:val="24"/>
          <w:szCs w:val="24"/>
        </w:rPr>
        <w:t xml:space="preserve"> qui fait à la fois office de présentation du texte de </w:t>
      </w:r>
      <w:r w:rsidR="00140C98" w:rsidRPr="00890EE5">
        <w:rPr>
          <w:rFonts w:ascii="Times New Roman" w:hAnsi="Times New Roman" w:cs="Times New Roman"/>
          <w:sz w:val="24"/>
        </w:rPr>
        <w:t>Lukács</w:t>
      </w:r>
      <w:r w:rsidR="00AB60A2">
        <w:rPr>
          <w:rFonts w:ascii="Times New Roman" w:hAnsi="Times New Roman" w:cs="Times New Roman"/>
          <w:sz w:val="24"/>
          <w:szCs w:val="24"/>
        </w:rPr>
        <w:t xml:space="preserve"> et de charge politique contre </w:t>
      </w:r>
      <w:r w:rsidR="006D0B27">
        <w:rPr>
          <w:rFonts w:ascii="Times New Roman" w:hAnsi="Times New Roman" w:cs="Times New Roman"/>
          <w:sz w:val="24"/>
          <w:szCs w:val="24"/>
        </w:rPr>
        <w:t>le « nietzschéisme de gauche »</w:t>
      </w:r>
      <w:r w:rsidR="00AB60A2">
        <w:rPr>
          <w:rFonts w:ascii="Times New Roman" w:hAnsi="Times New Roman" w:cs="Times New Roman"/>
          <w:sz w:val="24"/>
          <w:szCs w:val="24"/>
        </w:rPr>
        <w:t xml:space="preserve">. </w:t>
      </w:r>
      <w:r w:rsidR="004E400E">
        <w:rPr>
          <w:rFonts w:ascii="Times New Roman" w:hAnsi="Times New Roman" w:cs="Times New Roman"/>
          <w:sz w:val="24"/>
          <w:szCs w:val="24"/>
        </w:rPr>
        <w:t xml:space="preserve">Monville commence par souligner « l’ampleur des préjugés » que peut susciter aujourd’hui une critique marxiste de Nietzsche, </w:t>
      </w:r>
      <w:r w:rsidR="00E91E7B">
        <w:rPr>
          <w:rFonts w:ascii="Times New Roman" w:hAnsi="Times New Roman" w:cs="Times New Roman"/>
          <w:sz w:val="24"/>
          <w:szCs w:val="24"/>
        </w:rPr>
        <w:t xml:space="preserve">tant le « front idéologique a reculé jusqu’à faire du marxisme en France une forteresse assiégée ». </w:t>
      </w:r>
      <w:r w:rsidR="00E20AB8">
        <w:rPr>
          <w:rFonts w:ascii="Times New Roman" w:hAnsi="Times New Roman" w:cs="Times New Roman"/>
          <w:sz w:val="24"/>
          <w:szCs w:val="24"/>
        </w:rPr>
        <w:t xml:space="preserve">En témoignerait l’absence de Marx au sein des programmes </w:t>
      </w:r>
      <w:r w:rsidR="002A2B93">
        <w:rPr>
          <w:rFonts w:ascii="Times New Roman" w:hAnsi="Times New Roman" w:cs="Times New Roman"/>
          <w:sz w:val="24"/>
          <w:szCs w:val="24"/>
        </w:rPr>
        <w:t>de l’agrégation de philosophie (</w:t>
      </w:r>
      <w:r w:rsidR="00E20AB8">
        <w:rPr>
          <w:rFonts w:ascii="Times New Roman" w:hAnsi="Times New Roman" w:cs="Times New Roman"/>
          <w:sz w:val="24"/>
          <w:szCs w:val="24"/>
        </w:rPr>
        <w:t>tandis que Nietzsche s’y</w:t>
      </w:r>
      <w:r w:rsidR="002A2B93">
        <w:rPr>
          <w:rFonts w:ascii="Times New Roman" w:hAnsi="Times New Roman" w:cs="Times New Roman"/>
          <w:sz w:val="24"/>
          <w:szCs w:val="24"/>
        </w:rPr>
        <w:t xml:space="preserve"> est trouvé à plusieurs reprise)</w:t>
      </w:r>
      <w:r w:rsidR="00E20AB8">
        <w:rPr>
          <w:rFonts w:ascii="Times New Roman" w:hAnsi="Times New Roman" w:cs="Times New Roman"/>
          <w:sz w:val="24"/>
          <w:szCs w:val="24"/>
        </w:rPr>
        <w:t xml:space="preserve">, mais aussi le succès en librairie de Nietzsche, dont 12 000 exemplaires du « pamphlet ouvertement </w:t>
      </w:r>
      <w:r w:rsidR="00E20AB8">
        <w:rPr>
          <w:rFonts w:ascii="Times New Roman" w:hAnsi="Times New Roman" w:cs="Times New Roman"/>
          <w:sz w:val="24"/>
          <w:szCs w:val="24"/>
        </w:rPr>
        <w:lastRenderedPageBreak/>
        <w:t xml:space="preserve">raciste » </w:t>
      </w:r>
      <w:r w:rsidR="00E20AB8">
        <w:rPr>
          <w:rFonts w:ascii="Times New Roman" w:hAnsi="Times New Roman" w:cs="Times New Roman"/>
          <w:i/>
          <w:sz w:val="24"/>
          <w:szCs w:val="24"/>
        </w:rPr>
        <w:t>La Généalogie de la morale</w:t>
      </w:r>
      <w:r w:rsidR="00E20AB8">
        <w:rPr>
          <w:rFonts w:ascii="Times New Roman" w:hAnsi="Times New Roman" w:cs="Times New Roman"/>
          <w:sz w:val="24"/>
          <w:szCs w:val="24"/>
        </w:rPr>
        <w:t xml:space="preserve"> se vendent chaque année</w:t>
      </w:r>
      <w:r w:rsidR="006A08C5">
        <w:rPr>
          <w:rFonts w:ascii="Times New Roman" w:hAnsi="Times New Roman" w:cs="Times New Roman"/>
          <w:sz w:val="24"/>
          <w:szCs w:val="24"/>
        </w:rPr>
        <w:t xml:space="preserve">. </w:t>
      </w:r>
      <w:r w:rsidR="003B1225">
        <w:rPr>
          <w:rFonts w:ascii="Times New Roman" w:hAnsi="Times New Roman" w:cs="Times New Roman"/>
          <w:sz w:val="24"/>
          <w:szCs w:val="24"/>
        </w:rPr>
        <w:t xml:space="preserve">C’est pour contrer le « nietzschéisme de gauche » promu par « l’Université française » que les Editions Delga, « dont l’intention louable est d’éditer l’œuvre de </w:t>
      </w:r>
      <w:r w:rsidR="00140C98" w:rsidRPr="00890EE5">
        <w:rPr>
          <w:rFonts w:ascii="Times New Roman" w:hAnsi="Times New Roman" w:cs="Times New Roman"/>
          <w:sz w:val="24"/>
        </w:rPr>
        <w:t>Lukács</w:t>
      </w:r>
      <w:r w:rsidR="003B1225">
        <w:rPr>
          <w:rFonts w:ascii="Times New Roman" w:hAnsi="Times New Roman" w:cs="Times New Roman"/>
          <w:sz w:val="24"/>
          <w:szCs w:val="24"/>
        </w:rPr>
        <w:t xml:space="preserve"> e</w:t>
      </w:r>
      <w:r w:rsidR="00C36551">
        <w:rPr>
          <w:rFonts w:ascii="Times New Roman" w:hAnsi="Times New Roman" w:cs="Times New Roman"/>
          <w:sz w:val="24"/>
          <w:szCs w:val="24"/>
        </w:rPr>
        <w:t xml:space="preserve">ncore non disponible au lecteur » proposent ici le « point central » de </w:t>
      </w:r>
      <w:r w:rsidR="00C36551">
        <w:rPr>
          <w:rFonts w:ascii="Times New Roman" w:hAnsi="Times New Roman" w:cs="Times New Roman"/>
          <w:i/>
          <w:sz w:val="24"/>
          <w:szCs w:val="24"/>
        </w:rPr>
        <w:t>La Destruction de la raison</w:t>
      </w:r>
      <w:r w:rsidR="00C36551">
        <w:rPr>
          <w:rFonts w:ascii="Times New Roman" w:hAnsi="Times New Roman" w:cs="Times New Roman"/>
          <w:sz w:val="24"/>
          <w:szCs w:val="24"/>
        </w:rPr>
        <w:t>,</w:t>
      </w:r>
      <w:r w:rsidR="003B1225">
        <w:rPr>
          <w:rFonts w:ascii="Times New Roman" w:hAnsi="Times New Roman" w:cs="Times New Roman"/>
          <w:sz w:val="24"/>
          <w:szCs w:val="24"/>
        </w:rPr>
        <w:t xml:space="preserve"> à</w:t>
      </w:r>
      <w:r w:rsidR="0005180F">
        <w:rPr>
          <w:rFonts w:ascii="Times New Roman" w:hAnsi="Times New Roman" w:cs="Times New Roman"/>
          <w:sz w:val="24"/>
          <w:szCs w:val="24"/>
        </w:rPr>
        <w:t xml:space="preserve"> savoir le chapitre intitulé : « </w:t>
      </w:r>
      <w:r w:rsidR="003B1225">
        <w:rPr>
          <w:rFonts w:ascii="Times New Roman" w:hAnsi="Times New Roman" w:cs="Times New Roman"/>
          <w:sz w:val="24"/>
          <w:szCs w:val="24"/>
        </w:rPr>
        <w:t>Nietzsche, fondateur de l’irrational</w:t>
      </w:r>
      <w:r w:rsidR="0005180F">
        <w:rPr>
          <w:rFonts w:ascii="Times New Roman" w:hAnsi="Times New Roman" w:cs="Times New Roman"/>
          <w:sz w:val="24"/>
          <w:szCs w:val="24"/>
        </w:rPr>
        <w:t>isme de la période impérialiste</w:t>
      </w:r>
      <w:r w:rsidR="003B1225">
        <w:rPr>
          <w:rFonts w:ascii="Times New Roman" w:hAnsi="Times New Roman" w:cs="Times New Roman"/>
          <w:sz w:val="24"/>
          <w:szCs w:val="24"/>
        </w:rPr>
        <w:t xml:space="preserve"> ». </w:t>
      </w:r>
    </w:p>
    <w:p w:rsidR="001C7EEC" w:rsidRDefault="00203D9A" w:rsidP="00F902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Présentant le livre de </w:t>
      </w:r>
      <w:r w:rsidR="00140C98" w:rsidRPr="00890EE5">
        <w:rPr>
          <w:rFonts w:ascii="Times New Roman" w:hAnsi="Times New Roman" w:cs="Times New Roman"/>
          <w:sz w:val="24"/>
        </w:rPr>
        <w:t>Lukács</w:t>
      </w:r>
      <w:r>
        <w:rPr>
          <w:rFonts w:ascii="Times New Roman" w:hAnsi="Times New Roman" w:cs="Times New Roman"/>
          <w:sz w:val="24"/>
          <w:szCs w:val="24"/>
        </w:rPr>
        <w:t xml:space="preserve"> comme « l’un des seuls sérieux sur le ‘cas Nietzsche’ », Monville entreprend un « bref survol du nietzschéisme moderne en France », passant en revue Derrida et Foucault, à qui il reproche leur « démission » et leur appel au « libre usage (…) sans avoir peur des incohérences »</w:t>
      </w:r>
      <w:r w:rsidR="00440159">
        <w:rPr>
          <w:rFonts w:ascii="Times New Roman" w:hAnsi="Times New Roman" w:cs="Times New Roman"/>
          <w:sz w:val="24"/>
          <w:szCs w:val="24"/>
        </w:rPr>
        <w:t>. S’y ajoute</w:t>
      </w:r>
      <w:r w:rsidR="00AC00E3">
        <w:rPr>
          <w:rFonts w:ascii="Times New Roman" w:hAnsi="Times New Roman" w:cs="Times New Roman"/>
          <w:sz w:val="24"/>
          <w:szCs w:val="24"/>
        </w:rPr>
        <w:t>nt</w:t>
      </w:r>
      <w:r w:rsidR="00440159">
        <w:rPr>
          <w:rFonts w:ascii="Times New Roman" w:hAnsi="Times New Roman" w:cs="Times New Roman"/>
          <w:sz w:val="24"/>
          <w:szCs w:val="24"/>
        </w:rPr>
        <w:t xml:space="preserve"> </w:t>
      </w:r>
      <w:r w:rsidR="00820F1C">
        <w:rPr>
          <w:rFonts w:ascii="Times New Roman" w:hAnsi="Times New Roman" w:cs="Times New Roman"/>
          <w:sz w:val="24"/>
          <w:szCs w:val="24"/>
        </w:rPr>
        <w:t xml:space="preserve">aussi Blanchot, accusé d’une « désinvolture assez malvenue » quant au sujet crucial des « relations entre Nietzsche et le fascisme », ou encore Clément Rosset, qui fait de la « béatitude » le « thème unique » nietzschéen, transformant Nietzsche en Spinoza. </w:t>
      </w:r>
      <w:r w:rsidR="00295B46">
        <w:rPr>
          <w:rFonts w:ascii="Times New Roman" w:hAnsi="Times New Roman" w:cs="Times New Roman"/>
          <w:sz w:val="24"/>
          <w:szCs w:val="24"/>
        </w:rPr>
        <w:t>Pour Monville, « la seule cohérence qu’on puisse prêter au discours universitaire sur Nietzsche se trouve dans sa commune opposition au marxisme sur le plan philosophique et au socialisme sur le plan politique »</w:t>
      </w:r>
      <w:r w:rsidR="00B1777B">
        <w:rPr>
          <w:rFonts w:ascii="Times New Roman" w:hAnsi="Times New Roman" w:cs="Times New Roman"/>
          <w:sz w:val="24"/>
          <w:szCs w:val="24"/>
        </w:rPr>
        <w:t>, qui s’explique par le « vécu de classe des nietzschéens »</w:t>
      </w:r>
      <w:r w:rsidR="00295B46">
        <w:rPr>
          <w:rFonts w:ascii="Times New Roman" w:hAnsi="Times New Roman" w:cs="Times New Roman"/>
          <w:sz w:val="24"/>
          <w:szCs w:val="24"/>
        </w:rPr>
        <w:t xml:space="preserve">. </w:t>
      </w:r>
      <w:r w:rsidR="00A07B13">
        <w:rPr>
          <w:rFonts w:ascii="Times New Roman" w:hAnsi="Times New Roman" w:cs="Times New Roman"/>
          <w:sz w:val="24"/>
          <w:szCs w:val="24"/>
        </w:rPr>
        <w:t>Ainsi, « l’itinéraire bourgeois » de Nietzsche se fait « du fascis</w:t>
      </w:r>
      <w:r w:rsidR="00456206">
        <w:rPr>
          <w:rFonts w:ascii="Times New Roman" w:hAnsi="Times New Roman" w:cs="Times New Roman"/>
          <w:sz w:val="24"/>
          <w:szCs w:val="24"/>
        </w:rPr>
        <w:t>me au libéralisme libertaire » (</w:t>
      </w:r>
      <w:r w:rsidR="00A07B13">
        <w:rPr>
          <w:rFonts w:ascii="Times New Roman" w:hAnsi="Times New Roman" w:cs="Times New Roman"/>
          <w:sz w:val="24"/>
          <w:szCs w:val="24"/>
        </w:rPr>
        <w:t>expression empruntée à Clouscard</w:t>
      </w:r>
      <w:r w:rsidR="00456206">
        <w:rPr>
          <w:rFonts w:ascii="Times New Roman" w:hAnsi="Times New Roman" w:cs="Times New Roman"/>
          <w:sz w:val="24"/>
          <w:szCs w:val="24"/>
        </w:rPr>
        <w:t>)</w:t>
      </w:r>
      <w:r w:rsidR="00000B19">
        <w:rPr>
          <w:rFonts w:ascii="Times New Roman" w:hAnsi="Times New Roman" w:cs="Times New Roman"/>
          <w:sz w:val="24"/>
          <w:szCs w:val="24"/>
        </w:rPr>
        <w:t xml:space="preserve"> et Nietzsche comme Heidegger sont des « remparts de la bourgeoisie contre le marxisme ». </w:t>
      </w:r>
      <w:r w:rsidR="00E34C82">
        <w:rPr>
          <w:rFonts w:ascii="Times New Roman" w:hAnsi="Times New Roman" w:cs="Times New Roman"/>
          <w:sz w:val="24"/>
          <w:szCs w:val="24"/>
        </w:rPr>
        <w:t xml:space="preserve">Pour faire « face à cette faillite de la pensée bourgeoise (…) il convient de faire preuve de sérieux méthodologique » et donc de se référer à la « sociologie marxiste de </w:t>
      </w:r>
      <w:r w:rsidR="00140C98" w:rsidRPr="00890EE5">
        <w:rPr>
          <w:rFonts w:ascii="Times New Roman" w:hAnsi="Times New Roman" w:cs="Times New Roman"/>
          <w:sz w:val="24"/>
        </w:rPr>
        <w:t>Lukács</w:t>
      </w:r>
      <w:r w:rsidR="00E34C82">
        <w:rPr>
          <w:rFonts w:ascii="Times New Roman" w:hAnsi="Times New Roman" w:cs="Times New Roman"/>
          <w:sz w:val="24"/>
          <w:szCs w:val="24"/>
        </w:rPr>
        <w:t xml:space="preserve"> » qui, selon Lucien Goldmann </w:t>
      </w:r>
      <w:r w:rsidR="00267D6F">
        <w:rPr>
          <w:rFonts w:ascii="Times New Roman" w:hAnsi="Times New Roman" w:cs="Times New Roman"/>
          <w:sz w:val="24"/>
          <w:szCs w:val="24"/>
        </w:rPr>
        <w:t xml:space="preserve">que cite </w:t>
      </w:r>
      <w:r w:rsidR="00E34C82">
        <w:rPr>
          <w:rFonts w:ascii="Times New Roman" w:hAnsi="Times New Roman" w:cs="Times New Roman"/>
          <w:sz w:val="24"/>
          <w:szCs w:val="24"/>
        </w:rPr>
        <w:t>Monville, « est le seul qui ait tenté une analyse sociologique des éléments fondamentaux de la pensée philosophique »</w:t>
      </w:r>
      <w:r w:rsidR="00802081">
        <w:rPr>
          <w:rFonts w:ascii="Times New Roman" w:hAnsi="Times New Roman" w:cs="Times New Roman"/>
          <w:sz w:val="24"/>
          <w:szCs w:val="24"/>
        </w:rPr>
        <w:t xml:space="preserve"> et des « visions du monde ».</w:t>
      </w:r>
      <w:r w:rsidR="00236C47">
        <w:rPr>
          <w:rFonts w:ascii="Times New Roman" w:hAnsi="Times New Roman" w:cs="Times New Roman"/>
          <w:sz w:val="24"/>
          <w:szCs w:val="24"/>
        </w:rPr>
        <w:t xml:space="preserve"> Cet effort est à mener dans un contexte où l’on observe « beaucoup d’éléments fascistes » dans le « capitalisme actuel », ce dont le « </w:t>
      </w:r>
      <w:r w:rsidR="00D2094F">
        <w:rPr>
          <w:rFonts w:ascii="Times New Roman" w:hAnsi="Times New Roman" w:cs="Times New Roman"/>
          <w:sz w:val="24"/>
          <w:szCs w:val="24"/>
        </w:rPr>
        <w:t>néofascisme</w:t>
      </w:r>
      <w:r w:rsidR="00236C47">
        <w:rPr>
          <w:rFonts w:ascii="Times New Roman" w:hAnsi="Times New Roman" w:cs="Times New Roman"/>
          <w:sz w:val="24"/>
          <w:szCs w:val="24"/>
        </w:rPr>
        <w:t xml:space="preserve"> comportemental » des managers</w:t>
      </w:r>
      <w:r w:rsidR="00D2094F">
        <w:rPr>
          <w:rFonts w:ascii="Times New Roman" w:hAnsi="Times New Roman" w:cs="Times New Roman"/>
          <w:sz w:val="24"/>
          <w:szCs w:val="24"/>
        </w:rPr>
        <w:t xml:space="preserve"> lecteurs de Nietzsche</w:t>
      </w:r>
      <w:r w:rsidR="00236C47">
        <w:rPr>
          <w:rFonts w:ascii="Times New Roman" w:hAnsi="Times New Roman" w:cs="Times New Roman"/>
          <w:sz w:val="24"/>
          <w:szCs w:val="24"/>
        </w:rPr>
        <w:t xml:space="preserve"> témoigne.</w:t>
      </w:r>
      <w:r w:rsidR="00802081">
        <w:rPr>
          <w:rFonts w:ascii="Times New Roman" w:hAnsi="Times New Roman" w:cs="Times New Roman"/>
          <w:sz w:val="24"/>
          <w:szCs w:val="24"/>
        </w:rPr>
        <w:t xml:space="preserve"> </w:t>
      </w:r>
      <w:r w:rsidR="00121ABB">
        <w:rPr>
          <w:rFonts w:ascii="Times New Roman" w:hAnsi="Times New Roman" w:cs="Times New Roman"/>
          <w:sz w:val="24"/>
          <w:szCs w:val="24"/>
        </w:rPr>
        <w:t xml:space="preserve">Pour finir, le préfacier effectue un bref retour critique sur les « incompréhensions » et « calomnies » dont a été l’objet le livre de </w:t>
      </w:r>
      <w:r w:rsidR="00140C98" w:rsidRPr="00890EE5">
        <w:rPr>
          <w:rFonts w:ascii="Times New Roman" w:hAnsi="Times New Roman" w:cs="Times New Roman"/>
          <w:sz w:val="24"/>
        </w:rPr>
        <w:t>Lukács</w:t>
      </w:r>
      <w:r w:rsidR="00121ABB">
        <w:rPr>
          <w:rFonts w:ascii="Times New Roman" w:hAnsi="Times New Roman" w:cs="Times New Roman"/>
          <w:sz w:val="24"/>
          <w:szCs w:val="24"/>
        </w:rPr>
        <w:t>, accusé d’être « germanophobe » et « stalinien »</w:t>
      </w:r>
      <w:r w:rsidR="005F767B">
        <w:rPr>
          <w:rFonts w:ascii="Times New Roman" w:hAnsi="Times New Roman" w:cs="Times New Roman"/>
          <w:sz w:val="24"/>
          <w:szCs w:val="24"/>
        </w:rPr>
        <w:t xml:space="preserve"> </w:t>
      </w:r>
      <w:r w:rsidR="00E73E5E">
        <w:rPr>
          <w:rFonts w:ascii="Times New Roman" w:hAnsi="Times New Roman" w:cs="Times New Roman"/>
          <w:sz w:val="24"/>
        </w:rPr>
        <w:t xml:space="preserve">– </w:t>
      </w:r>
      <w:r w:rsidR="005F767B">
        <w:rPr>
          <w:rFonts w:ascii="Times New Roman" w:hAnsi="Times New Roman" w:cs="Times New Roman"/>
          <w:sz w:val="24"/>
          <w:szCs w:val="24"/>
        </w:rPr>
        <w:t xml:space="preserve">thèses </w:t>
      </w:r>
      <w:r w:rsidR="000F7A37">
        <w:rPr>
          <w:rFonts w:ascii="Times New Roman" w:hAnsi="Times New Roman" w:cs="Times New Roman"/>
          <w:sz w:val="24"/>
          <w:szCs w:val="24"/>
        </w:rPr>
        <w:t>qu’il entreprend de « démonter »</w:t>
      </w:r>
      <w:r w:rsidR="005F767B">
        <w:rPr>
          <w:rFonts w:ascii="Times New Roman" w:hAnsi="Times New Roman" w:cs="Times New Roman"/>
          <w:sz w:val="24"/>
          <w:szCs w:val="24"/>
        </w:rPr>
        <w:t xml:space="preserve"> en montrant que « le </w:t>
      </w:r>
      <w:r w:rsidR="00140C98" w:rsidRPr="00890EE5">
        <w:rPr>
          <w:rFonts w:ascii="Times New Roman" w:hAnsi="Times New Roman" w:cs="Times New Roman"/>
          <w:sz w:val="24"/>
        </w:rPr>
        <w:t>Lukács</w:t>
      </w:r>
      <w:r w:rsidR="005F767B">
        <w:rPr>
          <w:rFonts w:ascii="Times New Roman" w:hAnsi="Times New Roman" w:cs="Times New Roman"/>
          <w:sz w:val="24"/>
          <w:szCs w:val="24"/>
        </w:rPr>
        <w:t xml:space="preserve"> de la maturité » en était arrivé à un triptyque : « retour aux soviets, retour à Lénine et fidélité au camp socialiste ». </w:t>
      </w:r>
      <w:r w:rsidR="00B15337">
        <w:rPr>
          <w:rFonts w:ascii="Times New Roman" w:hAnsi="Times New Roman" w:cs="Times New Roman"/>
          <w:sz w:val="24"/>
          <w:szCs w:val="24"/>
        </w:rPr>
        <w:t xml:space="preserve">Venons-en au texte de </w:t>
      </w:r>
      <w:r w:rsidR="00140C98" w:rsidRPr="00890EE5">
        <w:rPr>
          <w:rFonts w:ascii="Times New Roman" w:hAnsi="Times New Roman" w:cs="Times New Roman"/>
          <w:sz w:val="24"/>
        </w:rPr>
        <w:t>Lukács</w:t>
      </w:r>
      <w:r w:rsidR="00B15337">
        <w:rPr>
          <w:rFonts w:ascii="Times New Roman" w:hAnsi="Times New Roman" w:cs="Times New Roman"/>
          <w:sz w:val="24"/>
          <w:szCs w:val="24"/>
        </w:rPr>
        <w:t xml:space="preserve"> en lui-même. </w:t>
      </w:r>
    </w:p>
    <w:p w:rsidR="00D54E7B" w:rsidRDefault="00D54E7B" w:rsidP="00204773">
      <w:pPr>
        <w:spacing w:line="360" w:lineRule="auto"/>
        <w:ind w:firstLine="708"/>
        <w:jc w:val="both"/>
        <w:rPr>
          <w:rFonts w:ascii="Times New Roman" w:hAnsi="Times New Roman" w:cs="Times New Roman"/>
          <w:sz w:val="24"/>
        </w:rPr>
      </w:pPr>
      <w:r>
        <w:rPr>
          <w:rFonts w:ascii="Times New Roman" w:hAnsi="Times New Roman" w:cs="Times New Roman"/>
          <w:sz w:val="24"/>
          <w:szCs w:val="24"/>
        </w:rPr>
        <w:t xml:space="preserve">Le point de départ de l’argumentaire de </w:t>
      </w:r>
      <w:r w:rsidR="00140C98" w:rsidRPr="00890EE5">
        <w:rPr>
          <w:rFonts w:ascii="Times New Roman" w:hAnsi="Times New Roman" w:cs="Times New Roman"/>
          <w:sz w:val="24"/>
        </w:rPr>
        <w:t>Lukács</w:t>
      </w:r>
      <w:r>
        <w:rPr>
          <w:rFonts w:ascii="Times New Roman" w:hAnsi="Times New Roman" w:cs="Times New Roman"/>
          <w:sz w:val="24"/>
          <w:szCs w:val="24"/>
        </w:rPr>
        <w:t xml:space="preserve"> est un effort de contextualisation historique : il décrit le « déclin relatif de l’idéologie bourgeoise après 1848 », </w:t>
      </w:r>
      <w:r w:rsidR="00167BF0">
        <w:rPr>
          <w:rFonts w:ascii="Times New Roman" w:hAnsi="Times New Roman" w:cs="Times New Roman"/>
          <w:sz w:val="24"/>
          <w:szCs w:val="24"/>
        </w:rPr>
        <w:t>période durant laquelle « </w:t>
      </w:r>
      <w:r w:rsidR="00167BF0">
        <w:rPr>
          <w:rFonts w:ascii="Times New Roman" w:hAnsi="Times New Roman" w:cs="Times New Roman"/>
          <w:sz w:val="24"/>
        </w:rPr>
        <w:t xml:space="preserve">ni l’économie bourgeoise ni la philosophie bourgeoise n’ont produit quelque chose d’original », ces « disciplines [étant] dominées par l’apologétique du capitalisme ». </w:t>
      </w:r>
      <w:r w:rsidR="00E57F11">
        <w:rPr>
          <w:rFonts w:ascii="Times New Roman" w:hAnsi="Times New Roman" w:cs="Times New Roman"/>
          <w:sz w:val="24"/>
        </w:rPr>
        <w:t xml:space="preserve">Les résultats </w:t>
      </w:r>
      <w:r w:rsidR="00580894">
        <w:rPr>
          <w:rFonts w:ascii="Times New Roman" w:hAnsi="Times New Roman" w:cs="Times New Roman"/>
          <w:sz w:val="24"/>
        </w:rPr>
        <w:t>des sciences</w:t>
      </w:r>
      <w:r w:rsidR="00E57F11">
        <w:rPr>
          <w:rFonts w:ascii="Times New Roman" w:hAnsi="Times New Roman" w:cs="Times New Roman"/>
          <w:sz w:val="24"/>
        </w:rPr>
        <w:t xml:space="preserve"> </w:t>
      </w:r>
      <w:r w:rsidR="00580894">
        <w:rPr>
          <w:rFonts w:ascii="Times New Roman" w:hAnsi="Times New Roman" w:cs="Times New Roman"/>
          <w:sz w:val="24"/>
        </w:rPr>
        <w:t>historiques ou naturelles</w:t>
      </w:r>
      <w:r w:rsidR="00E57F11">
        <w:rPr>
          <w:rFonts w:ascii="Times New Roman" w:hAnsi="Times New Roman" w:cs="Times New Roman"/>
          <w:sz w:val="24"/>
        </w:rPr>
        <w:t xml:space="preserve"> servaient « à propager des idées </w:t>
      </w:r>
      <w:r w:rsidR="00E57F11">
        <w:rPr>
          <w:rFonts w:ascii="Times New Roman" w:hAnsi="Times New Roman" w:cs="Times New Roman"/>
          <w:sz w:val="24"/>
        </w:rPr>
        <w:lastRenderedPageBreak/>
        <w:t>réactionnaires » contre le « socialisme et la vision du monde du prolétariat »</w:t>
      </w:r>
      <w:r w:rsidR="000F130A">
        <w:rPr>
          <w:rFonts w:ascii="Times New Roman" w:hAnsi="Times New Roman" w:cs="Times New Roman"/>
          <w:sz w:val="24"/>
        </w:rPr>
        <w:t xml:space="preserve">, après les épisodes révolutionnaires de 1848 et 1871. </w:t>
      </w:r>
      <w:r w:rsidR="001B7979">
        <w:rPr>
          <w:rFonts w:ascii="Times New Roman" w:hAnsi="Times New Roman" w:cs="Times New Roman"/>
          <w:sz w:val="24"/>
        </w:rPr>
        <w:t xml:space="preserve">En ce sens, Schopenhauer était le premier à « proclamer une vision du monde réactionnaire </w:t>
      </w:r>
      <w:r w:rsidR="001B7979">
        <w:rPr>
          <w:rFonts w:ascii="Times New Roman" w:hAnsi="Times New Roman" w:cs="Times New Roman"/>
          <w:i/>
          <w:sz w:val="24"/>
        </w:rPr>
        <w:t>bourgeoise</w:t>
      </w:r>
      <w:r w:rsidR="001B7979">
        <w:rPr>
          <w:rFonts w:ascii="Times New Roman" w:hAnsi="Times New Roman" w:cs="Times New Roman"/>
          <w:sz w:val="24"/>
        </w:rPr>
        <w:t> »</w:t>
      </w:r>
      <w:r w:rsidR="00BD0DCE">
        <w:rPr>
          <w:rFonts w:ascii="Times New Roman" w:hAnsi="Times New Roman" w:cs="Times New Roman"/>
          <w:sz w:val="24"/>
        </w:rPr>
        <w:t xml:space="preserve">, dont le principal adversaire résidait dans les « tendances progressistes de la philosophie bourgeoise », c’est-à-dire « le matérialisme et </w:t>
      </w:r>
      <w:r w:rsidR="005A36A1">
        <w:rPr>
          <w:rFonts w:ascii="Times New Roman" w:hAnsi="Times New Roman" w:cs="Times New Roman"/>
          <w:sz w:val="24"/>
        </w:rPr>
        <w:t xml:space="preserve">la </w:t>
      </w:r>
      <w:r w:rsidR="00BD0DCE">
        <w:rPr>
          <w:rFonts w:ascii="Times New Roman" w:hAnsi="Times New Roman" w:cs="Times New Roman"/>
          <w:sz w:val="24"/>
        </w:rPr>
        <w:t xml:space="preserve">méthode dialectique ». </w:t>
      </w:r>
      <w:r w:rsidR="0061495D">
        <w:rPr>
          <w:rFonts w:ascii="Times New Roman" w:hAnsi="Times New Roman" w:cs="Times New Roman"/>
          <w:sz w:val="24"/>
        </w:rPr>
        <w:t xml:space="preserve">Mais à partir de la Commune, « la polémique réactionnaire change d’angle d’attaque car il n’y a plus de philosophie bourgeoise progressiste », et il s’agit de « rendre inoffensif le socialisme ». Pour </w:t>
      </w:r>
      <w:r w:rsidR="00140C98" w:rsidRPr="00890EE5">
        <w:rPr>
          <w:rFonts w:ascii="Times New Roman" w:hAnsi="Times New Roman" w:cs="Times New Roman"/>
          <w:sz w:val="24"/>
        </w:rPr>
        <w:t>Lukács</w:t>
      </w:r>
      <w:r w:rsidR="0061495D">
        <w:rPr>
          <w:rFonts w:ascii="Times New Roman" w:hAnsi="Times New Roman" w:cs="Times New Roman"/>
          <w:sz w:val="24"/>
        </w:rPr>
        <w:t xml:space="preserve">, « Nietzsche se trouve « au stade initial de cette évolution », qui se démarque de la génération précédente des </w:t>
      </w:r>
      <w:r w:rsidR="0064008F">
        <w:rPr>
          <w:rFonts w:ascii="Times New Roman" w:hAnsi="Times New Roman" w:cs="Times New Roman"/>
          <w:sz w:val="24"/>
        </w:rPr>
        <w:t>« </w:t>
      </w:r>
      <w:r w:rsidR="0061495D">
        <w:rPr>
          <w:rFonts w:ascii="Times New Roman" w:hAnsi="Times New Roman" w:cs="Times New Roman"/>
          <w:sz w:val="24"/>
        </w:rPr>
        <w:t>irrationalistes</w:t>
      </w:r>
      <w:r w:rsidR="0064008F">
        <w:rPr>
          <w:rFonts w:ascii="Times New Roman" w:hAnsi="Times New Roman" w:cs="Times New Roman"/>
          <w:sz w:val="24"/>
        </w:rPr>
        <w:t> »</w:t>
      </w:r>
      <w:r w:rsidR="0061495D">
        <w:rPr>
          <w:rFonts w:ascii="Times New Roman" w:hAnsi="Times New Roman" w:cs="Times New Roman"/>
          <w:sz w:val="24"/>
        </w:rPr>
        <w:t xml:space="preserve"> comme Schelling et Kierkegaard en se montrant « incapable de faire une critique réelle ni même de comprendre correctement l’objet de sa polémique », à savoir le matérialisme et la dialectique. </w:t>
      </w:r>
      <w:r w:rsidR="00204773">
        <w:rPr>
          <w:rFonts w:ascii="Times New Roman" w:hAnsi="Times New Roman" w:cs="Times New Roman"/>
          <w:sz w:val="24"/>
        </w:rPr>
        <w:t xml:space="preserve">« Mais il semble que tout soit permis pour contrer l’ennemi de classe et que cesse dans ce cas toute morale scientifique […] C’est une des raisons pour lesquelles la lutte idéologique contre le marxisme se tient à un niveau incomparablement plus bas par rapport à la critique réactionnaire et irrationaliste de la dialectique hégélienne ». </w:t>
      </w:r>
    </w:p>
    <w:p w:rsidR="002005FA" w:rsidRDefault="00140C98" w:rsidP="00D35B18">
      <w:pPr>
        <w:spacing w:line="360" w:lineRule="auto"/>
        <w:ind w:firstLine="708"/>
        <w:jc w:val="both"/>
        <w:rPr>
          <w:rFonts w:ascii="Times New Roman" w:hAnsi="Times New Roman" w:cs="Times New Roman"/>
          <w:sz w:val="24"/>
        </w:rPr>
      </w:pPr>
      <w:r w:rsidRPr="00890EE5">
        <w:rPr>
          <w:rFonts w:ascii="Times New Roman" w:hAnsi="Times New Roman" w:cs="Times New Roman"/>
          <w:sz w:val="24"/>
        </w:rPr>
        <w:t>Lukács</w:t>
      </w:r>
      <w:r w:rsidR="002005FA">
        <w:rPr>
          <w:rFonts w:ascii="Times New Roman" w:hAnsi="Times New Roman" w:cs="Times New Roman"/>
          <w:sz w:val="24"/>
        </w:rPr>
        <w:t xml:space="preserve"> s’attache alors à montrer en quoi « l’œuvre entière de Nietzsche constitue une polémique ininterrompue contre le marxisme et le socialisme, alors qu’il est manifeste qu’il n’a jamais lu la moindre ligne de Marx et d’Engels »</w:t>
      </w:r>
      <w:r w:rsidR="00400589">
        <w:rPr>
          <w:rFonts w:ascii="Times New Roman" w:hAnsi="Times New Roman" w:cs="Times New Roman"/>
          <w:sz w:val="24"/>
        </w:rPr>
        <w:t>. Pour lui, « toute sa philosophie est déterminée, dans son contenu et dans sa méthode, par les luttes de classes de son temps ». Ainsi, « l’e</w:t>
      </w:r>
      <w:r w:rsidR="00400589" w:rsidRPr="00400589">
        <w:rPr>
          <w:rFonts w:ascii="Times New Roman" w:hAnsi="Times New Roman" w:cs="Times New Roman"/>
          <w:sz w:val="24"/>
        </w:rPr>
        <w:t xml:space="preserve">ssence et </w:t>
      </w:r>
      <w:r w:rsidR="00400589">
        <w:rPr>
          <w:rFonts w:ascii="Times New Roman" w:hAnsi="Times New Roman" w:cs="Times New Roman"/>
          <w:sz w:val="24"/>
        </w:rPr>
        <w:t xml:space="preserve">la </w:t>
      </w:r>
      <w:r w:rsidR="00400589" w:rsidRPr="00400589">
        <w:rPr>
          <w:rFonts w:ascii="Times New Roman" w:hAnsi="Times New Roman" w:cs="Times New Roman"/>
          <w:sz w:val="24"/>
        </w:rPr>
        <w:t>méthode</w:t>
      </w:r>
      <w:r w:rsidR="00400589">
        <w:rPr>
          <w:rFonts w:ascii="Times New Roman" w:hAnsi="Times New Roman" w:cs="Times New Roman"/>
          <w:sz w:val="24"/>
        </w:rPr>
        <w:t> »</w:t>
      </w:r>
      <w:r w:rsidR="00400589" w:rsidRPr="00400589">
        <w:rPr>
          <w:rFonts w:ascii="Times New Roman" w:hAnsi="Times New Roman" w:cs="Times New Roman"/>
          <w:sz w:val="24"/>
        </w:rPr>
        <w:t xml:space="preserve"> de </w:t>
      </w:r>
      <w:r w:rsidR="00400589">
        <w:rPr>
          <w:rFonts w:ascii="Times New Roman" w:hAnsi="Times New Roman" w:cs="Times New Roman"/>
          <w:sz w:val="24"/>
        </w:rPr>
        <w:t>« </w:t>
      </w:r>
      <w:r w:rsidR="00400589" w:rsidRPr="00400589">
        <w:rPr>
          <w:rFonts w:ascii="Times New Roman" w:hAnsi="Times New Roman" w:cs="Times New Roman"/>
          <w:sz w:val="24"/>
        </w:rPr>
        <w:t>l’irrationalisme moderne</w:t>
      </w:r>
      <w:r w:rsidR="00F248DE">
        <w:rPr>
          <w:rFonts w:ascii="Times New Roman" w:hAnsi="Times New Roman" w:cs="Times New Roman"/>
          <w:sz w:val="24"/>
        </w:rPr>
        <w:t> » peuvent</w:t>
      </w:r>
      <w:r w:rsidR="00400589">
        <w:rPr>
          <w:rFonts w:ascii="Times New Roman" w:hAnsi="Times New Roman" w:cs="Times New Roman"/>
          <w:sz w:val="24"/>
        </w:rPr>
        <w:t>-être</w:t>
      </w:r>
      <w:r w:rsidR="00400589" w:rsidRPr="00400589">
        <w:rPr>
          <w:rFonts w:ascii="Times New Roman" w:hAnsi="Times New Roman" w:cs="Times New Roman"/>
          <w:sz w:val="24"/>
        </w:rPr>
        <w:t xml:space="preserve"> </w:t>
      </w:r>
      <w:r w:rsidR="00400589">
        <w:rPr>
          <w:rFonts w:ascii="Times New Roman" w:hAnsi="Times New Roman" w:cs="Times New Roman"/>
          <w:sz w:val="24"/>
        </w:rPr>
        <w:t>« </w:t>
      </w:r>
      <w:r w:rsidR="00400589" w:rsidRPr="00400589">
        <w:rPr>
          <w:rFonts w:ascii="Times New Roman" w:hAnsi="Times New Roman" w:cs="Times New Roman"/>
          <w:sz w:val="24"/>
        </w:rPr>
        <w:t>déduite</w:t>
      </w:r>
      <w:r w:rsidR="00A60C71">
        <w:rPr>
          <w:rFonts w:ascii="Times New Roman" w:hAnsi="Times New Roman" w:cs="Times New Roman"/>
          <w:sz w:val="24"/>
        </w:rPr>
        <w:t>s</w:t>
      </w:r>
      <w:r w:rsidR="00400589" w:rsidRPr="00400589">
        <w:rPr>
          <w:rFonts w:ascii="Times New Roman" w:hAnsi="Times New Roman" w:cs="Times New Roman"/>
          <w:sz w:val="24"/>
        </w:rPr>
        <w:t xml:space="preserve"> de la défense réactionnaire moderne contre le progrès en philosophie</w:t>
      </w:r>
      <w:r w:rsidR="00400589">
        <w:rPr>
          <w:rFonts w:ascii="Times New Roman" w:hAnsi="Times New Roman" w:cs="Times New Roman"/>
          <w:sz w:val="24"/>
        </w:rPr>
        <w:t xml:space="preserve"> » que représente la dialectique. </w:t>
      </w:r>
      <w:r w:rsidRPr="00890EE5">
        <w:rPr>
          <w:rFonts w:ascii="Times New Roman" w:hAnsi="Times New Roman" w:cs="Times New Roman"/>
          <w:sz w:val="24"/>
        </w:rPr>
        <w:t>Lukács</w:t>
      </w:r>
      <w:r w:rsidR="005653A3">
        <w:rPr>
          <w:rFonts w:ascii="Times New Roman" w:hAnsi="Times New Roman" w:cs="Times New Roman"/>
          <w:sz w:val="24"/>
        </w:rPr>
        <w:t xml:space="preserve"> formule ainsi le rôle historique de Nietzsche : il a « posé et résolu sous une forme mythique les problèmes qu’allait connaître la bourgeoisie réactionnaire » de la période impérialiste à venir</w:t>
      </w:r>
      <w:r w:rsidR="00D35B18">
        <w:rPr>
          <w:rFonts w:ascii="Times New Roman" w:hAnsi="Times New Roman" w:cs="Times New Roman"/>
          <w:sz w:val="24"/>
        </w:rPr>
        <w:t>. Il explique son influence durable par sa « rhétorique attirante d’hyper-révolutionnaire qui satisfait les instincts de rébellion de cette couche intellectuelle parasitaire », mais « d</w:t>
      </w:r>
      <w:r w:rsidR="00D35B18" w:rsidRPr="00D35B18">
        <w:rPr>
          <w:rFonts w:ascii="Times New Roman" w:hAnsi="Times New Roman" w:cs="Times New Roman"/>
          <w:sz w:val="24"/>
        </w:rPr>
        <w:t>errière toutes les finesses et les nuances apparaissent clairement le contenu de classe solidement réactionnaire d</w:t>
      </w:r>
      <w:r w:rsidR="00D35B18">
        <w:rPr>
          <w:rFonts w:ascii="Times New Roman" w:hAnsi="Times New Roman" w:cs="Times New Roman"/>
          <w:sz w:val="24"/>
        </w:rPr>
        <w:t xml:space="preserve">e la bourgeoisie impérialiste ». </w:t>
      </w:r>
      <w:r w:rsidR="00F6324C">
        <w:rPr>
          <w:rFonts w:ascii="Times New Roman" w:hAnsi="Times New Roman" w:cs="Times New Roman"/>
          <w:sz w:val="24"/>
        </w:rPr>
        <w:t>Préoccupé « avant tout par les problèmes de la culture, l’art et l’éthique individuelle », Nietzsche se caractérise par un « mélange d’</w:t>
      </w:r>
      <w:r w:rsidR="004A4780">
        <w:rPr>
          <w:rFonts w:ascii="Times New Roman" w:hAnsi="Times New Roman" w:cs="Times New Roman"/>
          <w:sz w:val="24"/>
        </w:rPr>
        <w:t>antisocialisme</w:t>
      </w:r>
      <w:r w:rsidR="00F6324C">
        <w:rPr>
          <w:rFonts w:ascii="Times New Roman" w:hAnsi="Times New Roman" w:cs="Times New Roman"/>
          <w:sz w:val="24"/>
        </w:rPr>
        <w:t xml:space="preserve"> brutalement trivial et d’une critique raffinée, spirituelle et parfois pertinente de la culture et de l’art », </w:t>
      </w:r>
      <w:r w:rsidR="00B27DF7">
        <w:rPr>
          <w:rFonts w:ascii="Times New Roman" w:hAnsi="Times New Roman" w:cs="Times New Roman"/>
          <w:sz w:val="24"/>
        </w:rPr>
        <w:t>tandis que la politique est pour lui un « horizon abstrait et mythique »</w:t>
      </w:r>
      <w:r w:rsidR="004A4780">
        <w:rPr>
          <w:rFonts w:ascii="Times New Roman" w:hAnsi="Times New Roman" w:cs="Times New Roman"/>
          <w:sz w:val="24"/>
        </w:rPr>
        <w:t xml:space="preserve"> –</w:t>
      </w:r>
      <w:r w:rsidR="00B27DF7">
        <w:rPr>
          <w:rFonts w:ascii="Times New Roman" w:hAnsi="Times New Roman" w:cs="Times New Roman"/>
          <w:sz w:val="24"/>
        </w:rPr>
        <w:t xml:space="preserve"> formule </w:t>
      </w:r>
      <w:r w:rsidR="00F6324C">
        <w:rPr>
          <w:rFonts w:ascii="Times New Roman" w:hAnsi="Times New Roman" w:cs="Times New Roman"/>
          <w:sz w:val="24"/>
        </w:rPr>
        <w:t xml:space="preserve">séduisante pour « l’intelligentsia impérialiste ». </w:t>
      </w:r>
      <w:r w:rsidR="00EE363B">
        <w:rPr>
          <w:rFonts w:ascii="Times New Roman" w:hAnsi="Times New Roman" w:cs="Times New Roman"/>
          <w:sz w:val="24"/>
        </w:rPr>
        <w:t xml:space="preserve">Au fond, il « saisit et définit les tendances de son temps », « ne comprend rien à l’économie capitaliste » et n’est « capable d’observer et de décrire que les symptômes de la superstructure ». </w:t>
      </w:r>
    </w:p>
    <w:p w:rsidR="00EE363B" w:rsidRDefault="00EE363B" w:rsidP="00D35B18">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La réception de Nietzsche est marquée par des « tentatives puériles » de le détacher de l’irrationalisme d’un Schopenhauer pour le rattacher à l’</w:t>
      </w:r>
      <w:r>
        <w:rPr>
          <w:rFonts w:ascii="Times New Roman" w:hAnsi="Times New Roman" w:cs="Times New Roman"/>
          <w:i/>
          <w:sz w:val="24"/>
        </w:rPr>
        <w:t>Aufklärung</w:t>
      </w:r>
      <w:r>
        <w:rPr>
          <w:rFonts w:ascii="Times New Roman" w:hAnsi="Times New Roman" w:cs="Times New Roman"/>
          <w:sz w:val="24"/>
        </w:rPr>
        <w:t xml:space="preserve"> et à Hegel, mais </w:t>
      </w:r>
      <w:r w:rsidR="00140C98" w:rsidRPr="00890EE5">
        <w:rPr>
          <w:rFonts w:ascii="Times New Roman" w:hAnsi="Times New Roman" w:cs="Times New Roman"/>
          <w:sz w:val="24"/>
        </w:rPr>
        <w:t>Lukács</w:t>
      </w:r>
      <w:r>
        <w:rPr>
          <w:rFonts w:ascii="Times New Roman" w:hAnsi="Times New Roman" w:cs="Times New Roman"/>
          <w:sz w:val="24"/>
        </w:rPr>
        <w:t xml:space="preserve"> y voit « l’expression du niveau d’étiage le plus bas jusqu’à aujourd’hui atteint du rafistolage de l’histoire au service de l’impérialisme américain ». </w:t>
      </w:r>
      <w:r w:rsidR="00D76A86">
        <w:rPr>
          <w:rFonts w:ascii="Times New Roman" w:hAnsi="Times New Roman" w:cs="Times New Roman"/>
          <w:sz w:val="24"/>
        </w:rPr>
        <w:t xml:space="preserve">Il est possible de déceler « sous chaque changement de Nietzsche » une continuité : « celle des problèmes fondamentaux de l’impérialisme, des intérêts durables de la bourgeoisie réactionnaire, interprétés selon les besoins permanents de l’intelligentsia bourgeoise parasitaire ». </w:t>
      </w:r>
      <w:r w:rsidR="00615E31">
        <w:rPr>
          <w:rFonts w:ascii="Times New Roman" w:hAnsi="Times New Roman" w:cs="Times New Roman"/>
          <w:sz w:val="24"/>
        </w:rPr>
        <w:t>Sa différence avec Schopenhauer réside dans le fait qu’il oppose au « mythe bouddhiste de la volonté » de ce dernier, qui jetait un « discrédit moral et intellectuel sur l’action », le mythe de la volonté de puissance qui en appelle à « l’engagement actif au service de la réaction et de l’impérialisme ». Ainsi, « l’apologétique indirecte du capitalisme » prend une « forme d’apparence hyper-révolutionnaire », et ce contenu comme cette méthode sont « étroitement liés à l’aphorisme (…)</w:t>
      </w:r>
      <w:r w:rsidR="00C60D53">
        <w:rPr>
          <w:rFonts w:ascii="Times New Roman" w:hAnsi="Times New Roman" w:cs="Times New Roman"/>
          <w:sz w:val="24"/>
        </w:rPr>
        <w:t>,</w:t>
      </w:r>
      <w:r w:rsidR="00615E31">
        <w:rPr>
          <w:rFonts w:ascii="Times New Roman" w:hAnsi="Times New Roman" w:cs="Times New Roman"/>
          <w:sz w:val="24"/>
        </w:rPr>
        <w:t xml:space="preserve"> forme littéraire ayant permis les variations et nouvelles interprétations nécessaires » à la « préparation de l’hitlérisme ». </w:t>
      </w:r>
      <w:r w:rsidR="00140C98" w:rsidRPr="00890EE5">
        <w:rPr>
          <w:rFonts w:ascii="Times New Roman" w:hAnsi="Times New Roman" w:cs="Times New Roman"/>
          <w:sz w:val="24"/>
        </w:rPr>
        <w:t>Lukács</w:t>
      </w:r>
      <w:r w:rsidR="001E186D">
        <w:rPr>
          <w:rFonts w:ascii="Times New Roman" w:hAnsi="Times New Roman" w:cs="Times New Roman"/>
          <w:sz w:val="24"/>
        </w:rPr>
        <w:t xml:space="preserve"> explique cette tendance, déjà visible chez Kierkegaard, à l’aune d’une « crise de la philosophie bourg</w:t>
      </w:r>
      <w:r w:rsidR="00D8092E">
        <w:rPr>
          <w:rFonts w:ascii="Times New Roman" w:hAnsi="Times New Roman" w:cs="Times New Roman"/>
          <w:sz w:val="24"/>
        </w:rPr>
        <w:t xml:space="preserve">eoise et de l’idée de système ». Cette crise marque pour lui </w:t>
      </w:r>
      <w:r w:rsidR="001E186D">
        <w:rPr>
          <w:rFonts w:ascii="Times New Roman" w:hAnsi="Times New Roman" w:cs="Times New Roman"/>
          <w:sz w:val="24"/>
        </w:rPr>
        <w:t xml:space="preserve">la fin de « l’ambition d’ordonner sous forme d’unité et de comprendre la totalité du monde comme les lois de son devenir en partant de principes idéalistes » ainsi que la « naissance d’un relativisme et d’un agnosticisme débridés, comme si la nécessité pour la pensée bourgeoise de renoncer à une systématisation idéaliste impliquait de renoncer à l’objectivité de la connaissance ». </w:t>
      </w:r>
      <w:r w:rsidR="008B4C73">
        <w:rPr>
          <w:rFonts w:ascii="Times New Roman" w:hAnsi="Times New Roman" w:cs="Times New Roman"/>
          <w:sz w:val="24"/>
        </w:rPr>
        <w:t xml:space="preserve">Face à cela, </w:t>
      </w:r>
      <w:r w:rsidR="00140C98" w:rsidRPr="00890EE5">
        <w:rPr>
          <w:rFonts w:ascii="Times New Roman" w:hAnsi="Times New Roman" w:cs="Times New Roman"/>
          <w:sz w:val="24"/>
        </w:rPr>
        <w:t>Lukács</w:t>
      </w:r>
      <w:r w:rsidR="008B4C73">
        <w:rPr>
          <w:rFonts w:ascii="Times New Roman" w:hAnsi="Times New Roman" w:cs="Times New Roman"/>
          <w:sz w:val="24"/>
        </w:rPr>
        <w:t xml:space="preserve"> se réclame </w:t>
      </w:r>
      <w:r w:rsidR="005F1AD3">
        <w:rPr>
          <w:rFonts w:ascii="Times New Roman" w:hAnsi="Times New Roman" w:cs="Times New Roman"/>
          <w:sz w:val="24"/>
        </w:rPr>
        <w:t xml:space="preserve">du matérialisme historique, soulignant les recommandations de Marx qui voulait que l’on identifie la « continuité systématique » dans les fragments d’Epicure et Héraclite. </w:t>
      </w:r>
    </w:p>
    <w:p w:rsidR="00D6708A" w:rsidRDefault="00D6708A" w:rsidP="00664A7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Par la suite, </w:t>
      </w:r>
      <w:r w:rsidR="00140C98" w:rsidRPr="00890EE5">
        <w:rPr>
          <w:rFonts w:ascii="Times New Roman" w:hAnsi="Times New Roman" w:cs="Times New Roman"/>
          <w:sz w:val="24"/>
        </w:rPr>
        <w:t>Lukács</w:t>
      </w:r>
      <w:r>
        <w:rPr>
          <w:rFonts w:ascii="Times New Roman" w:hAnsi="Times New Roman" w:cs="Times New Roman"/>
          <w:sz w:val="24"/>
        </w:rPr>
        <w:t xml:space="preserve"> reprend son argumentaire sur la jeunesse patriote de Nietzsche qui figurait dans l’article de 1934, et l’étoffe en analysant le « principe du dionysiaque » comme n’étant pas une simple « métaphysique d’artiste », mais plutôt une « version mythique de la concurrence capitaliste » dont l’apologie de l’</w:t>
      </w:r>
      <w:r>
        <w:rPr>
          <w:rFonts w:ascii="Times New Roman" w:hAnsi="Times New Roman" w:cs="Times New Roman"/>
          <w:i/>
          <w:sz w:val="24"/>
        </w:rPr>
        <w:t>agôn</w:t>
      </w:r>
      <w:r>
        <w:rPr>
          <w:rFonts w:ascii="Times New Roman" w:hAnsi="Times New Roman" w:cs="Times New Roman"/>
          <w:sz w:val="24"/>
        </w:rPr>
        <w:t xml:space="preserve"> est une mise en valeur de « l’utilité sociale des instincts barbares ». </w:t>
      </w:r>
      <w:r w:rsidR="00CF51D4">
        <w:rPr>
          <w:rFonts w:ascii="Times New Roman" w:hAnsi="Times New Roman" w:cs="Times New Roman"/>
          <w:sz w:val="24"/>
        </w:rPr>
        <w:t xml:space="preserve">Le dionysiaque et sa reconnaissance « tragique » de l’esclavage comme « nécessaire à la culture » </w:t>
      </w:r>
      <w:r w:rsidR="00F9531B">
        <w:rPr>
          <w:rFonts w:ascii="Times New Roman" w:hAnsi="Times New Roman" w:cs="Times New Roman"/>
          <w:sz w:val="24"/>
        </w:rPr>
        <w:t>sont</w:t>
      </w:r>
      <w:r w:rsidR="00CF51D4">
        <w:rPr>
          <w:rFonts w:ascii="Times New Roman" w:hAnsi="Times New Roman" w:cs="Times New Roman"/>
          <w:sz w:val="24"/>
        </w:rPr>
        <w:t xml:space="preserve"> opposé</w:t>
      </w:r>
      <w:r w:rsidR="00F9531B">
        <w:rPr>
          <w:rFonts w:ascii="Times New Roman" w:hAnsi="Times New Roman" w:cs="Times New Roman"/>
          <w:sz w:val="24"/>
        </w:rPr>
        <w:t>s</w:t>
      </w:r>
      <w:r w:rsidR="00CF51D4">
        <w:rPr>
          <w:rFonts w:ascii="Times New Roman" w:hAnsi="Times New Roman" w:cs="Times New Roman"/>
          <w:sz w:val="24"/>
        </w:rPr>
        <w:t xml:space="preserve"> par Nietzsche à Socrate, « décadent » en tant que </w:t>
      </w:r>
      <w:r w:rsidR="00B34292">
        <w:rPr>
          <w:rFonts w:ascii="Times New Roman" w:hAnsi="Times New Roman" w:cs="Times New Roman"/>
          <w:sz w:val="24"/>
        </w:rPr>
        <w:t>« </w:t>
      </w:r>
      <w:r w:rsidR="00CF51D4">
        <w:rPr>
          <w:rFonts w:ascii="Times New Roman" w:hAnsi="Times New Roman" w:cs="Times New Roman"/>
          <w:sz w:val="24"/>
        </w:rPr>
        <w:t>représentant de la raison et de la morale</w:t>
      </w:r>
      <w:r w:rsidR="00B34292">
        <w:rPr>
          <w:rFonts w:ascii="Times New Roman" w:hAnsi="Times New Roman" w:cs="Times New Roman"/>
          <w:sz w:val="24"/>
        </w:rPr>
        <w:t> »</w:t>
      </w:r>
      <w:r w:rsidR="00CF51D4">
        <w:rPr>
          <w:rFonts w:ascii="Times New Roman" w:hAnsi="Times New Roman" w:cs="Times New Roman"/>
          <w:sz w:val="24"/>
        </w:rPr>
        <w:t xml:space="preserve">. </w:t>
      </w:r>
      <w:r w:rsidR="00A24C76">
        <w:rPr>
          <w:rFonts w:ascii="Times New Roman" w:hAnsi="Times New Roman" w:cs="Times New Roman"/>
          <w:sz w:val="24"/>
        </w:rPr>
        <w:t xml:space="preserve">L’évolution des années 1875-1880 s’explique selon </w:t>
      </w:r>
      <w:r w:rsidR="00140C98" w:rsidRPr="00890EE5">
        <w:rPr>
          <w:rFonts w:ascii="Times New Roman" w:hAnsi="Times New Roman" w:cs="Times New Roman"/>
          <w:sz w:val="24"/>
        </w:rPr>
        <w:t>Lukács</w:t>
      </w:r>
      <w:r w:rsidR="00A24C76">
        <w:rPr>
          <w:rFonts w:ascii="Times New Roman" w:hAnsi="Times New Roman" w:cs="Times New Roman"/>
          <w:sz w:val="24"/>
        </w:rPr>
        <w:t xml:space="preserve"> par le « renforcement des conflits sociaux et politiques », et si Nietzsche se saisit de Voltaire c’est contre Rousseau et le socialisme. Il s’agit, par une « appropriation, au moins provisoire, des conceptions de l’Etat du libéralisme », de se faire « démocrate, libéral et évolutionniste » contre le socialisme « despotique », sans que ses </w:t>
      </w:r>
      <w:r w:rsidR="00A24C76">
        <w:rPr>
          <w:rFonts w:ascii="Times New Roman" w:hAnsi="Times New Roman" w:cs="Times New Roman"/>
          <w:sz w:val="24"/>
        </w:rPr>
        <w:lastRenderedPageBreak/>
        <w:t xml:space="preserve">« convictions aristocratiques de jeunesse » ne soient reniées. </w:t>
      </w:r>
      <w:r w:rsidR="005463BD">
        <w:rPr>
          <w:rFonts w:ascii="Times New Roman" w:hAnsi="Times New Roman" w:cs="Times New Roman"/>
          <w:sz w:val="24"/>
        </w:rPr>
        <w:t xml:space="preserve">Après cette période transitoire, Nietzsche développe une conception du socialisme, « révolte des esclaves », comme un symptôme d’une dégénérescence de l’instinct des maîtres et de la hiérarchie, qui a laissé place à une « exploitation capitaliste » dénuée de « caractère aristocratique ». </w:t>
      </w:r>
      <w:r w:rsidR="00A102BD">
        <w:rPr>
          <w:rFonts w:ascii="Times New Roman" w:hAnsi="Times New Roman" w:cs="Times New Roman"/>
          <w:sz w:val="24"/>
        </w:rPr>
        <w:t xml:space="preserve">Ainsi, « la question ouvrière est pour lui une affaire purement idéologique : l’orientation des ouvriers dépend des idéologues de la classe dominante » et « le fait que cette question puisse avoir des fondements économiques objectifs ne vient pas à l’esprit de Nietzsche ». Par son analyse de « l’attitude des maîtres » et sa formulation d’un idéal social « d’élevage d’un type d’esclave correspondant aux conditions modernes », Nietzsche est un « précurseur direct des conceptions hitlériennes ». </w:t>
      </w:r>
      <w:r w:rsidR="004E60C7">
        <w:rPr>
          <w:rFonts w:ascii="Times New Roman" w:hAnsi="Times New Roman" w:cs="Times New Roman"/>
          <w:sz w:val="24"/>
        </w:rPr>
        <w:t xml:space="preserve">Par ailleurs, sa position vis-à-vis de Bismarck est pour </w:t>
      </w:r>
      <w:r w:rsidR="00140C98" w:rsidRPr="00890EE5">
        <w:rPr>
          <w:rFonts w:ascii="Times New Roman" w:hAnsi="Times New Roman" w:cs="Times New Roman"/>
          <w:sz w:val="24"/>
        </w:rPr>
        <w:t>Lukács</w:t>
      </w:r>
      <w:r w:rsidR="004E60C7">
        <w:rPr>
          <w:rFonts w:ascii="Times New Roman" w:hAnsi="Times New Roman" w:cs="Times New Roman"/>
          <w:sz w:val="24"/>
        </w:rPr>
        <w:t xml:space="preserve"> révélatrice : il « réclamait la fin de l’apparence démocratique et du parlementarisme démagogique », anticipant ainsi « l’état corporatif fasciste ». </w:t>
      </w:r>
      <w:r w:rsidR="00664A7F">
        <w:rPr>
          <w:rFonts w:ascii="Times New Roman" w:hAnsi="Times New Roman" w:cs="Times New Roman"/>
          <w:sz w:val="24"/>
        </w:rPr>
        <w:t>En définitive, « la plupart de ses considérations morales sont devenues, avec le régime hitlérien, d’effroyables réalités et gardent toute leur actualité comme représentation de la morale de l’actuel siècle américain ».</w:t>
      </w:r>
    </w:p>
    <w:p w:rsidR="00846A5E" w:rsidRDefault="00140C98" w:rsidP="00664A7F">
      <w:pPr>
        <w:spacing w:line="360" w:lineRule="auto"/>
        <w:ind w:firstLine="708"/>
        <w:jc w:val="both"/>
        <w:rPr>
          <w:rFonts w:ascii="Times New Roman" w:hAnsi="Times New Roman" w:cs="Times New Roman"/>
          <w:sz w:val="24"/>
        </w:rPr>
      </w:pPr>
      <w:r w:rsidRPr="00890EE5">
        <w:rPr>
          <w:rFonts w:ascii="Times New Roman" w:hAnsi="Times New Roman" w:cs="Times New Roman"/>
          <w:sz w:val="24"/>
        </w:rPr>
        <w:t>Lukács</w:t>
      </w:r>
      <w:r w:rsidR="00846A5E">
        <w:rPr>
          <w:rFonts w:ascii="Times New Roman" w:hAnsi="Times New Roman" w:cs="Times New Roman"/>
          <w:sz w:val="24"/>
        </w:rPr>
        <w:t xml:space="preserve"> consacre la suite de son argumentaire à examiner les liens entre Nietzsche et la philosophie des Lumières – en laquelle il voit, se référant à Marx et Engels, « une lutte contre la théologie et l’irrationalisme de la tradition féodale » nourrie par « l’illusion de fonder le règne de la raison (…) qui n’est que le règne idéalisé de la bourgeoisie avec ses indissolubles contradictions ». </w:t>
      </w:r>
      <w:r w:rsidR="00F63ABB">
        <w:rPr>
          <w:rFonts w:ascii="Times New Roman" w:hAnsi="Times New Roman" w:cs="Times New Roman"/>
          <w:sz w:val="24"/>
        </w:rPr>
        <w:t>Même si la méthode « d’apologétique indirecte du capitalisme » de Nietzsche reposait sur des « préférences esthétiques pour les moralistes français », il se distingue de ces derniers par une « opposition idéologique »</w:t>
      </w:r>
      <w:r w:rsidR="00754B3F">
        <w:rPr>
          <w:rFonts w:ascii="Times New Roman" w:hAnsi="Times New Roman" w:cs="Times New Roman"/>
          <w:sz w:val="24"/>
        </w:rPr>
        <w:t> :</w:t>
      </w:r>
      <w:r w:rsidR="00F63ABB">
        <w:rPr>
          <w:rFonts w:ascii="Times New Roman" w:hAnsi="Times New Roman" w:cs="Times New Roman"/>
          <w:sz w:val="24"/>
        </w:rPr>
        <w:t xml:space="preserve"> il s’agit pour lui de donner naissance à de « nouvelles Lumières » favorables à la domination des maîtres sur le troupeau. </w:t>
      </w:r>
      <w:r w:rsidR="004E36B9">
        <w:rPr>
          <w:rFonts w:ascii="Times New Roman" w:hAnsi="Times New Roman" w:cs="Times New Roman"/>
          <w:sz w:val="24"/>
        </w:rPr>
        <w:t xml:space="preserve">Il demeure un « lien entre l’éthique de Nietzsche et celle des Lumières : tous voient dans l’égoïsme de l’individu capitaliste le phénomène fondamental de la vie sociale », et se livrent à une idéalisation des « fonctions sociales de l’égoïsme ». </w:t>
      </w:r>
      <w:r w:rsidR="008C57D2">
        <w:rPr>
          <w:rFonts w:ascii="Times New Roman" w:hAnsi="Times New Roman" w:cs="Times New Roman"/>
          <w:sz w:val="24"/>
        </w:rPr>
        <w:t>Mais Nietzsche</w:t>
      </w:r>
      <w:r w:rsidR="00B357F8">
        <w:rPr>
          <w:rFonts w:ascii="Times New Roman" w:hAnsi="Times New Roman" w:cs="Times New Roman"/>
          <w:sz w:val="24"/>
        </w:rPr>
        <w:t xml:space="preserve"> construit « </w:t>
      </w:r>
      <w:r w:rsidR="00642275">
        <w:rPr>
          <w:rFonts w:ascii="Times New Roman" w:hAnsi="Times New Roman" w:cs="Times New Roman"/>
          <w:sz w:val="24"/>
        </w:rPr>
        <w:t xml:space="preserve">l’éthique d’un nouvel égoïsme », </w:t>
      </w:r>
      <w:r w:rsidR="00B357F8">
        <w:rPr>
          <w:rFonts w:ascii="Times New Roman" w:hAnsi="Times New Roman" w:cs="Times New Roman"/>
          <w:sz w:val="24"/>
        </w:rPr>
        <w:t xml:space="preserve">celle de la « bourgeoisie décadente » qui oppose les « instincts barbares » au prolétariat. </w:t>
      </w:r>
      <w:r w:rsidR="00297379">
        <w:rPr>
          <w:rFonts w:ascii="Times New Roman" w:hAnsi="Times New Roman" w:cs="Times New Roman"/>
          <w:sz w:val="24"/>
        </w:rPr>
        <w:t>Rapprocher cette « morale des instincts » de Nietzsche de la « théorie des affects de Spinoza » relève d’une « illusion trompeuse »</w:t>
      </w:r>
      <w:r w:rsidR="00B03F7F">
        <w:rPr>
          <w:rFonts w:ascii="Times New Roman" w:hAnsi="Times New Roman" w:cs="Times New Roman"/>
          <w:sz w:val="24"/>
        </w:rPr>
        <w:t> : chez lui, « la bourgeoisie déclinante doit libérer tout ce qu’il y a de mauvais et de bestial pour gagner à elle des activistes militants capables de sauver sa domination »</w:t>
      </w:r>
      <w:r w:rsidR="00B03F7F" w:rsidRPr="00B03F7F">
        <w:rPr>
          <w:rFonts w:ascii="Times New Roman" w:hAnsi="Times New Roman" w:cs="Times New Roman"/>
          <w:sz w:val="24"/>
        </w:rPr>
        <w:t xml:space="preserve"> </w:t>
      </w:r>
      <w:r w:rsidR="00B03F7F">
        <w:rPr>
          <w:rFonts w:ascii="Times New Roman" w:hAnsi="Times New Roman" w:cs="Times New Roman"/>
          <w:sz w:val="24"/>
        </w:rPr>
        <w:t xml:space="preserve">– ce qui explique </w:t>
      </w:r>
      <w:r w:rsidR="007E19E8">
        <w:rPr>
          <w:rFonts w:ascii="Times New Roman" w:hAnsi="Times New Roman" w:cs="Times New Roman"/>
          <w:sz w:val="24"/>
        </w:rPr>
        <w:t xml:space="preserve">le lien qu’il établit entre grandeur et criminalité. </w:t>
      </w:r>
      <w:r w:rsidR="00B963BA">
        <w:rPr>
          <w:rFonts w:ascii="Times New Roman" w:hAnsi="Times New Roman" w:cs="Times New Roman"/>
          <w:sz w:val="24"/>
        </w:rPr>
        <w:t xml:space="preserve">L’omniprésence des problèmes de la santé et de la maladie, ainsi que d’un « jargon biologique » visant à créer des mythes exprimant la « glorification impérialiste », n’empêche en rien que « des interprètes de Nietzsche se sont </w:t>
      </w:r>
      <w:r w:rsidR="00B963BA">
        <w:rPr>
          <w:rFonts w:ascii="Times New Roman" w:hAnsi="Times New Roman" w:cs="Times New Roman"/>
          <w:sz w:val="24"/>
        </w:rPr>
        <w:lastRenderedPageBreak/>
        <w:t xml:space="preserve">frénétiquement employés à atténuer, voire à éliminer de son œuvre tout ce qui tend à faire renaître la barbarie, à glorifier la terreur blanche, à approuver moralement la cruauté et la bestialité ». </w:t>
      </w:r>
      <w:r w:rsidR="00D970F5">
        <w:rPr>
          <w:rFonts w:ascii="Times New Roman" w:hAnsi="Times New Roman" w:cs="Times New Roman"/>
          <w:sz w:val="24"/>
        </w:rPr>
        <w:t>Contre ces lectures qui n’y voient que des « métaphores », il faut « se référer à Nietzsche », qui s’est « exprimé avec un franc cynisme »</w:t>
      </w:r>
      <w:r w:rsidR="00D90F2E">
        <w:rPr>
          <w:rFonts w:ascii="Times New Roman" w:hAnsi="Times New Roman" w:cs="Times New Roman"/>
          <w:sz w:val="24"/>
        </w:rPr>
        <w:t xml:space="preserve">, et </w:t>
      </w:r>
      <w:r w:rsidRPr="00890EE5">
        <w:rPr>
          <w:rFonts w:ascii="Times New Roman" w:hAnsi="Times New Roman" w:cs="Times New Roman"/>
          <w:sz w:val="24"/>
        </w:rPr>
        <w:t>Lukács</w:t>
      </w:r>
      <w:r w:rsidR="00D90F2E">
        <w:rPr>
          <w:rFonts w:ascii="Times New Roman" w:hAnsi="Times New Roman" w:cs="Times New Roman"/>
          <w:sz w:val="24"/>
        </w:rPr>
        <w:t xml:space="preserve"> note que « ces admirateurs de Nietzsche ont du mal à accorder l’apologie de la barbarie </w:t>
      </w:r>
      <w:r w:rsidR="006C6161">
        <w:rPr>
          <w:rFonts w:ascii="Times New Roman" w:hAnsi="Times New Roman" w:cs="Times New Roman"/>
          <w:sz w:val="24"/>
        </w:rPr>
        <w:t xml:space="preserve">avec </w:t>
      </w:r>
      <w:r w:rsidR="00D90F2E">
        <w:rPr>
          <w:rFonts w:ascii="Times New Roman" w:hAnsi="Times New Roman" w:cs="Times New Roman"/>
          <w:sz w:val="24"/>
        </w:rPr>
        <w:t>la critique subtile et raffinée de la civilisation ». Cette dual</w:t>
      </w:r>
      <w:r w:rsidR="00557D39">
        <w:rPr>
          <w:rFonts w:ascii="Times New Roman" w:hAnsi="Times New Roman" w:cs="Times New Roman"/>
          <w:sz w:val="24"/>
        </w:rPr>
        <w:t xml:space="preserve">ité apparente masque selon lui une unité dotée d’un « caractère de classe » : comme chez Rilke, le « raffinement esthétique, moral et culturel » se situe chez Nietzsche au sein de la classe dirigeante, tandis que la « brutalité, la cruauté et la barbarie » se font contre « les opprimés ». </w:t>
      </w:r>
      <w:r w:rsidR="00BF424F">
        <w:rPr>
          <w:rFonts w:ascii="Times New Roman" w:hAnsi="Times New Roman" w:cs="Times New Roman"/>
          <w:sz w:val="24"/>
        </w:rPr>
        <w:t xml:space="preserve">Evoquant « l’enthousiasme » de Nietzsche pour l’esclavage de l’Antiquité, qui est « l’élément romantique » au cœur de « l’anticipation prophétique de l’avenir impérialiste », </w:t>
      </w:r>
      <w:r w:rsidRPr="00890EE5">
        <w:rPr>
          <w:rFonts w:ascii="Times New Roman" w:hAnsi="Times New Roman" w:cs="Times New Roman"/>
          <w:sz w:val="24"/>
        </w:rPr>
        <w:t>Lukács</w:t>
      </w:r>
      <w:r w:rsidR="00BF424F">
        <w:rPr>
          <w:rFonts w:ascii="Times New Roman" w:hAnsi="Times New Roman" w:cs="Times New Roman"/>
          <w:sz w:val="24"/>
        </w:rPr>
        <w:t xml:space="preserve"> reconnait qu’il est « sûrement sincère subjectivement lorsqu’il lutte contre la décadence de la culture, même si son point de vue part d’une position de classe extrêmement réactionnaire ». </w:t>
      </w:r>
    </w:p>
    <w:p w:rsidR="00B97DF3" w:rsidRDefault="00B97DF3" w:rsidP="006859D7">
      <w:pPr>
        <w:spacing w:line="360" w:lineRule="auto"/>
        <w:ind w:firstLine="708"/>
        <w:jc w:val="both"/>
        <w:rPr>
          <w:rFonts w:ascii="Times New Roman" w:hAnsi="Times New Roman" w:cs="Times New Roman"/>
          <w:sz w:val="24"/>
        </w:rPr>
      </w:pPr>
      <w:r>
        <w:rPr>
          <w:rFonts w:ascii="Times New Roman" w:hAnsi="Times New Roman" w:cs="Times New Roman"/>
          <w:sz w:val="24"/>
        </w:rPr>
        <w:t>« L’éthique de la lutte des classes » que développe Nietzsche se distingue de celle qui luttait contre « l’absolutisme féodal », dans la mesure où cette dernière avait « un caractère généralement humain et humaniste, ce qui la rendait d</w:t>
      </w:r>
      <w:r w:rsidR="005B7367">
        <w:rPr>
          <w:rFonts w:ascii="Times New Roman" w:hAnsi="Times New Roman" w:cs="Times New Roman"/>
          <w:sz w:val="24"/>
        </w:rPr>
        <w:t>ans l’ensemble progressiste ». A</w:t>
      </w:r>
      <w:r>
        <w:rPr>
          <w:rFonts w:ascii="Times New Roman" w:hAnsi="Times New Roman" w:cs="Times New Roman"/>
          <w:sz w:val="24"/>
        </w:rPr>
        <w:t xml:space="preserve">insi, « la bourgeoisie pouvait assez légitimement faire correspondre ses propres intérêts de classe avec ceux de l’évolution générale de la société ». </w:t>
      </w:r>
      <w:r w:rsidR="00854F49">
        <w:rPr>
          <w:rFonts w:ascii="Times New Roman" w:hAnsi="Times New Roman" w:cs="Times New Roman"/>
          <w:sz w:val="24"/>
        </w:rPr>
        <w:t>Au contraire, en tant qu’apologétique indirecte du capitalisme, « l’éthique de Nietzsche a pour signification historique d’être exclusivement une éthique de la classe dominante, des oppresseurs et exploiteurs, dont le contenu et la méthode sont déterminés par cette position de combat ».</w:t>
      </w:r>
      <w:r w:rsidR="003E3AD3">
        <w:rPr>
          <w:rFonts w:ascii="Times New Roman" w:hAnsi="Times New Roman" w:cs="Times New Roman"/>
          <w:sz w:val="24"/>
        </w:rPr>
        <w:t xml:space="preserve"> S’il « reconnait dans une certaine mesure l’existence de la lutte des classes », il se distingue de « l’apologétique directe qui veut</w:t>
      </w:r>
      <w:r w:rsidR="00DE63F1">
        <w:rPr>
          <w:rFonts w:ascii="Times New Roman" w:hAnsi="Times New Roman" w:cs="Times New Roman"/>
          <w:sz w:val="24"/>
        </w:rPr>
        <w:t xml:space="preserve"> la supprimer ou l’atténuer ». C</w:t>
      </w:r>
      <w:r w:rsidR="003E3AD3">
        <w:rPr>
          <w:rFonts w:ascii="Times New Roman" w:hAnsi="Times New Roman" w:cs="Times New Roman"/>
          <w:sz w:val="24"/>
        </w:rPr>
        <w:t xml:space="preserve">hez lui, il n’est pas question d’adoucissement de la lutte entre les seigneurs et les esclaves, et cette lutte est « reconnue comme fondement et facteur d’évolution de toute morale ». </w:t>
      </w:r>
      <w:r w:rsidR="0093170A">
        <w:rPr>
          <w:rFonts w:ascii="Times New Roman" w:hAnsi="Times New Roman" w:cs="Times New Roman"/>
          <w:sz w:val="24"/>
        </w:rPr>
        <w:t xml:space="preserve">Seulement, cette « lutte des classes oppose les races supérieures aux races inférieures », formulation qui « va déjà dans le sens de la fascisation de l’idéologie bourgeoise ». </w:t>
      </w:r>
      <w:r w:rsidR="00140C98" w:rsidRPr="00890EE5">
        <w:rPr>
          <w:rFonts w:ascii="Times New Roman" w:hAnsi="Times New Roman" w:cs="Times New Roman"/>
          <w:sz w:val="24"/>
        </w:rPr>
        <w:t>Lukács</w:t>
      </w:r>
      <w:r w:rsidR="00F25DC6">
        <w:rPr>
          <w:rFonts w:ascii="Times New Roman" w:hAnsi="Times New Roman" w:cs="Times New Roman"/>
          <w:sz w:val="24"/>
        </w:rPr>
        <w:t xml:space="preserve"> reconnaît à « ceux qui veulent laver Nietzsche du lien qu’il a avec Hitler » qu’une « différence non-négligeable » existe </w:t>
      </w:r>
      <w:r w:rsidR="006859D7">
        <w:rPr>
          <w:rFonts w:ascii="Times New Roman" w:hAnsi="Times New Roman" w:cs="Times New Roman"/>
          <w:sz w:val="24"/>
        </w:rPr>
        <w:t>entre des</w:t>
      </w:r>
      <w:r w:rsidR="00F25DC6">
        <w:rPr>
          <w:rFonts w:ascii="Times New Roman" w:hAnsi="Times New Roman" w:cs="Times New Roman"/>
          <w:sz w:val="24"/>
        </w:rPr>
        <w:t xml:space="preserve"> penseurs racistes comme Gobineau, Chamberlain ou Rosenberg</w:t>
      </w:r>
      <w:r w:rsidR="006859D7">
        <w:rPr>
          <w:rFonts w:ascii="Times New Roman" w:hAnsi="Times New Roman" w:cs="Times New Roman"/>
          <w:sz w:val="24"/>
        </w:rPr>
        <w:t xml:space="preserve"> et Nietzsche. Ce dernier « donne un fondement biologique aux catégories sociales (…), son éthique postule une inégalité éternelle » et « les conséquences morales et sociales que cela implique sont</w:t>
      </w:r>
      <w:r w:rsidR="00831250">
        <w:rPr>
          <w:rFonts w:ascii="Times New Roman" w:hAnsi="Times New Roman" w:cs="Times New Roman"/>
          <w:sz w:val="24"/>
        </w:rPr>
        <w:t xml:space="preserve"> les mêmes que chez Gobineau ». En revanche, </w:t>
      </w:r>
      <w:r w:rsidR="006859D7">
        <w:rPr>
          <w:rFonts w:ascii="Times New Roman" w:hAnsi="Times New Roman" w:cs="Times New Roman"/>
          <w:sz w:val="24"/>
        </w:rPr>
        <w:t xml:space="preserve">aucune importance n’est accordée à « la suprématie de la race aryenne ». </w:t>
      </w:r>
      <w:r w:rsidR="002158C7">
        <w:rPr>
          <w:rFonts w:ascii="Times New Roman" w:hAnsi="Times New Roman" w:cs="Times New Roman"/>
          <w:sz w:val="24"/>
        </w:rPr>
        <w:t xml:space="preserve">Malgré cela, « souligner cette différence » n’est pour </w:t>
      </w:r>
      <w:r w:rsidR="00140C98" w:rsidRPr="00890EE5">
        <w:rPr>
          <w:rFonts w:ascii="Times New Roman" w:hAnsi="Times New Roman" w:cs="Times New Roman"/>
          <w:sz w:val="24"/>
        </w:rPr>
        <w:t>Lukács</w:t>
      </w:r>
      <w:r w:rsidR="002158C7">
        <w:rPr>
          <w:rFonts w:ascii="Times New Roman" w:hAnsi="Times New Roman" w:cs="Times New Roman"/>
          <w:sz w:val="24"/>
        </w:rPr>
        <w:t xml:space="preserve"> « qu’un moyen pour dénazifier </w:t>
      </w:r>
      <w:r w:rsidR="002158C7">
        <w:rPr>
          <w:rFonts w:ascii="Times New Roman" w:hAnsi="Times New Roman" w:cs="Times New Roman"/>
          <w:sz w:val="24"/>
        </w:rPr>
        <w:lastRenderedPageBreak/>
        <w:t xml:space="preserve">Nietzsche », qui, « de </w:t>
      </w:r>
      <w:r w:rsidR="00261BAE">
        <w:rPr>
          <w:rFonts w:ascii="Times New Roman" w:hAnsi="Times New Roman" w:cs="Times New Roman"/>
          <w:sz w:val="24"/>
        </w:rPr>
        <w:t>sa théorie des races</w:t>
      </w:r>
      <w:r w:rsidR="002158C7">
        <w:rPr>
          <w:rFonts w:ascii="Times New Roman" w:hAnsi="Times New Roman" w:cs="Times New Roman"/>
          <w:sz w:val="24"/>
        </w:rPr>
        <w:t xml:space="preserve"> tirait des conséquences tout au</w:t>
      </w:r>
      <w:r w:rsidR="00C17968">
        <w:rPr>
          <w:rFonts w:ascii="Times New Roman" w:hAnsi="Times New Roman" w:cs="Times New Roman"/>
          <w:sz w:val="24"/>
        </w:rPr>
        <w:t xml:space="preserve">ssi barbares et impérialistes » que Gobineau, Chamberlain ou Rosenberg. </w:t>
      </w:r>
      <w:r w:rsidR="002158C7">
        <w:rPr>
          <w:rFonts w:ascii="Times New Roman" w:hAnsi="Times New Roman" w:cs="Times New Roman"/>
          <w:sz w:val="24"/>
        </w:rPr>
        <w:t xml:space="preserve"> </w:t>
      </w:r>
    </w:p>
    <w:p w:rsidR="0023694A" w:rsidRDefault="003D71A1" w:rsidP="007006E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Si cette éthique nietzschéenne est dotée d’une telle importance historique pour </w:t>
      </w:r>
      <w:r w:rsidR="00140C98" w:rsidRPr="00890EE5">
        <w:rPr>
          <w:rFonts w:ascii="Times New Roman" w:hAnsi="Times New Roman" w:cs="Times New Roman"/>
          <w:sz w:val="24"/>
        </w:rPr>
        <w:t>Lukács</w:t>
      </w:r>
      <w:r>
        <w:rPr>
          <w:rFonts w:ascii="Times New Roman" w:hAnsi="Times New Roman" w:cs="Times New Roman"/>
          <w:sz w:val="24"/>
        </w:rPr>
        <w:t>, c’est « qu’elle pose les problèmes individuels en lien indissoluble avec les problèmes sociaux » et aboutit à une « liaison intuitive et irrationaliste entre les problè</w:t>
      </w:r>
      <w:r w:rsidR="003422CD">
        <w:rPr>
          <w:rFonts w:ascii="Times New Roman" w:hAnsi="Times New Roman" w:cs="Times New Roman"/>
          <w:sz w:val="24"/>
        </w:rPr>
        <w:t xml:space="preserve">mes psychologiques et moraux ». </w:t>
      </w:r>
      <w:r>
        <w:rPr>
          <w:rFonts w:ascii="Times New Roman" w:hAnsi="Times New Roman" w:cs="Times New Roman"/>
          <w:sz w:val="24"/>
        </w:rPr>
        <w:t>Nietzsche traite</w:t>
      </w:r>
      <w:r w:rsidR="003422CD">
        <w:rPr>
          <w:rFonts w:ascii="Times New Roman" w:hAnsi="Times New Roman" w:cs="Times New Roman"/>
          <w:sz w:val="24"/>
        </w:rPr>
        <w:t xml:space="preserve"> ce derniers</w:t>
      </w:r>
      <w:r>
        <w:rPr>
          <w:rFonts w:ascii="Times New Roman" w:hAnsi="Times New Roman" w:cs="Times New Roman"/>
          <w:sz w:val="24"/>
        </w:rPr>
        <w:t xml:space="preserve"> « d’un point de vue individualiste extrême et </w:t>
      </w:r>
      <w:r w:rsidR="00854903">
        <w:rPr>
          <w:rFonts w:ascii="Times New Roman" w:hAnsi="Times New Roman" w:cs="Times New Roman"/>
          <w:sz w:val="24"/>
        </w:rPr>
        <w:t>[d’]</w:t>
      </w:r>
      <w:r>
        <w:rPr>
          <w:rFonts w:ascii="Times New Roman" w:hAnsi="Times New Roman" w:cs="Times New Roman"/>
          <w:sz w:val="24"/>
        </w:rPr>
        <w:t xml:space="preserve">une représentation de la société et de l’histoire travesties en mythes ». </w:t>
      </w:r>
      <w:r w:rsidR="00FB2033">
        <w:rPr>
          <w:rFonts w:ascii="Times New Roman" w:hAnsi="Times New Roman" w:cs="Times New Roman"/>
          <w:sz w:val="24"/>
        </w:rPr>
        <w:t xml:space="preserve">Cette « forme d’exposition mythique » étant « propice aux intérêts durables du capitalisme monopolistique le plus réactionnaire », Nietzsche s’est trouvé particulièrement influent lors de la période impérialiste. </w:t>
      </w:r>
      <w:r w:rsidR="00B93FFA">
        <w:rPr>
          <w:rFonts w:ascii="Times New Roman" w:hAnsi="Times New Roman" w:cs="Times New Roman"/>
          <w:sz w:val="24"/>
        </w:rPr>
        <w:t>Mieux que n’auraient pu le faire « d’autres courants intellectuels décadents » comme l’existentialisme ou le pangermanisme impérialiste, Nietzsche « guérit les décadents en conservant leur structure psychologique et morale tout en leur donnant le goût de s’affir</w:t>
      </w:r>
      <w:r w:rsidR="004B667F">
        <w:rPr>
          <w:rFonts w:ascii="Times New Roman" w:hAnsi="Times New Roman" w:cs="Times New Roman"/>
          <w:sz w:val="24"/>
        </w:rPr>
        <w:t>mer sans réserve ». L</w:t>
      </w:r>
      <w:r w:rsidR="00B93FFA">
        <w:rPr>
          <w:rFonts w:ascii="Times New Roman" w:hAnsi="Times New Roman" w:cs="Times New Roman"/>
          <w:sz w:val="24"/>
        </w:rPr>
        <w:t xml:space="preserve">a mission sociale du nietzschéisme est </w:t>
      </w:r>
      <w:r w:rsidR="00B93FFA">
        <w:rPr>
          <w:rFonts w:ascii="Times New Roman" w:hAnsi="Times New Roman" w:cs="Times New Roman"/>
          <w:i/>
          <w:sz w:val="24"/>
        </w:rPr>
        <w:t xml:space="preserve">in fine </w:t>
      </w:r>
      <w:r w:rsidR="00B93FFA">
        <w:rPr>
          <w:rFonts w:ascii="Times New Roman" w:hAnsi="Times New Roman" w:cs="Times New Roman"/>
          <w:sz w:val="24"/>
        </w:rPr>
        <w:t xml:space="preserve">de « détourner du socialisme les intellectuels pour les pousser vers la réaction la plus extrême ». </w:t>
      </w:r>
    </w:p>
    <w:p w:rsidR="003D71A1" w:rsidRDefault="00DC75A4" w:rsidP="007006E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Une composante essentielle de cette éthique réside dans l’athéisme de Nietzsche, fondamental selon </w:t>
      </w:r>
      <w:r w:rsidR="00140C98" w:rsidRPr="00890EE5">
        <w:rPr>
          <w:rFonts w:ascii="Times New Roman" w:hAnsi="Times New Roman" w:cs="Times New Roman"/>
          <w:sz w:val="24"/>
        </w:rPr>
        <w:t>Lukács</w:t>
      </w:r>
      <w:r>
        <w:rPr>
          <w:rFonts w:ascii="Times New Roman" w:hAnsi="Times New Roman" w:cs="Times New Roman"/>
          <w:sz w:val="24"/>
        </w:rPr>
        <w:t xml:space="preserve"> pour expliquer son succès historique. </w:t>
      </w:r>
      <w:r w:rsidR="00826F4B">
        <w:rPr>
          <w:rFonts w:ascii="Times New Roman" w:hAnsi="Times New Roman" w:cs="Times New Roman"/>
          <w:sz w:val="24"/>
        </w:rPr>
        <w:t>A ce propo</w:t>
      </w:r>
      <w:r w:rsidR="00986409">
        <w:rPr>
          <w:rFonts w:ascii="Times New Roman" w:hAnsi="Times New Roman" w:cs="Times New Roman"/>
          <w:sz w:val="24"/>
        </w:rPr>
        <w:t>s, il formule deux remarques. T</w:t>
      </w:r>
      <w:r w:rsidR="00826F4B">
        <w:rPr>
          <w:rFonts w:ascii="Times New Roman" w:hAnsi="Times New Roman" w:cs="Times New Roman"/>
          <w:sz w:val="24"/>
        </w:rPr>
        <w:t>out d’abord, Nietzsche hésite selon lui entre un athéisme matérialiste inspiré par Darwin et un « athéisme religieux » qui emprunte à Feuerbach son élément « le plus faible et le plus idéologique », à savoir « l’idée selon laquelle les transformations religieuses sont l’aspect décisif de l’histoire »</w:t>
      </w:r>
      <w:r w:rsidR="00986409">
        <w:rPr>
          <w:rFonts w:ascii="Times New Roman" w:hAnsi="Times New Roman" w:cs="Times New Roman"/>
          <w:sz w:val="24"/>
        </w:rPr>
        <w:t>. Cela</w:t>
      </w:r>
      <w:r w:rsidR="00724E3C">
        <w:rPr>
          <w:rFonts w:ascii="Times New Roman" w:hAnsi="Times New Roman" w:cs="Times New Roman"/>
          <w:sz w:val="24"/>
        </w:rPr>
        <w:t xml:space="preserve"> </w:t>
      </w:r>
      <w:r w:rsidR="00826F4B">
        <w:rPr>
          <w:rFonts w:ascii="Times New Roman" w:hAnsi="Times New Roman" w:cs="Times New Roman"/>
          <w:sz w:val="24"/>
        </w:rPr>
        <w:t xml:space="preserve">conduit Nietzsche à « forger des mythes ». </w:t>
      </w:r>
      <w:r w:rsidR="001617AA">
        <w:rPr>
          <w:rFonts w:ascii="Times New Roman" w:hAnsi="Times New Roman" w:cs="Times New Roman"/>
          <w:sz w:val="24"/>
        </w:rPr>
        <w:t xml:space="preserve">Au fond, s’il </w:t>
      </w:r>
      <w:r w:rsidR="00E56D9C">
        <w:rPr>
          <w:rFonts w:ascii="Times New Roman" w:hAnsi="Times New Roman" w:cs="Times New Roman"/>
          <w:sz w:val="24"/>
        </w:rPr>
        <w:t>« apparaît comme un vigoureux adversaire de l’idéalisme », son « athéisme est d’un subjectivisme idéaliste extrême »</w:t>
      </w:r>
      <w:r w:rsidR="00913D3C">
        <w:rPr>
          <w:rFonts w:ascii="Times New Roman" w:hAnsi="Times New Roman" w:cs="Times New Roman"/>
          <w:sz w:val="24"/>
        </w:rPr>
        <w:t xml:space="preserve">, ce qui tend à masquer « par de prétendues attaques passionnées contre l’idéalisme » une « lutte principale contre le matérialisme ». </w:t>
      </w:r>
      <w:r w:rsidR="007006E8">
        <w:rPr>
          <w:rFonts w:ascii="Times New Roman" w:hAnsi="Times New Roman" w:cs="Times New Roman"/>
          <w:sz w:val="24"/>
        </w:rPr>
        <w:t xml:space="preserve">Sur ce point, </w:t>
      </w:r>
      <w:r w:rsidR="00140C98" w:rsidRPr="00890EE5">
        <w:rPr>
          <w:rFonts w:ascii="Times New Roman" w:hAnsi="Times New Roman" w:cs="Times New Roman"/>
          <w:sz w:val="24"/>
        </w:rPr>
        <w:t>Lukács</w:t>
      </w:r>
      <w:r w:rsidR="007006E8">
        <w:rPr>
          <w:rFonts w:ascii="Times New Roman" w:hAnsi="Times New Roman" w:cs="Times New Roman"/>
          <w:sz w:val="24"/>
        </w:rPr>
        <w:t xml:space="preserve"> conclut que sa « tendance à interpréter l’athéisme religieux » va « dans le sens d’une recherche d’un Dieu nouveau ». Puisqu’il crée une « idéologie syncrétique qui fait se rejoindre toutes les tendances réactionnaires décisives de l’époque impérialiste », Nietzsche peut servir de « pilier du mythe fasciste « propre à la race » (…) opposé à un mythe </w:t>
      </w:r>
      <w:r w:rsidR="00F1344D">
        <w:rPr>
          <w:rFonts w:ascii="Times New Roman" w:hAnsi="Times New Roman" w:cs="Times New Roman"/>
          <w:sz w:val="24"/>
        </w:rPr>
        <w:t>« étranger », le christianisme</w:t>
      </w:r>
      <w:r w:rsidR="00761342">
        <w:rPr>
          <w:rFonts w:ascii="Times New Roman" w:hAnsi="Times New Roman" w:cs="Times New Roman"/>
          <w:sz w:val="24"/>
        </w:rPr>
        <w:t xml:space="preserve">, comme chez le théoricien nazi Alfred Bäumler. </w:t>
      </w:r>
      <w:r w:rsidR="005758EA">
        <w:rPr>
          <w:rFonts w:ascii="Times New Roman" w:hAnsi="Times New Roman" w:cs="Times New Roman"/>
          <w:sz w:val="24"/>
        </w:rPr>
        <w:t xml:space="preserve">Pour </w:t>
      </w:r>
      <w:r w:rsidR="00140C98" w:rsidRPr="00890EE5">
        <w:rPr>
          <w:rFonts w:ascii="Times New Roman" w:hAnsi="Times New Roman" w:cs="Times New Roman"/>
          <w:sz w:val="24"/>
        </w:rPr>
        <w:t>Lukács</w:t>
      </w:r>
      <w:r w:rsidR="005758EA">
        <w:rPr>
          <w:rFonts w:ascii="Times New Roman" w:hAnsi="Times New Roman" w:cs="Times New Roman"/>
          <w:sz w:val="24"/>
        </w:rPr>
        <w:t xml:space="preserve">, « toutes ces contradictions en apparence très vives se résolvent si on analyse le caractère social et moral de la polémique anti-chrétienne de Nietzsche » qui « ne se déchaîne exclusivement que contre le courant qu’il considère comme le précurseur idéologique de la démocratie et du socialisme, le représentant de la morale des esclaves ». </w:t>
      </w:r>
      <w:r w:rsidR="00951E80">
        <w:rPr>
          <w:rFonts w:ascii="Times New Roman" w:hAnsi="Times New Roman" w:cs="Times New Roman"/>
          <w:sz w:val="24"/>
        </w:rPr>
        <w:t xml:space="preserve">Cette position est critiquée comme paradoxale dans la mesure où, ce faisant, Nietzsche « réserve ses critiques à </w:t>
      </w:r>
      <w:r w:rsidR="00951E80">
        <w:rPr>
          <w:rFonts w:ascii="Times New Roman" w:hAnsi="Times New Roman" w:cs="Times New Roman"/>
          <w:sz w:val="24"/>
        </w:rPr>
        <w:lastRenderedPageBreak/>
        <w:t xml:space="preserve">des idéologies et institutions qui, dans son combat contre le socialisme et la démocratie, sont en fait ses plus fidèles alliés ». </w:t>
      </w:r>
      <w:r w:rsidR="00D1196C">
        <w:rPr>
          <w:rFonts w:ascii="Times New Roman" w:hAnsi="Times New Roman" w:cs="Times New Roman"/>
          <w:i/>
          <w:sz w:val="24"/>
        </w:rPr>
        <w:t>L’Antéchrist</w:t>
      </w:r>
      <w:r w:rsidR="00D1196C">
        <w:rPr>
          <w:rFonts w:ascii="Times New Roman" w:hAnsi="Times New Roman" w:cs="Times New Roman"/>
          <w:sz w:val="24"/>
        </w:rPr>
        <w:t xml:space="preserve"> confère son « complément objectif, social et moral » à « l’haineux épanchement lyrique » du dernier Nietzsche, dont le leitmotiv est de « discréditer et anéantir l’idée de l’égalité entre tous les hommes ». </w:t>
      </w:r>
      <w:r w:rsidR="00DE5F50">
        <w:rPr>
          <w:rFonts w:ascii="Times New Roman" w:hAnsi="Times New Roman" w:cs="Times New Roman"/>
          <w:sz w:val="24"/>
        </w:rPr>
        <w:t xml:space="preserve">Ainsi, « si Nietzsche se pose en antéchrist, c’est en vérité le socialisme qu’il veut détruire ». </w:t>
      </w:r>
    </w:p>
    <w:p w:rsidR="008717D5" w:rsidRDefault="00721B8D" w:rsidP="007554B0">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De même, « le débat sur Nietzsche en tant que darwiniste social » est inutile : « Nietzsche n’a jamais été autre chose qu’un darwiniste </w:t>
      </w:r>
      <w:r>
        <w:rPr>
          <w:rFonts w:ascii="Times New Roman" w:hAnsi="Times New Roman" w:cs="Times New Roman"/>
          <w:i/>
          <w:sz w:val="24"/>
        </w:rPr>
        <w:t>social</w:t>
      </w:r>
      <w:r>
        <w:rPr>
          <w:rFonts w:ascii="Times New Roman" w:hAnsi="Times New Roman" w:cs="Times New Roman"/>
          <w:sz w:val="24"/>
        </w:rPr>
        <w:t xml:space="preserve">, et c’est le développement de son combat contre le socialisme qui détermine ses prises de position pseudo-biologiques ». </w:t>
      </w:r>
      <w:r w:rsidR="00140C98" w:rsidRPr="00890EE5">
        <w:rPr>
          <w:rFonts w:ascii="Times New Roman" w:hAnsi="Times New Roman" w:cs="Times New Roman"/>
          <w:sz w:val="24"/>
        </w:rPr>
        <w:t>Lukács</w:t>
      </w:r>
      <w:r w:rsidR="00FA163F">
        <w:rPr>
          <w:rFonts w:ascii="Times New Roman" w:hAnsi="Times New Roman" w:cs="Times New Roman"/>
          <w:sz w:val="24"/>
        </w:rPr>
        <w:t xml:space="preserve"> renverse l’interprétation de l’anti-darwinisme de Nietzsche, et avance que pour lui, « les conditions normales de la lutte pour la vie sur le plan social amènent à la victoire des faibles » et non des plus forts, ce qui justifie la recherche de « formes de domination d’un type nouveau pour arrêter l’ascension du prolétariat ». </w:t>
      </w:r>
      <w:r w:rsidR="00C47BAC">
        <w:rPr>
          <w:rFonts w:ascii="Times New Roman" w:hAnsi="Times New Roman" w:cs="Times New Roman"/>
          <w:sz w:val="24"/>
        </w:rPr>
        <w:t xml:space="preserve">Au fond, « le darwinisme n’est [pour lui] qu’un prétexte à couleur mythologique pour la lutte idéologique contre le prolétariat ». </w:t>
      </w:r>
      <w:r w:rsidR="00140C98" w:rsidRPr="00890EE5">
        <w:rPr>
          <w:rFonts w:ascii="Times New Roman" w:hAnsi="Times New Roman" w:cs="Times New Roman"/>
          <w:sz w:val="24"/>
        </w:rPr>
        <w:t>Lukács</w:t>
      </w:r>
      <w:r w:rsidR="006863B3">
        <w:rPr>
          <w:rFonts w:ascii="Times New Roman" w:hAnsi="Times New Roman" w:cs="Times New Roman"/>
          <w:sz w:val="24"/>
        </w:rPr>
        <w:t xml:space="preserve"> voit dans les recommandations de « dressage » de Nietzsche le « modèle de la méthode propre à la théorie raciale des fascistes, et particulièrement dans les applications pratiques qu’</w:t>
      </w:r>
      <w:r w:rsidR="00D67895">
        <w:rPr>
          <w:rFonts w:ascii="Times New Roman" w:hAnsi="Times New Roman" w:cs="Times New Roman"/>
          <w:sz w:val="24"/>
        </w:rPr>
        <w:t xml:space="preserve">ils en ont tirées », </w:t>
      </w:r>
      <w:r w:rsidR="006863B3">
        <w:rPr>
          <w:rFonts w:ascii="Times New Roman" w:hAnsi="Times New Roman" w:cs="Times New Roman"/>
          <w:sz w:val="24"/>
        </w:rPr>
        <w:t xml:space="preserve">même si </w:t>
      </w:r>
      <w:r w:rsidR="00D67895">
        <w:rPr>
          <w:rFonts w:ascii="Times New Roman" w:hAnsi="Times New Roman" w:cs="Times New Roman"/>
          <w:sz w:val="24"/>
        </w:rPr>
        <w:t>« </w:t>
      </w:r>
      <w:r w:rsidR="006863B3">
        <w:rPr>
          <w:rFonts w:ascii="Times New Roman" w:hAnsi="Times New Roman" w:cs="Times New Roman"/>
          <w:sz w:val="24"/>
        </w:rPr>
        <w:t>Hitler s’inspire plus de Chamberlain que de Nietzsche, dont l’idéologie</w:t>
      </w:r>
      <w:r w:rsidR="00D67895">
        <w:rPr>
          <w:rFonts w:ascii="Times New Roman" w:hAnsi="Times New Roman" w:cs="Times New Roman"/>
          <w:sz w:val="24"/>
        </w:rPr>
        <w:t xml:space="preserve"> revêt une importance objective</w:t>
      </w:r>
      <w:r w:rsidR="006863B3">
        <w:rPr>
          <w:rFonts w:ascii="Times New Roman" w:hAnsi="Times New Roman" w:cs="Times New Roman"/>
          <w:sz w:val="24"/>
        </w:rPr>
        <w:t> »</w:t>
      </w:r>
      <w:r w:rsidR="00D67895">
        <w:rPr>
          <w:rFonts w:ascii="Times New Roman" w:hAnsi="Times New Roman" w:cs="Times New Roman"/>
          <w:sz w:val="24"/>
        </w:rPr>
        <w:t xml:space="preserve">. </w:t>
      </w:r>
      <w:r w:rsidR="00B06151">
        <w:rPr>
          <w:rFonts w:ascii="Times New Roman" w:hAnsi="Times New Roman" w:cs="Times New Roman"/>
          <w:sz w:val="24"/>
        </w:rPr>
        <w:t xml:space="preserve">Ensuite, la thèse de Nietzsche selon laquelle « l’homme, en tant qu’espèce, ne représente pas un progrès par rapport à un autre animal quel qu’il soit », revêt selon </w:t>
      </w:r>
      <w:r w:rsidR="00140C98" w:rsidRPr="00890EE5">
        <w:rPr>
          <w:rFonts w:ascii="Times New Roman" w:hAnsi="Times New Roman" w:cs="Times New Roman"/>
          <w:sz w:val="24"/>
        </w:rPr>
        <w:t>Lukács</w:t>
      </w:r>
      <w:r w:rsidR="00B06151">
        <w:rPr>
          <w:rFonts w:ascii="Times New Roman" w:hAnsi="Times New Roman" w:cs="Times New Roman"/>
          <w:sz w:val="24"/>
        </w:rPr>
        <w:t xml:space="preserve"> une « importance significative dans le développement des théories réactionnaires de la période impérialiste, contre l’idée socialiste du progrès » qui conduit au « dépassement du capitalisme ». </w:t>
      </w:r>
    </w:p>
    <w:p w:rsidR="00721B8D" w:rsidRDefault="00BA4805" w:rsidP="007554B0">
      <w:pPr>
        <w:spacing w:line="360" w:lineRule="auto"/>
        <w:ind w:firstLine="708"/>
        <w:jc w:val="both"/>
        <w:rPr>
          <w:rFonts w:ascii="Times New Roman" w:hAnsi="Times New Roman" w:cs="Times New Roman"/>
          <w:sz w:val="24"/>
        </w:rPr>
      </w:pPr>
      <w:r>
        <w:rPr>
          <w:rFonts w:ascii="Times New Roman" w:hAnsi="Times New Roman" w:cs="Times New Roman"/>
          <w:sz w:val="24"/>
        </w:rPr>
        <w:t>Cet « irrationalisme réactionnaire », qui s’oppose à la « conception dialectique de l’histoire », constitue une « apologie du capitalisme » comme « sommet indépassable et fin de l’histoire »</w:t>
      </w:r>
      <w:r w:rsidR="007F7A05">
        <w:rPr>
          <w:rFonts w:ascii="Times New Roman" w:hAnsi="Times New Roman" w:cs="Times New Roman"/>
          <w:sz w:val="24"/>
        </w:rPr>
        <w:t xml:space="preserve">, et c’est là que réside « l’essentiel du travail idéologique de l’irrationaliste Nietzsche ». </w:t>
      </w:r>
      <w:r w:rsidR="004A32EA">
        <w:rPr>
          <w:rFonts w:ascii="Times New Roman" w:hAnsi="Times New Roman" w:cs="Times New Roman"/>
          <w:sz w:val="24"/>
        </w:rPr>
        <w:t xml:space="preserve">Dans un contexte de « désagrégation irrationaliste de toute la pensée scientifique », que </w:t>
      </w:r>
      <w:r w:rsidR="00140C98" w:rsidRPr="00890EE5">
        <w:rPr>
          <w:rFonts w:ascii="Times New Roman" w:hAnsi="Times New Roman" w:cs="Times New Roman"/>
          <w:sz w:val="24"/>
        </w:rPr>
        <w:t>Lukács</w:t>
      </w:r>
      <w:r w:rsidR="004A32EA">
        <w:rPr>
          <w:rFonts w:ascii="Times New Roman" w:hAnsi="Times New Roman" w:cs="Times New Roman"/>
          <w:sz w:val="24"/>
        </w:rPr>
        <w:t xml:space="preserve"> identifie dans la théorie de la connaissance de Mach, Duhem et Simmel, « Nietzsche a entrepris de transformer en mythes les catégories des sciences de la nature et de projeter les principes de sa philosophie sociale dans les phénomènes naturels pour donner à ses constructions un arrière-plan cosmique ». </w:t>
      </w:r>
      <w:r w:rsidR="007554B0">
        <w:rPr>
          <w:rFonts w:ascii="Times New Roman" w:hAnsi="Times New Roman" w:cs="Times New Roman"/>
          <w:sz w:val="24"/>
        </w:rPr>
        <w:t>Polémiquant contre les interprètes de Nietzsche qui rendent « innocente » la théorie de l’éternel retour,</w:t>
      </w:r>
      <w:r w:rsidR="005848D6">
        <w:rPr>
          <w:rFonts w:ascii="Times New Roman" w:hAnsi="Times New Roman" w:cs="Times New Roman"/>
          <w:sz w:val="24"/>
        </w:rPr>
        <w:t xml:space="preserve"> en laquelle il voit un</w:t>
      </w:r>
      <w:r w:rsidR="007554B0">
        <w:rPr>
          <w:rFonts w:ascii="Times New Roman" w:hAnsi="Times New Roman" w:cs="Times New Roman"/>
          <w:sz w:val="24"/>
        </w:rPr>
        <w:t xml:space="preserve"> « mélange de </w:t>
      </w:r>
      <w:r w:rsidR="005848D6">
        <w:rPr>
          <w:rFonts w:ascii="Times New Roman" w:hAnsi="Times New Roman" w:cs="Times New Roman"/>
          <w:sz w:val="24"/>
        </w:rPr>
        <w:t>pseudoscience</w:t>
      </w:r>
      <w:r w:rsidR="007554B0">
        <w:rPr>
          <w:rFonts w:ascii="Times New Roman" w:hAnsi="Times New Roman" w:cs="Times New Roman"/>
          <w:sz w:val="24"/>
        </w:rPr>
        <w:t xml:space="preserve"> et de fantasmagorie sauvage », </w:t>
      </w:r>
      <w:r w:rsidR="00140C98" w:rsidRPr="00890EE5">
        <w:rPr>
          <w:rFonts w:ascii="Times New Roman" w:hAnsi="Times New Roman" w:cs="Times New Roman"/>
          <w:sz w:val="24"/>
        </w:rPr>
        <w:t>Lukács</w:t>
      </w:r>
      <w:r w:rsidR="007554B0">
        <w:rPr>
          <w:rFonts w:ascii="Times New Roman" w:hAnsi="Times New Roman" w:cs="Times New Roman"/>
          <w:sz w:val="24"/>
        </w:rPr>
        <w:t xml:space="preserve"> propose d’en considérer la « fonction sociale majeure ». Il s’agit pour Nietzsche de dire que « le devenir ne doit rien </w:t>
      </w:r>
      <w:r w:rsidR="007554B0">
        <w:rPr>
          <w:rFonts w:ascii="Times New Roman" w:hAnsi="Times New Roman" w:cs="Times New Roman"/>
          <w:sz w:val="24"/>
        </w:rPr>
        <w:lastRenderedPageBreak/>
        <w:t xml:space="preserve">apporter de nouveau (à la société capitaliste) » et que « l’apparition de quelque chose de nouveau devient ‘cosmiquement’ impossible ». </w:t>
      </w:r>
    </w:p>
    <w:p w:rsidR="00AA766D" w:rsidRDefault="00AA766D" w:rsidP="007554B0">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Pour </w:t>
      </w:r>
      <w:r w:rsidR="00140C98" w:rsidRPr="00890EE5">
        <w:rPr>
          <w:rFonts w:ascii="Times New Roman" w:hAnsi="Times New Roman" w:cs="Times New Roman"/>
          <w:sz w:val="24"/>
        </w:rPr>
        <w:t>Lukács</w:t>
      </w:r>
      <w:r>
        <w:rPr>
          <w:rFonts w:ascii="Times New Roman" w:hAnsi="Times New Roman" w:cs="Times New Roman"/>
          <w:sz w:val="24"/>
        </w:rPr>
        <w:t xml:space="preserve">, c’est là la preuve que le « renversement de toutes les valeurs » prôné par Nietzsche masque sa « démarche faussement révolutionnaire ». </w:t>
      </w:r>
      <w:r w:rsidR="00BF0F8E">
        <w:rPr>
          <w:rFonts w:ascii="Times New Roman" w:hAnsi="Times New Roman" w:cs="Times New Roman"/>
          <w:sz w:val="24"/>
        </w:rPr>
        <w:t xml:space="preserve">Fondamentalement, </w:t>
      </w:r>
      <w:r w:rsidR="002E5548">
        <w:rPr>
          <w:rFonts w:ascii="Times New Roman" w:hAnsi="Times New Roman" w:cs="Times New Roman"/>
          <w:sz w:val="24"/>
        </w:rPr>
        <w:t>il</w:t>
      </w:r>
      <w:r w:rsidR="00BF0F8E">
        <w:rPr>
          <w:rFonts w:ascii="Times New Roman" w:hAnsi="Times New Roman" w:cs="Times New Roman"/>
          <w:sz w:val="24"/>
        </w:rPr>
        <w:t xml:space="preserve"> « n’a pas su dépasser les limites de l’irrationalisme », à savoir un « antagonisme brutal » et un « éclectisme pittoresque et flou ». Ce sont « deux extrêmes qui ont la même fonction dans le cadre du combat contre le socialisme pour la barbarie impérialiste » : la « suppression des retenues morales » qui rend possible la « poursuite de la lutte sociale ». </w:t>
      </w:r>
      <w:r w:rsidR="007D7330" w:rsidRPr="00890EE5">
        <w:rPr>
          <w:rFonts w:ascii="Times New Roman" w:hAnsi="Times New Roman" w:cs="Times New Roman"/>
          <w:sz w:val="24"/>
        </w:rPr>
        <w:t>Lukács</w:t>
      </w:r>
      <w:r w:rsidR="007D7330">
        <w:rPr>
          <w:rFonts w:ascii="Times New Roman" w:hAnsi="Times New Roman" w:cs="Times New Roman"/>
          <w:sz w:val="24"/>
        </w:rPr>
        <w:t xml:space="preserve"> observe que </w:t>
      </w:r>
      <w:r w:rsidR="00831A27">
        <w:rPr>
          <w:rFonts w:ascii="Times New Roman" w:hAnsi="Times New Roman" w:cs="Times New Roman"/>
          <w:sz w:val="24"/>
        </w:rPr>
        <w:t>la « structure méthodologique de ce système de pensée » – dont les « grandes idées sont inconciliables logiquement » mais « s’ordonnent autour d’un contenu unique (…) : la lutte pour l’hégémonie mondiale et l’aggravation des contenus ré</w:t>
      </w:r>
      <w:r w:rsidR="00657132">
        <w:rPr>
          <w:rFonts w:ascii="Times New Roman" w:hAnsi="Times New Roman" w:cs="Times New Roman"/>
          <w:sz w:val="24"/>
        </w:rPr>
        <w:t>actionnaires du capitalisme » –</w:t>
      </w:r>
      <w:r w:rsidR="00831A27">
        <w:rPr>
          <w:rFonts w:ascii="Times New Roman" w:hAnsi="Times New Roman" w:cs="Times New Roman"/>
          <w:sz w:val="24"/>
        </w:rPr>
        <w:t xml:space="preserve"> « répond parfaitement à celui de Hitler », et que la « parenté Nietzsche-Hitler » est « objectivement plus profonde que Bäumler et Rosenberg ne l’avaient imaginé ». </w:t>
      </w:r>
    </w:p>
    <w:p w:rsidR="00B11DA0" w:rsidRDefault="009B3C08" w:rsidP="001B1E1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 cohérence du système de pensée de Nietzsche, </w:t>
      </w:r>
      <w:r w:rsidR="00140C98" w:rsidRPr="00890EE5">
        <w:rPr>
          <w:rFonts w:ascii="Times New Roman" w:hAnsi="Times New Roman" w:cs="Times New Roman"/>
          <w:sz w:val="24"/>
        </w:rPr>
        <w:t>Lukács</w:t>
      </w:r>
      <w:r>
        <w:rPr>
          <w:rFonts w:ascii="Times New Roman" w:hAnsi="Times New Roman" w:cs="Times New Roman"/>
          <w:sz w:val="24"/>
        </w:rPr>
        <w:t xml:space="preserve"> la trouve aussi dans </w:t>
      </w:r>
      <w:r w:rsidR="004C4528">
        <w:rPr>
          <w:rFonts w:ascii="Times New Roman" w:hAnsi="Times New Roman" w:cs="Times New Roman"/>
          <w:sz w:val="24"/>
        </w:rPr>
        <w:t>sa</w:t>
      </w:r>
      <w:r>
        <w:rPr>
          <w:rFonts w:ascii="Times New Roman" w:hAnsi="Times New Roman" w:cs="Times New Roman"/>
          <w:sz w:val="24"/>
        </w:rPr>
        <w:t xml:space="preserve"> « théorie de la connaissance », car cette question jouait </w:t>
      </w:r>
      <w:r w:rsidR="004D51CF">
        <w:rPr>
          <w:rFonts w:ascii="Times New Roman" w:hAnsi="Times New Roman" w:cs="Times New Roman"/>
          <w:sz w:val="24"/>
        </w:rPr>
        <w:t xml:space="preserve">selon lui </w:t>
      </w:r>
      <w:r>
        <w:rPr>
          <w:rFonts w:ascii="Times New Roman" w:hAnsi="Times New Roman" w:cs="Times New Roman"/>
          <w:sz w:val="24"/>
        </w:rPr>
        <w:t xml:space="preserve">« un rôle décisif dans les premiers temps de l’irrationalisme moderne ». </w:t>
      </w:r>
      <w:r w:rsidR="003A2684">
        <w:rPr>
          <w:rFonts w:ascii="Times New Roman" w:hAnsi="Times New Roman" w:cs="Times New Roman"/>
          <w:sz w:val="24"/>
        </w:rPr>
        <w:t xml:space="preserve">Il convient donc de « mesurer » la philosophie de Nietzsche avec un « adversaire qui lui est inconnu » : la </w:t>
      </w:r>
      <w:r w:rsidR="00C12BE7">
        <w:rPr>
          <w:rFonts w:ascii="Times New Roman" w:hAnsi="Times New Roman" w:cs="Times New Roman"/>
          <w:sz w:val="24"/>
        </w:rPr>
        <w:t xml:space="preserve">« vision du monde » et la </w:t>
      </w:r>
      <w:r w:rsidR="003A2684">
        <w:rPr>
          <w:rFonts w:ascii="Times New Roman" w:hAnsi="Times New Roman" w:cs="Times New Roman"/>
          <w:sz w:val="24"/>
        </w:rPr>
        <w:t>« méthode scientifique du socialisme »</w:t>
      </w:r>
      <w:r w:rsidR="00C12BE7">
        <w:rPr>
          <w:rFonts w:ascii="Times New Roman" w:hAnsi="Times New Roman" w:cs="Times New Roman"/>
          <w:sz w:val="24"/>
        </w:rPr>
        <w:t xml:space="preserve">, à savoir le « matérialisme dialectique et historique ». </w:t>
      </w:r>
      <w:r w:rsidR="003E509F">
        <w:rPr>
          <w:rFonts w:ascii="Times New Roman" w:hAnsi="Times New Roman" w:cs="Times New Roman"/>
          <w:sz w:val="24"/>
        </w:rPr>
        <w:t xml:space="preserve">La conclusion qu’en tire </w:t>
      </w:r>
      <w:r w:rsidR="00140C98" w:rsidRPr="00890EE5">
        <w:rPr>
          <w:rFonts w:ascii="Times New Roman" w:hAnsi="Times New Roman" w:cs="Times New Roman"/>
          <w:sz w:val="24"/>
        </w:rPr>
        <w:t>Lukács</w:t>
      </w:r>
      <w:r w:rsidR="003E509F">
        <w:rPr>
          <w:rFonts w:ascii="Times New Roman" w:hAnsi="Times New Roman" w:cs="Times New Roman"/>
          <w:sz w:val="24"/>
        </w:rPr>
        <w:t xml:space="preserve"> est que « la théorie de la connaissance n’est pour [Nietzsche] qu’un instrument dont la forme et le contenu sont déterminés par les buts qu’elle doit servir ». </w:t>
      </w:r>
      <w:r w:rsidR="0064005A">
        <w:rPr>
          <w:rFonts w:ascii="Times New Roman" w:hAnsi="Times New Roman" w:cs="Times New Roman"/>
          <w:sz w:val="24"/>
        </w:rPr>
        <w:t xml:space="preserve">Cela n’a été rendu possible que dans « la période qui précède l’impérialisme », laquelle « offre un terrain social à l’hégémonie de l’idéalisme subjectif et de l’agnosticisme dans la philosophie bourgeoise ». Il en résulte que « les idéologues bourgeois retiennent dans le progrès scientifique ce qui sert les intérêts des capitalistes tout en se dérobant d’une prise de position philosophique générale ». </w:t>
      </w:r>
      <w:r w:rsidR="00CC7DFD">
        <w:rPr>
          <w:rFonts w:ascii="Times New Roman" w:hAnsi="Times New Roman" w:cs="Times New Roman"/>
          <w:sz w:val="24"/>
        </w:rPr>
        <w:t xml:space="preserve">Se référant à Lénine, </w:t>
      </w:r>
      <w:r w:rsidR="00140C98" w:rsidRPr="00890EE5">
        <w:rPr>
          <w:rFonts w:ascii="Times New Roman" w:hAnsi="Times New Roman" w:cs="Times New Roman"/>
          <w:sz w:val="24"/>
        </w:rPr>
        <w:t>Lukács</w:t>
      </w:r>
      <w:r w:rsidR="00CC7DFD">
        <w:rPr>
          <w:rFonts w:ascii="Times New Roman" w:hAnsi="Times New Roman" w:cs="Times New Roman"/>
          <w:sz w:val="24"/>
        </w:rPr>
        <w:t xml:space="preserve"> avance que la philosophie nietzschéenne poursuit le développement, après le néo-kantisme et les théories de la connaissance de Mach et Berkeley, d’une « troisième voie » philosophique qui, en prétendant critiquer à la fois l’idéalisme et le matérialisme, constitue une « position défensive à l’</w:t>
      </w:r>
      <w:r w:rsidR="004F1FAE">
        <w:rPr>
          <w:rFonts w:ascii="Times New Roman" w:hAnsi="Times New Roman" w:cs="Times New Roman"/>
          <w:sz w:val="24"/>
        </w:rPr>
        <w:t>échelle historique mondiale » contre le socialisme scientifique,</w:t>
      </w:r>
      <w:r w:rsidR="00CC7DFD">
        <w:rPr>
          <w:rFonts w:ascii="Times New Roman" w:hAnsi="Times New Roman" w:cs="Times New Roman"/>
          <w:sz w:val="24"/>
        </w:rPr>
        <w:t xml:space="preserve"> </w:t>
      </w:r>
      <w:r w:rsidR="00E95F56">
        <w:rPr>
          <w:rFonts w:ascii="Times New Roman" w:hAnsi="Times New Roman" w:cs="Times New Roman"/>
          <w:sz w:val="24"/>
        </w:rPr>
        <w:t>et « </w:t>
      </w:r>
      <w:r w:rsidR="00CC7DFD">
        <w:rPr>
          <w:rFonts w:ascii="Times New Roman" w:hAnsi="Times New Roman" w:cs="Times New Roman"/>
          <w:sz w:val="24"/>
        </w:rPr>
        <w:t xml:space="preserve">n’exclut pas les attaques véhémentes ni la défense passionnée des intérêts de classe de la bourgeoisie ». </w:t>
      </w:r>
    </w:p>
    <w:p w:rsidR="006C6541" w:rsidRDefault="00DB22E8" w:rsidP="00796C9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Les « visions du monde » ainsi formulées marquent un « déclin » qualitatif à l’égard de la période d’ascension de la bourgeoisie, dans la mesure où elles ne se proposent même plus comme « reflets de l’essence de la réalité objective » mais reposent sur « une théorie </w:t>
      </w:r>
      <w:r>
        <w:rPr>
          <w:rFonts w:ascii="Times New Roman" w:hAnsi="Times New Roman" w:cs="Times New Roman"/>
          <w:sz w:val="24"/>
        </w:rPr>
        <w:lastRenderedPageBreak/>
        <w:t xml:space="preserve">agnosticiste de la connaissance, sur la négation de la possibilité de connaître le réel objectif ». </w:t>
      </w:r>
      <w:r w:rsidR="00A827D8">
        <w:rPr>
          <w:rFonts w:ascii="Times New Roman" w:hAnsi="Times New Roman" w:cs="Times New Roman"/>
          <w:sz w:val="24"/>
        </w:rPr>
        <w:t xml:space="preserve">Cette épistémologie sur laquelle s’appuie Nietzsche pour créer des « nouveaux mythes » comme le fera plus tard Spengler « correspond au point central de son système philosophique » : un « combat déclaré, incessant et passionné contre le danger du socialisme ». </w:t>
      </w:r>
      <w:r w:rsidR="0055149B">
        <w:rPr>
          <w:rFonts w:ascii="Times New Roman" w:hAnsi="Times New Roman" w:cs="Times New Roman"/>
          <w:sz w:val="24"/>
        </w:rPr>
        <w:t xml:space="preserve">Son combat contre le matérialisme </w:t>
      </w:r>
      <w:r w:rsidR="007E2123">
        <w:rPr>
          <w:rFonts w:ascii="Times New Roman" w:hAnsi="Times New Roman" w:cs="Times New Roman"/>
          <w:sz w:val="24"/>
        </w:rPr>
        <w:t xml:space="preserve">et </w:t>
      </w:r>
      <w:r w:rsidR="0055149B">
        <w:rPr>
          <w:rFonts w:ascii="Times New Roman" w:hAnsi="Times New Roman" w:cs="Times New Roman"/>
          <w:sz w:val="24"/>
        </w:rPr>
        <w:t>la réalité objective est masqué derrière son combat anti-chrétien et anti-idéaliste</w:t>
      </w:r>
      <w:r w:rsidR="00BA44D2">
        <w:rPr>
          <w:rFonts w:ascii="Times New Roman" w:hAnsi="Times New Roman" w:cs="Times New Roman"/>
          <w:sz w:val="24"/>
        </w:rPr>
        <w:t xml:space="preserve"> : « les chrétiens comme les socialistes apparaissent les uns et les autres comme partisans de la transcendance, donc comme des réactionnaires méprisables sur le plan philosophique et moral ». </w:t>
      </w:r>
      <w:r w:rsidR="001B1E11">
        <w:rPr>
          <w:rFonts w:ascii="Times New Roman" w:hAnsi="Times New Roman" w:cs="Times New Roman"/>
          <w:sz w:val="24"/>
        </w:rPr>
        <w:t xml:space="preserve">Pour </w:t>
      </w:r>
      <w:r w:rsidR="00140C98" w:rsidRPr="00890EE5">
        <w:rPr>
          <w:rFonts w:ascii="Times New Roman" w:hAnsi="Times New Roman" w:cs="Times New Roman"/>
          <w:sz w:val="24"/>
        </w:rPr>
        <w:t>Lukács</w:t>
      </w:r>
      <w:r w:rsidR="001B1E11">
        <w:rPr>
          <w:rFonts w:ascii="Times New Roman" w:hAnsi="Times New Roman" w:cs="Times New Roman"/>
          <w:sz w:val="24"/>
        </w:rPr>
        <w:t>, cette position répond à une mission sociale et histo</w:t>
      </w:r>
      <w:r w:rsidR="00BF146D">
        <w:rPr>
          <w:rFonts w:ascii="Times New Roman" w:hAnsi="Times New Roman" w:cs="Times New Roman"/>
          <w:sz w:val="24"/>
        </w:rPr>
        <w:t>rique dont Nietzsche est investi objectivement. « L</w:t>
      </w:r>
      <w:r w:rsidR="001B1E11">
        <w:rPr>
          <w:rFonts w:ascii="Times New Roman" w:hAnsi="Times New Roman" w:cs="Times New Roman"/>
          <w:sz w:val="24"/>
        </w:rPr>
        <w:t>’idée d’immanence propre à la philosophie bourgeoise de l’époque impé</w:t>
      </w:r>
      <w:r w:rsidR="00286157">
        <w:rPr>
          <w:rFonts w:ascii="Times New Roman" w:hAnsi="Times New Roman" w:cs="Times New Roman"/>
          <w:sz w:val="24"/>
        </w:rPr>
        <w:t>rialiste aspire à un seul but », à savoir « </w:t>
      </w:r>
      <w:r w:rsidR="001B1E11">
        <w:rPr>
          <w:rFonts w:ascii="Times New Roman" w:hAnsi="Times New Roman" w:cs="Times New Roman"/>
          <w:sz w:val="24"/>
        </w:rPr>
        <w:t>déduire de la théorie de la connaissance l’éternité de la société capitaliste »</w:t>
      </w:r>
      <w:r w:rsidR="00E1301D">
        <w:rPr>
          <w:rFonts w:ascii="Times New Roman" w:hAnsi="Times New Roman" w:cs="Times New Roman"/>
          <w:sz w:val="24"/>
        </w:rPr>
        <w:t xml:space="preserve">. </w:t>
      </w:r>
      <w:r w:rsidR="00446284">
        <w:rPr>
          <w:rFonts w:ascii="Times New Roman" w:hAnsi="Times New Roman" w:cs="Times New Roman"/>
          <w:sz w:val="24"/>
        </w:rPr>
        <w:t xml:space="preserve">Nietzsche fonde son « idéalisme subjectif moderne » à partir d’Héraclite, qui considère la « représentation intuitive » supérieure aux « concepts et combinaisons logiques ». Cette « souveraineté absolue de l’intuition sur la raison » est au cœur de « l’irrationalisme impérialiste » qui, pour </w:t>
      </w:r>
      <w:r w:rsidR="00140C98" w:rsidRPr="00890EE5">
        <w:rPr>
          <w:rFonts w:ascii="Times New Roman" w:hAnsi="Times New Roman" w:cs="Times New Roman"/>
          <w:sz w:val="24"/>
        </w:rPr>
        <w:t>Lukács</w:t>
      </w:r>
      <w:r w:rsidR="00446284">
        <w:rPr>
          <w:rFonts w:ascii="Times New Roman" w:hAnsi="Times New Roman" w:cs="Times New Roman"/>
          <w:sz w:val="24"/>
        </w:rPr>
        <w:t>, était « tombé à un niveau philosophique assez lamentable ».</w:t>
      </w:r>
    </w:p>
    <w:p w:rsidR="009B3C08" w:rsidRPr="006C6541" w:rsidRDefault="00B11DA0" w:rsidP="006C654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Le concept nietzschéen de l’être aboutit à l’être « comme fiction, faisant partie de notre façon de voir le monde », ce qui pour </w:t>
      </w:r>
      <w:r w:rsidR="00140C98" w:rsidRPr="00890EE5">
        <w:rPr>
          <w:rFonts w:ascii="Times New Roman" w:hAnsi="Times New Roman" w:cs="Times New Roman"/>
          <w:sz w:val="24"/>
        </w:rPr>
        <w:t>Lukács</w:t>
      </w:r>
      <w:r>
        <w:rPr>
          <w:rFonts w:ascii="Times New Roman" w:hAnsi="Times New Roman" w:cs="Times New Roman"/>
          <w:sz w:val="24"/>
        </w:rPr>
        <w:t xml:space="preserve"> est « appelé à donner une apparence d’objectivité à un mythe qui ne peut être saisi qu’intuitivement, par illumination, et qui a pour principal but de détruire toute objectivité, toute possibilité de connaître la réalité ». </w:t>
      </w:r>
      <w:r w:rsidR="001757BB">
        <w:rPr>
          <w:rFonts w:ascii="Times New Roman" w:hAnsi="Times New Roman" w:cs="Times New Roman"/>
          <w:sz w:val="24"/>
        </w:rPr>
        <w:t>Encore une fois, cette construction épistémologique a une « f</w:t>
      </w:r>
      <w:r w:rsidR="001757BB" w:rsidRPr="001757BB">
        <w:rPr>
          <w:rFonts w:ascii="Times New Roman" w:hAnsi="Times New Roman" w:cs="Times New Roman"/>
          <w:sz w:val="24"/>
        </w:rPr>
        <w:t>onction</w:t>
      </w:r>
      <w:r w:rsidR="001757BB">
        <w:rPr>
          <w:rFonts w:ascii="Times New Roman" w:hAnsi="Times New Roman" w:cs="Times New Roman"/>
          <w:sz w:val="24"/>
        </w:rPr>
        <w:t> »</w:t>
      </w:r>
      <w:r w:rsidR="001757BB" w:rsidRPr="001757BB">
        <w:rPr>
          <w:rFonts w:ascii="Times New Roman" w:hAnsi="Times New Roman" w:cs="Times New Roman"/>
          <w:sz w:val="24"/>
        </w:rPr>
        <w:t xml:space="preserve"> : </w:t>
      </w:r>
      <w:r w:rsidR="001757BB">
        <w:rPr>
          <w:rFonts w:ascii="Times New Roman" w:hAnsi="Times New Roman" w:cs="Times New Roman"/>
          <w:sz w:val="24"/>
        </w:rPr>
        <w:t>il s’agit « d’</w:t>
      </w:r>
      <w:r w:rsidR="001757BB" w:rsidRPr="001757BB">
        <w:rPr>
          <w:rFonts w:ascii="Times New Roman" w:hAnsi="Times New Roman" w:cs="Times New Roman"/>
          <w:sz w:val="24"/>
        </w:rPr>
        <w:t>étayer la pseudo-historicité nécessaire à l’apologétique indirecte de Nietzsche, pour démontrer que le devenir historique ne peut rien produire de n</w:t>
      </w:r>
      <w:r w:rsidR="001757BB">
        <w:rPr>
          <w:rFonts w:ascii="Times New Roman" w:hAnsi="Times New Roman" w:cs="Times New Roman"/>
          <w:sz w:val="24"/>
        </w:rPr>
        <w:t xml:space="preserve">euf, qui dépasse le capitalisme ». </w:t>
      </w:r>
      <w:r w:rsidR="00364842">
        <w:rPr>
          <w:rFonts w:ascii="Times New Roman" w:hAnsi="Times New Roman" w:cs="Times New Roman"/>
          <w:sz w:val="24"/>
        </w:rPr>
        <w:t>Tirant « toutes les conséquences de l’agnosticisme et du relativisme », il « refuse tout critère de vérité » si ce n’est ce qui est « utile à la conservation de la vie biologique »</w:t>
      </w:r>
      <w:r w:rsidR="00A256BC">
        <w:rPr>
          <w:rFonts w:ascii="Times New Roman" w:hAnsi="Times New Roman" w:cs="Times New Roman"/>
          <w:sz w:val="24"/>
        </w:rPr>
        <w:t xml:space="preserve">. Il en ressort que </w:t>
      </w:r>
      <w:r w:rsidR="001568C4">
        <w:rPr>
          <w:rFonts w:ascii="Times New Roman" w:hAnsi="Times New Roman" w:cs="Times New Roman"/>
          <w:sz w:val="24"/>
        </w:rPr>
        <w:t xml:space="preserve">« le vrai et le bien [sont ramenés] aux intérêts vitaux » et Nietzsche « leur ôte tout caractère d’absolu et d’objectivité ». </w:t>
      </w:r>
      <w:r w:rsidR="00BF45CB">
        <w:rPr>
          <w:rFonts w:ascii="Times New Roman" w:hAnsi="Times New Roman" w:cs="Times New Roman"/>
          <w:sz w:val="24"/>
        </w:rPr>
        <w:t xml:space="preserve">Fondamentalement, « la valeur de vérité de toute catégorie est déterminée par le rôle qu’elle joue dans cette lutte [entre les maîtres et les esclaves], ou leur utilité pour la race des seigneurs ». </w:t>
      </w:r>
      <w:r w:rsidR="00400CA0">
        <w:rPr>
          <w:rFonts w:ascii="Times New Roman" w:hAnsi="Times New Roman" w:cs="Times New Roman"/>
          <w:sz w:val="24"/>
        </w:rPr>
        <w:t xml:space="preserve">Pour </w:t>
      </w:r>
      <w:r w:rsidR="00140C98" w:rsidRPr="00890EE5">
        <w:rPr>
          <w:rFonts w:ascii="Times New Roman" w:hAnsi="Times New Roman" w:cs="Times New Roman"/>
          <w:sz w:val="24"/>
        </w:rPr>
        <w:t>Lukács</w:t>
      </w:r>
      <w:r w:rsidR="00400CA0">
        <w:rPr>
          <w:rFonts w:ascii="Times New Roman" w:hAnsi="Times New Roman" w:cs="Times New Roman"/>
          <w:sz w:val="24"/>
        </w:rPr>
        <w:t xml:space="preserve">, ce que Nietzsche désigne comme « les Seigneurs de la terre », ce sont « bien sûr les parasites décadents de l’impérialisme ». </w:t>
      </w:r>
      <w:r w:rsidR="001B0AEC">
        <w:rPr>
          <w:rFonts w:ascii="Times New Roman" w:hAnsi="Times New Roman" w:cs="Times New Roman"/>
          <w:sz w:val="24"/>
        </w:rPr>
        <w:t xml:space="preserve">Partant de cette « nature humaine déformée par la réalité capitaliste », il veut « pousser le nihilisme et le relativisme dans sa forme la plus extrême » en transformant « toutes les particularités de la décadence en instruments d’une défense militante du capitalisme ». </w:t>
      </w:r>
      <w:r w:rsidR="00796C91">
        <w:rPr>
          <w:rFonts w:ascii="Times New Roman" w:hAnsi="Times New Roman" w:cs="Times New Roman"/>
          <w:sz w:val="24"/>
        </w:rPr>
        <w:t xml:space="preserve">Ce faisant, « Nietzsche a fourni à toute la période impérialiste un « modèle » méthodologique dont avait besoin l’apologétique </w:t>
      </w:r>
      <w:r w:rsidR="00796C91">
        <w:rPr>
          <w:rFonts w:ascii="Times New Roman" w:hAnsi="Times New Roman" w:cs="Times New Roman"/>
          <w:sz w:val="24"/>
        </w:rPr>
        <w:lastRenderedPageBreak/>
        <w:t xml:space="preserve">indirecte du capitalisme ». </w:t>
      </w:r>
      <w:r w:rsidR="00140C98" w:rsidRPr="00890EE5">
        <w:rPr>
          <w:rFonts w:ascii="Times New Roman" w:hAnsi="Times New Roman" w:cs="Times New Roman"/>
          <w:sz w:val="24"/>
        </w:rPr>
        <w:t>Lukács</w:t>
      </w:r>
      <w:r w:rsidR="00796C91">
        <w:rPr>
          <w:rFonts w:ascii="Times New Roman" w:hAnsi="Times New Roman" w:cs="Times New Roman"/>
          <w:sz w:val="24"/>
        </w:rPr>
        <w:t xml:space="preserve"> conclut : « la cohérence, la systématicité sont plutôt à chercher dans l</w:t>
      </w:r>
      <w:r w:rsidR="001C4480">
        <w:rPr>
          <w:rFonts w:ascii="Times New Roman" w:hAnsi="Times New Roman" w:cs="Times New Roman"/>
          <w:sz w:val="24"/>
        </w:rPr>
        <w:t xml:space="preserve">e contenu social de sa pensée », c’est-à-dire </w:t>
      </w:r>
      <w:r w:rsidR="00796C91">
        <w:rPr>
          <w:rFonts w:ascii="Times New Roman" w:hAnsi="Times New Roman" w:cs="Times New Roman"/>
          <w:sz w:val="24"/>
        </w:rPr>
        <w:t>dans son co</w:t>
      </w:r>
      <w:r w:rsidR="00DC4839">
        <w:rPr>
          <w:rFonts w:ascii="Times New Roman" w:hAnsi="Times New Roman" w:cs="Times New Roman"/>
          <w:sz w:val="24"/>
        </w:rPr>
        <w:t>mbat contre le socialisme ».</w:t>
      </w:r>
      <w:r w:rsidR="00796C91">
        <w:rPr>
          <w:rFonts w:ascii="Times New Roman" w:hAnsi="Times New Roman" w:cs="Times New Roman"/>
          <w:sz w:val="24"/>
        </w:rPr>
        <w:t xml:space="preserve"> </w:t>
      </w:r>
      <w:r w:rsidR="00DC4839">
        <w:rPr>
          <w:rFonts w:ascii="Times New Roman" w:hAnsi="Times New Roman" w:cs="Times New Roman"/>
          <w:sz w:val="24"/>
        </w:rPr>
        <w:t>Cette mission est menée</w:t>
      </w:r>
      <w:r w:rsidR="00796C91">
        <w:rPr>
          <w:rFonts w:ascii="Times New Roman" w:hAnsi="Times New Roman" w:cs="Times New Roman"/>
          <w:sz w:val="24"/>
        </w:rPr>
        <w:t xml:space="preserve"> à l’aide d’une « caricature mystique de la lutte des classes »</w:t>
      </w:r>
      <w:r w:rsidR="00DC4839">
        <w:rPr>
          <w:rFonts w:ascii="Times New Roman" w:hAnsi="Times New Roman" w:cs="Times New Roman"/>
          <w:sz w:val="24"/>
        </w:rPr>
        <w:t xml:space="preserve">, contenu nécessaire dans cette « situation sociale et historique » et auquel correspond parfaitement « la forme aphoristique », qui cache « un système pourri de l’intérieur, creux et fallacieux (…) un fatras d’idées en lambeaux ». </w:t>
      </w:r>
      <w:r w:rsidR="006C6541">
        <w:rPr>
          <w:rFonts w:ascii="Times New Roman" w:hAnsi="Times New Roman" w:cs="Times New Roman"/>
          <w:sz w:val="24"/>
        </w:rPr>
        <w:t xml:space="preserve">Dans la préface à l’édition de 1966, que les éditions Delga font figurer en postface, </w:t>
      </w:r>
      <w:r w:rsidR="00140C98" w:rsidRPr="00890EE5">
        <w:rPr>
          <w:rFonts w:ascii="Times New Roman" w:hAnsi="Times New Roman" w:cs="Times New Roman"/>
          <w:sz w:val="24"/>
        </w:rPr>
        <w:t>Lukács</w:t>
      </w:r>
      <w:r w:rsidR="006C6541">
        <w:rPr>
          <w:rFonts w:ascii="Times New Roman" w:hAnsi="Times New Roman" w:cs="Times New Roman"/>
          <w:sz w:val="24"/>
        </w:rPr>
        <w:t xml:space="preserve"> enfonce le clou : chez Nietzsche, « on trouve des constructions dilettantes et creuses qui se veulent subtiles, comme le retour éternel du même ; pire encore, ce que l’on trouve au cœur du système, c’est la négation réactionnaire et arbitraire de tendances qui furent et sont, depuis des temps immémoriaux, les forces motrices de l’évolution humaine », comme l’idée d’égalité. En ce sens, « e</w:t>
      </w:r>
      <w:r w:rsidR="006C6541" w:rsidRPr="006C6541">
        <w:rPr>
          <w:rFonts w:ascii="Times New Roman" w:hAnsi="Times New Roman" w:cs="Times New Roman"/>
          <w:sz w:val="24"/>
        </w:rPr>
        <w:t>st-ce réellement calomnier Nietzsche que de dire : Hitler, Himmler, Goebbels et Göring ont trouvé objectivement dans le « tout est permis » de Nietzsche un allié intellectuel et moral pour leurs agissements ?</w:t>
      </w:r>
      <w:r w:rsidR="006C6541">
        <w:rPr>
          <w:rFonts w:ascii="Times New Roman" w:hAnsi="Times New Roman" w:cs="Times New Roman"/>
          <w:sz w:val="24"/>
        </w:rPr>
        <w:t xml:space="preserve"> ». </w:t>
      </w:r>
    </w:p>
    <w:p w:rsidR="00B1777B" w:rsidRDefault="00995606" w:rsidP="00630683">
      <w:pPr>
        <w:pStyle w:val="Paragraphedeliste"/>
        <w:numPr>
          <w:ilvl w:val="3"/>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réception critique de l’argumentaire de </w:t>
      </w:r>
      <w:r w:rsidR="00140C98" w:rsidRPr="00890EE5">
        <w:rPr>
          <w:rFonts w:ascii="Times New Roman" w:hAnsi="Times New Roman" w:cs="Times New Roman"/>
          <w:sz w:val="24"/>
        </w:rPr>
        <w:t>Lukács</w:t>
      </w:r>
      <w:r>
        <w:rPr>
          <w:rFonts w:ascii="Times New Roman" w:hAnsi="Times New Roman" w:cs="Times New Roman"/>
          <w:sz w:val="24"/>
          <w:szCs w:val="24"/>
        </w:rPr>
        <w:t xml:space="preserve"> en France </w:t>
      </w:r>
    </w:p>
    <w:p w:rsidR="00995606" w:rsidRDefault="00140C98" w:rsidP="00A850B4">
      <w:pPr>
        <w:spacing w:line="360" w:lineRule="auto"/>
        <w:ind w:firstLine="708"/>
        <w:jc w:val="both"/>
        <w:rPr>
          <w:rFonts w:ascii="Times New Roman" w:hAnsi="Times New Roman" w:cs="Times New Roman"/>
          <w:sz w:val="24"/>
          <w:szCs w:val="24"/>
        </w:rPr>
      </w:pPr>
      <w:r w:rsidRPr="00890EE5">
        <w:rPr>
          <w:rFonts w:ascii="Times New Roman" w:hAnsi="Times New Roman" w:cs="Times New Roman"/>
          <w:sz w:val="24"/>
        </w:rPr>
        <w:t>Lukács</w:t>
      </w:r>
      <w:r w:rsidR="00A850B4">
        <w:rPr>
          <w:rFonts w:ascii="Times New Roman" w:hAnsi="Times New Roman" w:cs="Times New Roman"/>
          <w:sz w:val="24"/>
          <w:szCs w:val="24"/>
        </w:rPr>
        <w:t xml:space="preserve">, figure majeure du marxisme hongrois passée par l’Autriche, l’Allemagne et l’URSS au gré de ses </w:t>
      </w:r>
      <w:r w:rsidR="00864BD2">
        <w:rPr>
          <w:rFonts w:ascii="Times New Roman" w:hAnsi="Times New Roman" w:cs="Times New Roman"/>
          <w:sz w:val="24"/>
          <w:szCs w:val="24"/>
        </w:rPr>
        <w:t xml:space="preserve">pérégrinations politiques, </w:t>
      </w:r>
      <w:r w:rsidR="00A850B4">
        <w:rPr>
          <w:rFonts w:ascii="Times New Roman" w:hAnsi="Times New Roman" w:cs="Times New Roman"/>
          <w:sz w:val="24"/>
          <w:szCs w:val="24"/>
        </w:rPr>
        <w:t>s’en est donc pris à Nietzsche à l’occasion de ses travaux sur « l’irrationalisme moderne », qui visaient à trouver les racines intellectuelles</w:t>
      </w:r>
      <w:r w:rsidR="00811C26">
        <w:rPr>
          <w:rFonts w:ascii="Times New Roman" w:hAnsi="Times New Roman" w:cs="Times New Roman"/>
          <w:sz w:val="24"/>
          <w:szCs w:val="24"/>
        </w:rPr>
        <w:t xml:space="preserve"> et historiques</w:t>
      </w:r>
      <w:r w:rsidR="00A850B4">
        <w:rPr>
          <w:rFonts w:ascii="Times New Roman" w:hAnsi="Times New Roman" w:cs="Times New Roman"/>
          <w:sz w:val="24"/>
          <w:szCs w:val="24"/>
        </w:rPr>
        <w:t xml:space="preserve"> du fascisme. </w:t>
      </w:r>
      <w:r w:rsidR="00864BD2">
        <w:rPr>
          <w:rFonts w:ascii="Times New Roman" w:hAnsi="Times New Roman" w:cs="Times New Roman"/>
          <w:sz w:val="24"/>
          <w:szCs w:val="24"/>
        </w:rPr>
        <w:t xml:space="preserve">Nous l’avons vu, il considère Nietzsche comme le philosophe le plus influent de </w:t>
      </w:r>
      <w:r w:rsidR="00D72915">
        <w:rPr>
          <w:rFonts w:ascii="Times New Roman" w:hAnsi="Times New Roman" w:cs="Times New Roman"/>
          <w:sz w:val="24"/>
          <w:szCs w:val="24"/>
        </w:rPr>
        <w:t xml:space="preserve">la période impérialiste, du fait qu’il aurait adapté les thèses de Schopenhauer aux </w:t>
      </w:r>
      <w:r w:rsidR="00E0202D">
        <w:rPr>
          <w:rFonts w:ascii="Times New Roman" w:hAnsi="Times New Roman" w:cs="Times New Roman"/>
          <w:sz w:val="24"/>
          <w:szCs w:val="24"/>
        </w:rPr>
        <w:t>« </w:t>
      </w:r>
      <w:r w:rsidR="00D72915">
        <w:rPr>
          <w:rFonts w:ascii="Times New Roman" w:hAnsi="Times New Roman" w:cs="Times New Roman"/>
          <w:sz w:val="24"/>
          <w:szCs w:val="24"/>
        </w:rPr>
        <w:t>conditions du capitalisme de monopole</w:t>
      </w:r>
      <w:r w:rsidR="00E0202D">
        <w:rPr>
          <w:rFonts w:ascii="Times New Roman" w:hAnsi="Times New Roman" w:cs="Times New Roman"/>
          <w:sz w:val="24"/>
          <w:szCs w:val="24"/>
        </w:rPr>
        <w:t> »</w:t>
      </w:r>
      <w:r w:rsidR="00D72915">
        <w:rPr>
          <w:rFonts w:ascii="Times New Roman" w:hAnsi="Times New Roman" w:cs="Times New Roman"/>
          <w:sz w:val="24"/>
          <w:szCs w:val="24"/>
        </w:rPr>
        <w:t xml:space="preserve">, </w:t>
      </w:r>
      <w:r w:rsidR="00772635">
        <w:rPr>
          <w:rFonts w:ascii="Times New Roman" w:hAnsi="Times New Roman" w:cs="Times New Roman"/>
          <w:sz w:val="24"/>
          <w:szCs w:val="24"/>
        </w:rPr>
        <w:t>dont il aurait formulé</w:t>
      </w:r>
      <w:r w:rsidR="00D72915">
        <w:rPr>
          <w:rFonts w:ascii="Times New Roman" w:hAnsi="Times New Roman" w:cs="Times New Roman"/>
          <w:sz w:val="24"/>
          <w:szCs w:val="24"/>
        </w:rPr>
        <w:t xml:space="preserve"> une </w:t>
      </w:r>
      <w:r w:rsidR="00E0202D">
        <w:rPr>
          <w:rFonts w:ascii="Times New Roman" w:hAnsi="Times New Roman" w:cs="Times New Roman"/>
          <w:sz w:val="24"/>
          <w:szCs w:val="24"/>
        </w:rPr>
        <w:t xml:space="preserve">« apologétique indirecte » </w:t>
      </w:r>
      <w:r w:rsidR="00D72915">
        <w:rPr>
          <w:rFonts w:ascii="Times New Roman" w:hAnsi="Times New Roman" w:cs="Times New Roman"/>
          <w:sz w:val="24"/>
          <w:szCs w:val="24"/>
        </w:rPr>
        <w:t xml:space="preserve">séduisante. </w:t>
      </w:r>
      <w:r w:rsidR="00E0202D">
        <w:rPr>
          <w:rFonts w:ascii="Times New Roman" w:hAnsi="Times New Roman" w:cs="Times New Roman"/>
          <w:sz w:val="24"/>
          <w:szCs w:val="24"/>
        </w:rPr>
        <w:t xml:space="preserve">La méthode de </w:t>
      </w:r>
      <w:r w:rsidRPr="00890EE5">
        <w:rPr>
          <w:rFonts w:ascii="Times New Roman" w:hAnsi="Times New Roman" w:cs="Times New Roman"/>
          <w:sz w:val="24"/>
        </w:rPr>
        <w:t>Lukács</w:t>
      </w:r>
      <w:r w:rsidR="007D139F">
        <w:rPr>
          <w:rFonts w:ascii="Times New Roman" w:hAnsi="Times New Roman" w:cs="Times New Roman"/>
          <w:sz w:val="24"/>
          <w:szCs w:val="24"/>
        </w:rPr>
        <w:t xml:space="preserve">, conformément à l’approche marxiste qui voit dans les manifestations idéologiques (la superstructure) la conséquence des rapports de production (l’infrastructure), </w:t>
      </w:r>
      <w:r w:rsidR="00E0202D">
        <w:rPr>
          <w:rFonts w:ascii="Times New Roman" w:hAnsi="Times New Roman" w:cs="Times New Roman"/>
          <w:sz w:val="24"/>
          <w:szCs w:val="24"/>
        </w:rPr>
        <w:t xml:space="preserve">consiste donc à identifier une « mission » ou « fonction » sociale </w:t>
      </w:r>
      <w:r w:rsidR="00986A15">
        <w:rPr>
          <w:rFonts w:ascii="Times New Roman" w:hAnsi="Times New Roman" w:cs="Times New Roman"/>
          <w:sz w:val="24"/>
          <w:szCs w:val="24"/>
        </w:rPr>
        <w:t xml:space="preserve">« objective » </w:t>
      </w:r>
      <w:r w:rsidR="00E0202D">
        <w:rPr>
          <w:rFonts w:ascii="Times New Roman" w:hAnsi="Times New Roman" w:cs="Times New Roman"/>
          <w:sz w:val="24"/>
          <w:szCs w:val="24"/>
        </w:rPr>
        <w:t>de la pensée nietzschéenne, dont témoignerait son rôle historique au sein de « l’intelligentsia bourgeoise et parasitaire » de la « période impérialiste »</w:t>
      </w:r>
      <w:r w:rsidR="008850FD">
        <w:rPr>
          <w:rFonts w:ascii="Times New Roman" w:hAnsi="Times New Roman" w:cs="Times New Roman"/>
          <w:sz w:val="24"/>
          <w:szCs w:val="24"/>
        </w:rPr>
        <w:t xml:space="preserve">. </w:t>
      </w:r>
      <w:r w:rsidR="00C21325">
        <w:rPr>
          <w:rFonts w:ascii="Times New Roman" w:hAnsi="Times New Roman" w:cs="Times New Roman"/>
          <w:sz w:val="24"/>
          <w:szCs w:val="24"/>
        </w:rPr>
        <w:t>Selon</w:t>
      </w:r>
      <w:r w:rsidR="007E2952">
        <w:rPr>
          <w:rFonts w:ascii="Times New Roman" w:hAnsi="Times New Roman" w:cs="Times New Roman"/>
          <w:sz w:val="24"/>
          <w:szCs w:val="24"/>
        </w:rPr>
        <w:t xml:space="preserve"> </w:t>
      </w:r>
      <w:r w:rsidRPr="00890EE5">
        <w:rPr>
          <w:rFonts w:ascii="Times New Roman" w:hAnsi="Times New Roman" w:cs="Times New Roman"/>
          <w:sz w:val="24"/>
        </w:rPr>
        <w:t>Lukács</w:t>
      </w:r>
      <w:r w:rsidR="007E2952">
        <w:rPr>
          <w:rFonts w:ascii="Times New Roman" w:hAnsi="Times New Roman" w:cs="Times New Roman"/>
          <w:sz w:val="24"/>
          <w:szCs w:val="24"/>
        </w:rPr>
        <w:t xml:space="preserve">, il s’agissait en somme de saper les fondements épistémologiques de la philosophie dialectique et du matérialisme historique, fondements du socialisme scientifique, pour nier sur le plan scientifique mais aussi « cosmique » la </w:t>
      </w:r>
      <w:r w:rsidR="00AD6C57">
        <w:rPr>
          <w:rFonts w:ascii="Times New Roman" w:hAnsi="Times New Roman" w:cs="Times New Roman"/>
          <w:sz w:val="24"/>
          <w:szCs w:val="24"/>
        </w:rPr>
        <w:t>possibilité</w:t>
      </w:r>
      <w:r w:rsidR="007E2952">
        <w:rPr>
          <w:rFonts w:ascii="Times New Roman" w:hAnsi="Times New Roman" w:cs="Times New Roman"/>
          <w:sz w:val="24"/>
          <w:szCs w:val="24"/>
        </w:rPr>
        <w:t>-même de produire une connaissance objective du réel</w:t>
      </w:r>
      <w:r w:rsidR="003E2B13">
        <w:rPr>
          <w:rFonts w:ascii="Times New Roman" w:hAnsi="Times New Roman" w:cs="Times New Roman"/>
          <w:sz w:val="24"/>
          <w:szCs w:val="24"/>
        </w:rPr>
        <w:t xml:space="preserve"> et de s’en servir pour </w:t>
      </w:r>
      <w:r w:rsidR="00351109">
        <w:rPr>
          <w:rFonts w:ascii="Times New Roman" w:hAnsi="Times New Roman" w:cs="Times New Roman"/>
          <w:sz w:val="24"/>
          <w:szCs w:val="24"/>
        </w:rPr>
        <w:t xml:space="preserve">mener à bien la révolution prolétarienne. </w:t>
      </w:r>
      <w:r w:rsidR="002F6754">
        <w:rPr>
          <w:rFonts w:ascii="Times New Roman" w:hAnsi="Times New Roman" w:cs="Times New Roman"/>
          <w:sz w:val="24"/>
          <w:szCs w:val="24"/>
        </w:rPr>
        <w:t>Quelle réception y a-t</w:t>
      </w:r>
      <w:r w:rsidR="00DC0A12">
        <w:rPr>
          <w:rFonts w:ascii="Times New Roman" w:hAnsi="Times New Roman" w:cs="Times New Roman"/>
          <w:sz w:val="24"/>
          <w:szCs w:val="24"/>
        </w:rPr>
        <w:t>-</w:t>
      </w:r>
      <w:r w:rsidR="002F6754">
        <w:rPr>
          <w:rFonts w:ascii="Times New Roman" w:hAnsi="Times New Roman" w:cs="Times New Roman"/>
          <w:sz w:val="24"/>
          <w:szCs w:val="24"/>
        </w:rPr>
        <w:t>il eu de cet argumentaire en France</w:t>
      </w:r>
      <w:r w:rsidR="000423F8">
        <w:rPr>
          <w:rFonts w:ascii="Times New Roman" w:hAnsi="Times New Roman" w:cs="Times New Roman"/>
          <w:sz w:val="24"/>
          <w:szCs w:val="24"/>
        </w:rPr>
        <w:t xml:space="preserve">, </w:t>
      </w:r>
      <w:r w:rsidR="00431421">
        <w:rPr>
          <w:rFonts w:ascii="Times New Roman" w:hAnsi="Times New Roman" w:cs="Times New Roman"/>
          <w:sz w:val="24"/>
          <w:szCs w:val="24"/>
        </w:rPr>
        <w:t>avant ou après</w:t>
      </w:r>
      <w:r w:rsidR="000423F8">
        <w:rPr>
          <w:rFonts w:ascii="Times New Roman" w:hAnsi="Times New Roman" w:cs="Times New Roman"/>
          <w:sz w:val="24"/>
          <w:szCs w:val="24"/>
        </w:rPr>
        <w:t xml:space="preserve"> sa publication aux éditions Critiques et Delga</w:t>
      </w:r>
      <w:r w:rsidR="002F6754">
        <w:rPr>
          <w:rFonts w:ascii="Times New Roman" w:hAnsi="Times New Roman" w:cs="Times New Roman"/>
          <w:sz w:val="24"/>
          <w:szCs w:val="24"/>
        </w:rPr>
        <w:t xml:space="preserve"> ? </w:t>
      </w:r>
      <w:r w:rsidR="000423F8">
        <w:rPr>
          <w:rFonts w:ascii="Times New Roman" w:hAnsi="Times New Roman" w:cs="Times New Roman"/>
          <w:sz w:val="24"/>
          <w:szCs w:val="24"/>
        </w:rPr>
        <w:t xml:space="preserve">Il nous faut ici distinguer entre une réception savante (Nicolas Tertulian, </w:t>
      </w:r>
      <w:r w:rsidR="00AC50E7">
        <w:rPr>
          <w:rFonts w:ascii="Times New Roman" w:hAnsi="Times New Roman" w:cs="Times New Roman"/>
          <w:sz w:val="24"/>
          <w:szCs w:val="24"/>
        </w:rPr>
        <w:t>Arno Münter, Vincent Charbonnier, Didier Renault</w:t>
      </w:r>
      <w:r w:rsidR="000423F8">
        <w:rPr>
          <w:rFonts w:ascii="Times New Roman" w:hAnsi="Times New Roman" w:cs="Times New Roman"/>
          <w:sz w:val="24"/>
          <w:szCs w:val="24"/>
        </w:rPr>
        <w:t xml:space="preserve">), une réception </w:t>
      </w:r>
      <w:r w:rsidR="00AC50E7">
        <w:rPr>
          <w:rFonts w:ascii="Times New Roman" w:hAnsi="Times New Roman" w:cs="Times New Roman"/>
          <w:sz w:val="24"/>
          <w:szCs w:val="24"/>
        </w:rPr>
        <w:t>médiatique (</w:t>
      </w:r>
      <w:r w:rsidR="00AC50E7">
        <w:rPr>
          <w:rFonts w:ascii="Times New Roman" w:hAnsi="Times New Roman" w:cs="Times New Roman"/>
          <w:i/>
          <w:sz w:val="24"/>
          <w:szCs w:val="24"/>
        </w:rPr>
        <w:t>L’Humanité, Le Monde diplomatique</w:t>
      </w:r>
      <w:r w:rsidR="00AC50E7">
        <w:rPr>
          <w:rFonts w:ascii="Times New Roman" w:hAnsi="Times New Roman" w:cs="Times New Roman"/>
          <w:sz w:val="24"/>
          <w:szCs w:val="24"/>
        </w:rPr>
        <w:t xml:space="preserve">) et une réception « profane » (blogs divers). </w:t>
      </w:r>
    </w:p>
    <w:p w:rsidR="003F30F9" w:rsidRPr="003F30F9" w:rsidRDefault="003F30F9" w:rsidP="00630683">
      <w:pPr>
        <w:pStyle w:val="Paragraphedeliste"/>
        <w:numPr>
          <w:ilvl w:val="4"/>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réception « savante » de </w:t>
      </w:r>
      <w:r w:rsidR="00140C98" w:rsidRPr="00890EE5">
        <w:rPr>
          <w:rFonts w:ascii="Times New Roman" w:hAnsi="Times New Roman" w:cs="Times New Roman"/>
          <w:sz w:val="24"/>
        </w:rPr>
        <w:t>Lukács</w:t>
      </w:r>
      <w:r>
        <w:rPr>
          <w:rFonts w:ascii="Times New Roman" w:hAnsi="Times New Roman" w:cs="Times New Roman"/>
          <w:sz w:val="24"/>
          <w:szCs w:val="24"/>
        </w:rPr>
        <w:t xml:space="preserve"> en France </w:t>
      </w:r>
    </w:p>
    <w:p w:rsidR="00163CD3" w:rsidRDefault="006574A0" w:rsidP="006574A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52AA1">
        <w:rPr>
          <w:rFonts w:ascii="Times New Roman" w:hAnsi="Times New Roman" w:cs="Times New Roman"/>
          <w:sz w:val="24"/>
          <w:szCs w:val="24"/>
        </w:rPr>
        <w:t xml:space="preserve">Nous avons déjà mentionné l’importance accordée à </w:t>
      </w:r>
      <w:r w:rsidR="00140C98" w:rsidRPr="00890EE5">
        <w:rPr>
          <w:rFonts w:ascii="Times New Roman" w:hAnsi="Times New Roman" w:cs="Times New Roman"/>
          <w:sz w:val="24"/>
        </w:rPr>
        <w:t>Lukács</w:t>
      </w:r>
      <w:r w:rsidR="00E52AA1">
        <w:rPr>
          <w:rFonts w:ascii="Times New Roman" w:hAnsi="Times New Roman" w:cs="Times New Roman"/>
          <w:sz w:val="24"/>
          <w:szCs w:val="24"/>
        </w:rPr>
        <w:t xml:space="preserve"> par Lucien Goldmann, philosophe et sociologue à l’Ecole pratique des hautes études. </w:t>
      </w:r>
      <w:r w:rsidR="005D2710">
        <w:rPr>
          <w:rFonts w:ascii="Times New Roman" w:hAnsi="Times New Roman" w:cs="Times New Roman"/>
          <w:sz w:val="24"/>
          <w:szCs w:val="24"/>
        </w:rPr>
        <w:t>Dans un article publié en 1986, le philosophe Nicolas Tertulian, directeur entre 1982 et 2010 du séminaire consacré à « l’Histoire de la pensée allemande (XIXe-XXe siècles) à l’EHESS, proposait un retour sur « </w:t>
      </w:r>
      <w:r w:rsidR="005D2710">
        <w:rPr>
          <w:rFonts w:ascii="Times New Roman" w:hAnsi="Times New Roman" w:cs="Times New Roman"/>
          <w:i/>
          <w:sz w:val="24"/>
          <w:szCs w:val="24"/>
        </w:rPr>
        <w:t>La Destruction de la raison</w:t>
      </w:r>
      <w:r w:rsidR="005D2710">
        <w:rPr>
          <w:rFonts w:ascii="Times New Roman" w:hAnsi="Times New Roman" w:cs="Times New Roman"/>
          <w:sz w:val="24"/>
          <w:szCs w:val="24"/>
        </w:rPr>
        <w:t>, trente ans après</w:t>
      </w:r>
      <w:r w:rsidR="00636E58">
        <w:rPr>
          <w:rStyle w:val="Appelnotedebasdep"/>
          <w:rFonts w:ascii="Times New Roman" w:hAnsi="Times New Roman" w:cs="Times New Roman"/>
          <w:sz w:val="24"/>
          <w:szCs w:val="24"/>
        </w:rPr>
        <w:footnoteReference w:id="210"/>
      </w:r>
      <w:r w:rsidR="005D2710">
        <w:rPr>
          <w:rFonts w:ascii="Times New Roman" w:hAnsi="Times New Roman" w:cs="Times New Roman"/>
          <w:sz w:val="24"/>
          <w:szCs w:val="24"/>
        </w:rPr>
        <w:t xml:space="preserve"> ». </w:t>
      </w:r>
      <w:r w:rsidR="004B6316">
        <w:rPr>
          <w:rFonts w:ascii="Times New Roman" w:hAnsi="Times New Roman" w:cs="Times New Roman"/>
          <w:sz w:val="24"/>
          <w:szCs w:val="24"/>
        </w:rPr>
        <w:t xml:space="preserve">Introducteur conséquent de l’Ecole de Francfort en Roumanie, Tertulian a consacré de nombreux écrits à </w:t>
      </w:r>
      <w:r w:rsidR="000561CE">
        <w:rPr>
          <w:rFonts w:ascii="Times New Roman" w:hAnsi="Times New Roman" w:cs="Times New Roman"/>
          <w:sz w:val="24"/>
          <w:szCs w:val="24"/>
        </w:rPr>
        <w:t>Benedetto</w:t>
      </w:r>
      <w:r w:rsidR="004B6316">
        <w:rPr>
          <w:rFonts w:ascii="Times New Roman" w:hAnsi="Times New Roman" w:cs="Times New Roman"/>
          <w:sz w:val="24"/>
          <w:szCs w:val="24"/>
        </w:rPr>
        <w:t xml:space="preserve"> Croce et à Georg </w:t>
      </w:r>
      <w:r w:rsidR="00140C98" w:rsidRPr="00890EE5">
        <w:rPr>
          <w:rFonts w:ascii="Times New Roman" w:hAnsi="Times New Roman" w:cs="Times New Roman"/>
          <w:sz w:val="24"/>
        </w:rPr>
        <w:t>Lukács</w:t>
      </w:r>
      <w:r w:rsidR="004B6316">
        <w:rPr>
          <w:rFonts w:ascii="Times New Roman" w:hAnsi="Times New Roman" w:cs="Times New Roman"/>
          <w:sz w:val="24"/>
          <w:szCs w:val="24"/>
        </w:rPr>
        <w:t>, avec qui il a entretenu une correspondance jusqu’à la mort de ce dernier.</w:t>
      </w:r>
      <w:r w:rsidR="006A4733">
        <w:rPr>
          <w:rFonts w:ascii="Times New Roman" w:hAnsi="Times New Roman" w:cs="Times New Roman"/>
          <w:sz w:val="24"/>
          <w:szCs w:val="24"/>
        </w:rPr>
        <w:t xml:space="preserve"> Tous deux partageaient notamment une critique de la censure exercée par les Partis communistes hongrois et roumains, ce qui leur avait valu à l’un comme à l’autre une situation d’exil.</w:t>
      </w:r>
      <w:r w:rsidR="004B6316">
        <w:rPr>
          <w:rFonts w:ascii="Times New Roman" w:hAnsi="Times New Roman" w:cs="Times New Roman"/>
          <w:sz w:val="24"/>
          <w:szCs w:val="24"/>
        </w:rPr>
        <w:t xml:space="preserve"> </w:t>
      </w:r>
      <w:r w:rsidR="00257DCA">
        <w:rPr>
          <w:rFonts w:ascii="Times New Roman" w:hAnsi="Times New Roman" w:cs="Times New Roman"/>
          <w:sz w:val="24"/>
          <w:szCs w:val="24"/>
        </w:rPr>
        <w:t xml:space="preserve">L’article dont nous traitons ne mentionnant Nietzsche </w:t>
      </w:r>
      <w:r w:rsidR="000750E1">
        <w:rPr>
          <w:rFonts w:ascii="Times New Roman" w:hAnsi="Times New Roman" w:cs="Times New Roman"/>
          <w:sz w:val="24"/>
          <w:szCs w:val="24"/>
        </w:rPr>
        <w:t>qu’à une seule reprise</w:t>
      </w:r>
      <w:r w:rsidR="00257DCA">
        <w:rPr>
          <w:rFonts w:ascii="Times New Roman" w:hAnsi="Times New Roman" w:cs="Times New Roman"/>
          <w:sz w:val="24"/>
          <w:szCs w:val="24"/>
        </w:rPr>
        <w:t xml:space="preserve">, nous n’allons pas nous y attarder outre mesure. Il s’agit d’une évaluation critique des apports de </w:t>
      </w:r>
      <w:r w:rsidR="00257DCA">
        <w:rPr>
          <w:rFonts w:ascii="Times New Roman" w:hAnsi="Times New Roman" w:cs="Times New Roman"/>
          <w:i/>
          <w:sz w:val="24"/>
          <w:szCs w:val="24"/>
        </w:rPr>
        <w:t>La Destruction de la raison</w:t>
      </w:r>
      <w:r w:rsidR="00257DCA">
        <w:rPr>
          <w:rFonts w:ascii="Times New Roman" w:hAnsi="Times New Roman" w:cs="Times New Roman"/>
          <w:sz w:val="24"/>
          <w:szCs w:val="24"/>
        </w:rPr>
        <w:t xml:space="preserve">, « livre maudit de la production </w:t>
      </w:r>
      <w:r w:rsidR="00365B79">
        <w:rPr>
          <w:rFonts w:ascii="Times New Roman" w:hAnsi="Times New Roman" w:cs="Times New Roman"/>
          <w:sz w:val="24"/>
        </w:rPr>
        <w:t>l</w:t>
      </w:r>
      <w:r w:rsidR="00140C98" w:rsidRPr="00890EE5">
        <w:rPr>
          <w:rFonts w:ascii="Times New Roman" w:hAnsi="Times New Roman" w:cs="Times New Roman"/>
          <w:sz w:val="24"/>
        </w:rPr>
        <w:t>ukács</w:t>
      </w:r>
      <w:r w:rsidR="00257DCA">
        <w:rPr>
          <w:rFonts w:ascii="Times New Roman" w:hAnsi="Times New Roman" w:cs="Times New Roman"/>
          <w:sz w:val="24"/>
          <w:szCs w:val="24"/>
        </w:rPr>
        <w:t xml:space="preserve">ienne » critiqué comme preuve de « l’involution stalinienne » dans la pensée de son auteur. Pour Tertulian, sans prétendre qu’elles soient absolument indissociables, il convient de distinguer deux dimensions de l’ouvrage. Il y a tout d’abord un aspect « strictement idéologique » : il s’agit d’un « livre de combat » qui vise à faire une « démonologie de la conscience philosophique allemande », en cherchant les « signes précurseurs » du triomphe du national-socialisme. </w:t>
      </w:r>
      <w:r w:rsidR="006A4733">
        <w:rPr>
          <w:rFonts w:ascii="Times New Roman" w:hAnsi="Times New Roman" w:cs="Times New Roman"/>
          <w:sz w:val="24"/>
          <w:szCs w:val="24"/>
        </w:rPr>
        <w:t>Mais il y a aussi un aspect « plus strictement philosophique »</w:t>
      </w:r>
      <w:r w:rsidR="00DF03EF">
        <w:rPr>
          <w:rFonts w:ascii="Times New Roman" w:hAnsi="Times New Roman" w:cs="Times New Roman"/>
          <w:sz w:val="24"/>
          <w:szCs w:val="24"/>
        </w:rPr>
        <w:t xml:space="preserve">, qui vise à « exercer une critique immanente de la pensée que </w:t>
      </w:r>
      <w:r w:rsidR="00140C98" w:rsidRPr="00890EE5">
        <w:rPr>
          <w:rFonts w:ascii="Times New Roman" w:hAnsi="Times New Roman" w:cs="Times New Roman"/>
          <w:sz w:val="24"/>
        </w:rPr>
        <w:t>Lukács</w:t>
      </w:r>
      <w:r w:rsidR="00DF03EF">
        <w:rPr>
          <w:rFonts w:ascii="Times New Roman" w:hAnsi="Times New Roman" w:cs="Times New Roman"/>
          <w:sz w:val="24"/>
          <w:szCs w:val="24"/>
        </w:rPr>
        <w:t xml:space="preserve"> appelle irrationaliste, en dévoilant ses faiblesses internes et les dérapages qu’elle représente par rapport aux exigences de la rigueur et de l’objectivité ». </w:t>
      </w:r>
      <w:r w:rsidR="00C07070">
        <w:rPr>
          <w:rFonts w:ascii="Times New Roman" w:hAnsi="Times New Roman" w:cs="Times New Roman"/>
          <w:sz w:val="24"/>
          <w:szCs w:val="24"/>
        </w:rPr>
        <w:t xml:space="preserve">Cette dimension sous-tend l’idée que </w:t>
      </w:r>
      <w:r w:rsidR="00140C98" w:rsidRPr="00890EE5">
        <w:rPr>
          <w:rFonts w:ascii="Times New Roman" w:hAnsi="Times New Roman" w:cs="Times New Roman"/>
          <w:sz w:val="24"/>
        </w:rPr>
        <w:t>Lukács</w:t>
      </w:r>
      <w:r w:rsidR="00C07070">
        <w:rPr>
          <w:rFonts w:ascii="Times New Roman" w:hAnsi="Times New Roman" w:cs="Times New Roman"/>
          <w:sz w:val="24"/>
          <w:szCs w:val="24"/>
        </w:rPr>
        <w:t xml:space="preserve"> se fait de la dialectique, qu’il considère comme « le point le plus avancé de la réflexion philosophique ». </w:t>
      </w:r>
      <w:r w:rsidR="0007514D">
        <w:rPr>
          <w:rFonts w:ascii="Times New Roman" w:hAnsi="Times New Roman" w:cs="Times New Roman"/>
          <w:sz w:val="24"/>
          <w:szCs w:val="24"/>
        </w:rPr>
        <w:t xml:space="preserve">Tertulian souligne l’intérêt de la volonté </w:t>
      </w:r>
      <w:r w:rsidR="00140C98">
        <w:rPr>
          <w:rFonts w:ascii="Times New Roman" w:hAnsi="Times New Roman" w:cs="Times New Roman"/>
          <w:sz w:val="24"/>
        </w:rPr>
        <w:t>lukács</w:t>
      </w:r>
      <w:r w:rsidR="0007514D">
        <w:rPr>
          <w:rFonts w:ascii="Times New Roman" w:hAnsi="Times New Roman" w:cs="Times New Roman"/>
          <w:sz w:val="24"/>
          <w:szCs w:val="24"/>
        </w:rPr>
        <w:t xml:space="preserve">ienne « d’établir une conjonction perpétuelle entre l’option socio-politique d’un auteur et son discours philosophique », qui va dans le sens d’une « herméneutique socio-historique de la pensée philosophique ». </w:t>
      </w:r>
      <w:r w:rsidR="00163EB1">
        <w:rPr>
          <w:rFonts w:ascii="Times New Roman" w:hAnsi="Times New Roman" w:cs="Times New Roman"/>
          <w:sz w:val="24"/>
          <w:szCs w:val="24"/>
        </w:rPr>
        <w:t xml:space="preserve">Au cœur de </w:t>
      </w:r>
      <w:r w:rsidR="00163EB1">
        <w:rPr>
          <w:rFonts w:ascii="Times New Roman" w:hAnsi="Times New Roman" w:cs="Times New Roman"/>
          <w:i/>
          <w:sz w:val="24"/>
          <w:szCs w:val="24"/>
        </w:rPr>
        <w:t>La Destruction de la raison</w:t>
      </w:r>
      <w:r w:rsidR="00163EB1">
        <w:rPr>
          <w:rFonts w:ascii="Times New Roman" w:hAnsi="Times New Roman" w:cs="Times New Roman"/>
          <w:sz w:val="24"/>
          <w:szCs w:val="24"/>
        </w:rPr>
        <w:t xml:space="preserve">, Tertulian voit « l’antagonisme entre rationalisme et irrationalisme », une analyse que </w:t>
      </w:r>
      <w:r w:rsidR="00140C98" w:rsidRPr="00890EE5">
        <w:rPr>
          <w:rFonts w:ascii="Times New Roman" w:hAnsi="Times New Roman" w:cs="Times New Roman"/>
          <w:sz w:val="24"/>
        </w:rPr>
        <w:t>Lukács</w:t>
      </w:r>
      <w:r w:rsidR="00163EB1">
        <w:rPr>
          <w:rFonts w:ascii="Times New Roman" w:hAnsi="Times New Roman" w:cs="Times New Roman"/>
          <w:sz w:val="24"/>
          <w:szCs w:val="24"/>
        </w:rPr>
        <w:t xml:space="preserve"> lui-même considérait comme « hétérodoxe par rapport au marxisme-léninisme offic</w:t>
      </w:r>
      <w:r w:rsidR="00B06938">
        <w:rPr>
          <w:rFonts w:ascii="Times New Roman" w:hAnsi="Times New Roman" w:cs="Times New Roman"/>
          <w:sz w:val="24"/>
          <w:szCs w:val="24"/>
        </w:rPr>
        <w:t xml:space="preserve">iel de l’époque » </w:t>
      </w:r>
      <w:r w:rsidR="00B06938">
        <w:rPr>
          <w:rFonts w:ascii="Times New Roman" w:hAnsi="Times New Roman" w:cs="Times New Roman"/>
          <w:sz w:val="24"/>
        </w:rPr>
        <w:t xml:space="preserve">– </w:t>
      </w:r>
      <w:r w:rsidR="00B06938">
        <w:rPr>
          <w:rFonts w:ascii="Times New Roman" w:hAnsi="Times New Roman" w:cs="Times New Roman"/>
          <w:sz w:val="24"/>
          <w:szCs w:val="24"/>
        </w:rPr>
        <w:t xml:space="preserve">lequel, </w:t>
      </w:r>
      <w:r w:rsidR="00163EB1">
        <w:rPr>
          <w:rFonts w:ascii="Times New Roman" w:hAnsi="Times New Roman" w:cs="Times New Roman"/>
          <w:sz w:val="24"/>
          <w:szCs w:val="24"/>
        </w:rPr>
        <w:t>sur la ligne de Lénine</w:t>
      </w:r>
      <w:r w:rsidR="00B06938">
        <w:rPr>
          <w:rFonts w:ascii="Times New Roman" w:hAnsi="Times New Roman" w:cs="Times New Roman"/>
          <w:sz w:val="24"/>
          <w:szCs w:val="24"/>
        </w:rPr>
        <w:t>,</w:t>
      </w:r>
      <w:r w:rsidR="00163EB1">
        <w:rPr>
          <w:rFonts w:ascii="Times New Roman" w:hAnsi="Times New Roman" w:cs="Times New Roman"/>
          <w:sz w:val="24"/>
          <w:szCs w:val="24"/>
        </w:rPr>
        <w:t xml:space="preserve"> accordait le primat à l’opposition entre matérialisme et idéalisme. </w:t>
      </w:r>
      <w:r w:rsidR="000750E1">
        <w:rPr>
          <w:rFonts w:ascii="Times New Roman" w:hAnsi="Times New Roman" w:cs="Times New Roman"/>
          <w:sz w:val="24"/>
          <w:szCs w:val="24"/>
        </w:rPr>
        <w:t xml:space="preserve">A partir de là, Tertulian s’interroge sur la validité des thèses de </w:t>
      </w:r>
      <w:r w:rsidR="00140C98" w:rsidRPr="00890EE5">
        <w:rPr>
          <w:rFonts w:ascii="Times New Roman" w:hAnsi="Times New Roman" w:cs="Times New Roman"/>
          <w:sz w:val="24"/>
        </w:rPr>
        <w:t>Lukács</w:t>
      </w:r>
      <w:r w:rsidR="000750E1">
        <w:rPr>
          <w:rFonts w:ascii="Times New Roman" w:hAnsi="Times New Roman" w:cs="Times New Roman"/>
          <w:sz w:val="24"/>
          <w:szCs w:val="24"/>
        </w:rPr>
        <w:t xml:space="preserve"> après la publication de l’édition Colli-Montinari des œuvres de Nietzsche : </w:t>
      </w:r>
      <w:r w:rsidR="004A6C5D">
        <w:rPr>
          <w:rFonts w:ascii="Times New Roman" w:hAnsi="Times New Roman" w:cs="Times New Roman"/>
          <w:sz w:val="24"/>
          <w:szCs w:val="24"/>
        </w:rPr>
        <w:t xml:space="preserve">ses critiques s’en trouvent-elles renforcées ou ruinées ? </w:t>
      </w:r>
      <w:r w:rsidR="00711A77">
        <w:rPr>
          <w:rFonts w:ascii="Times New Roman" w:hAnsi="Times New Roman" w:cs="Times New Roman"/>
          <w:sz w:val="24"/>
          <w:szCs w:val="24"/>
        </w:rPr>
        <w:t xml:space="preserve">Du reste, </w:t>
      </w:r>
      <w:r w:rsidR="00140C98" w:rsidRPr="00890EE5">
        <w:rPr>
          <w:rFonts w:ascii="Times New Roman" w:hAnsi="Times New Roman" w:cs="Times New Roman"/>
          <w:sz w:val="24"/>
        </w:rPr>
        <w:t>Lukács</w:t>
      </w:r>
      <w:r w:rsidR="00711A77">
        <w:rPr>
          <w:rFonts w:ascii="Times New Roman" w:hAnsi="Times New Roman" w:cs="Times New Roman"/>
          <w:sz w:val="24"/>
          <w:szCs w:val="24"/>
        </w:rPr>
        <w:t xml:space="preserve"> commet l’erreur fatale, selon Tertulian, de </w:t>
      </w:r>
      <w:r w:rsidR="00711A77">
        <w:rPr>
          <w:rFonts w:ascii="Times New Roman" w:hAnsi="Times New Roman" w:cs="Times New Roman"/>
          <w:sz w:val="24"/>
          <w:szCs w:val="24"/>
        </w:rPr>
        <w:lastRenderedPageBreak/>
        <w:t xml:space="preserve">« considérer la phénoménologie husserlienne comme (…) la terre nourricière de l’irrationalisme » d’auteurs comme Scheler et Heidegger. </w:t>
      </w:r>
      <w:r w:rsidR="008F490E">
        <w:rPr>
          <w:rFonts w:ascii="Times New Roman" w:hAnsi="Times New Roman" w:cs="Times New Roman"/>
          <w:sz w:val="24"/>
          <w:szCs w:val="24"/>
        </w:rPr>
        <w:t xml:space="preserve">Tertulian insiste sur l’analogie qu’il est possible d’établir entre </w:t>
      </w:r>
      <w:r w:rsidR="00140C98" w:rsidRPr="00890EE5">
        <w:rPr>
          <w:rFonts w:ascii="Times New Roman" w:hAnsi="Times New Roman" w:cs="Times New Roman"/>
          <w:sz w:val="24"/>
        </w:rPr>
        <w:t>Lukács</w:t>
      </w:r>
      <w:r w:rsidR="008F490E">
        <w:rPr>
          <w:rFonts w:ascii="Times New Roman" w:hAnsi="Times New Roman" w:cs="Times New Roman"/>
          <w:sz w:val="24"/>
          <w:szCs w:val="24"/>
        </w:rPr>
        <w:t xml:space="preserve"> et Husserl, tous deux considérant comme un « leitmotiv de l’idéologie d’extrême-droite » la « mise en accusation du rationalisme comme épiphénomène de la conscience bourgeoise avide de sécurité ». </w:t>
      </w:r>
      <w:r w:rsidR="00377B0A">
        <w:rPr>
          <w:rFonts w:ascii="Times New Roman" w:hAnsi="Times New Roman" w:cs="Times New Roman"/>
          <w:sz w:val="24"/>
          <w:szCs w:val="24"/>
        </w:rPr>
        <w:t xml:space="preserve">Si Husserl développait une conception « éclairée » de la rationalité comme examen critique des résultats scientifiques, il partageait avec l’optique dialectique de </w:t>
      </w:r>
      <w:r w:rsidR="00140C98" w:rsidRPr="00890EE5">
        <w:rPr>
          <w:rFonts w:ascii="Times New Roman" w:hAnsi="Times New Roman" w:cs="Times New Roman"/>
          <w:sz w:val="24"/>
        </w:rPr>
        <w:t>Lukács</w:t>
      </w:r>
      <w:r w:rsidR="00377B0A">
        <w:rPr>
          <w:rFonts w:ascii="Times New Roman" w:hAnsi="Times New Roman" w:cs="Times New Roman"/>
          <w:sz w:val="24"/>
          <w:szCs w:val="24"/>
        </w:rPr>
        <w:t xml:space="preserve"> l’objectif d’affirmer « le pouvoir et les droits de la raison devant la montée envahissante de l’irrationalisme ». </w:t>
      </w:r>
      <w:r w:rsidR="00CA234D">
        <w:rPr>
          <w:rFonts w:ascii="Times New Roman" w:hAnsi="Times New Roman" w:cs="Times New Roman"/>
          <w:sz w:val="24"/>
          <w:szCs w:val="24"/>
        </w:rPr>
        <w:t xml:space="preserve">Ensuite, Tertulian tâche de montrer qu’en tâchant d’établir la « genèse » socio-historique de « l’irrationalisme » sous la forme d’une « déontologie de la pensée », </w:t>
      </w:r>
      <w:r w:rsidR="00140C98" w:rsidRPr="00890EE5">
        <w:rPr>
          <w:rFonts w:ascii="Times New Roman" w:hAnsi="Times New Roman" w:cs="Times New Roman"/>
          <w:sz w:val="24"/>
        </w:rPr>
        <w:t>Lukács</w:t>
      </w:r>
      <w:r w:rsidR="00CA234D">
        <w:rPr>
          <w:rFonts w:ascii="Times New Roman" w:hAnsi="Times New Roman" w:cs="Times New Roman"/>
          <w:sz w:val="24"/>
          <w:szCs w:val="24"/>
        </w:rPr>
        <w:t xml:space="preserve"> développe une certaine « intransigeance rationaliste », à propos de laquelle il est légitime de se demander s’il ne s’agit pas d’un « rationalisme dogmatique et impénitent ». </w:t>
      </w:r>
      <w:r w:rsidR="00FA78BA">
        <w:rPr>
          <w:rFonts w:ascii="Times New Roman" w:hAnsi="Times New Roman" w:cs="Times New Roman"/>
          <w:sz w:val="24"/>
          <w:szCs w:val="24"/>
        </w:rPr>
        <w:t xml:space="preserve">Se rangeant du côté des critiques adressées par Ernst Bloch et Xavier Tilliette à la catégorisation de Schelling en tant que précurseur de l’irrationalisme ayant conduit au national-socialisme, Tertulian oppose au « sectarisme et à l’étroitesse d’horizon » de </w:t>
      </w:r>
      <w:r w:rsidR="00FA78BA">
        <w:rPr>
          <w:rFonts w:ascii="Times New Roman" w:hAnsi="Times New Roman" w:cs="Times New Roman"/>
          <w:i/>
          <w:sz w:val="24"/>
          <w:szCs w:val="24"/>
        </w:rPr>
        <w:t>La Destruction de la raison</w:t>
      </w:r>
      <w:r w:rsidR="00FA78BA">
        <w:rPr>
          <w:rFonts w:ascii="Times New Roman" w:hAnsi="Times New Roman" w:cs="Times New Roman"/>
          <w:sz w:val="24"/>
          <w:szCs w:val="24"/>
        </w:rPr>
        <w:t xml:space="preserve"> la « défense critique de la rationalité » de </w:t>
      </w:r>
      <w:r w:rsidR="00D741B1">
        <w:rPr>
          <w:rFonts w:ascii="Times New Roman" w:hAnsi="Times New Roman" w:cs="Times New Roman"/>
          <w:sz w:val="24"/>
          <w:szCs w:val="24"/>
        </w:rPr>
        <w:t>Nicolaï</w:t>
      </w:r>
      <w:r w:rsidR="00FA78BA">
        <w:rPr>
          <w:rFonts w:ascii="Times New Roman" w:hAnsi="Times New Roman" w:cs="Times New Roman"/>
          <w:sz w:val="24"/>
          <w:szCs w:val="24"/>
        </w:rPr>
        <w:t xml:space="preserve"> Hartmann</w:t>
      </w:r>
      <w:r w:rsidR="00D57CE6">
        <w:rPr>
          <w:rFonts w:ascii="Times New Roman" w:hAnsi="Times New Roman" w:cs="Times New Roman"/>
          <w:sz w:val="24"/>
          <w:szCs w:val="24"/>
        </w:rPr>
        <w:t>. Il termine</w:t>
      </w:r>
      <w:r w:rsidR="00FA78BA">
        <w:rPr>
          <w:rFonts w:ascii="Times New Roman" w:hAnsi="Times New Roman" w:cs="Times New Roman"/>
          <w:sz w:val="24"/>
          <w:szCs w:val="24"/>
        </w:rPr>
        <w:t xml:space="preserve"> en soulignant que le </w:t>
      </w:r>
      <w:r w:rsidR="00140C98" w:rsidRPr="00890EE5">
        <w:rPr>
          <w:rFonts w:ascii="Times New Roman" w:hAnsi="Times New Roman" w:cs="Times New Roman"/>
          <w:sz w:val="24"/>
        </w:rPr>
        <w:t>Lukács</w:t>
      </w:r>
      <w:r w:rsidR="00FA78BA">
        <w:rPr>
          <w:rFonts w:ascii="Times New Roman" w:hAnsi="Times New Roman" w:cs="Times New Roman"/>
          <w:sz w:val="24"/>
          <w:szCs w:val="24"/>
        </w:rPr>
        <w:t xml:space="preserve"> de la maturité s’est </w:t>
      </w:r>
      <w:r w:rsidR="00D57CE6">
        <w:rPr>
          <w:rFonts w:ascii="Times New Roman" w:hAnsi="Times New Roman" w:cs="Times New Roman"/>
          <w:sz w:val="24"/>
          <w:szCs w:val="24"/>
        </w:rPr>
        <w:t xml:space="preserve">rapproché des conceptions d’Hartmann </w:t>
      </w:r>
      <w:r w:rsidR="00FA78BA">
        <w:rPr>
          <w:rFonts w:ascii="Times New Roman" w:hAnsi="Times New Roman" w:cs="Times New Roman"/>
          <w:sz w:val="24"/>
          <w:szCs w:val="24"/>
        </w:rPr>
        <w:t xml:space="preserve">en développant une conception plus « souple » et « dialectique » de la raison, dont il finissait par critiquer les conceptions trop « abstraites » et « axiomatiques ». </w:t>
      </w:r>
      <w:r w:rsidR="00A52EB0">
        <w:rPr>
          <w:rFonts w:ascii="Times New Roman" w:hAnsi="Times New Roman" w:cs="Times New Roman"/>
          <w:i/>
          <w:sz w:val="24"/>
          <w:szCs w:val="24"/>
        </w:rPr>
        <w:t>In fine</w:t>
      </w:r>
      <w:r w:rsidR="00A52EB0">
        <w:rPr>
          <w:rFonts w:ascii="Times New Roman" w:hAnsi="Times New Roman" w:cs="Times New Roman"/>
          <w:sz w:val="24"/>
          <w:szCs w:val="24"/>
        </w:rPr>
        <w:t xml:space="preserve">, « les nombreux critiques et adversaires de « La destruction de la raison » ont beau jeu de monter en épingle les aspects sectaires ou dogmatiques du livre (…) le livre nous semble destiné à susciter encore longtemps des fécondes discussions et des réflexions critiques intéressantes ». </w:t>
      </w:r>
    </w:p>
    <w:p w:rsidR="004D0A97" w:rsidRDefault="00163CD3" w:rsidP="006574A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l’époque, l’ouvrage de </w:t>
      </w:r>
      <w:r w:rsidR="00140C98" w:rsidRPr="00890EE5">
        <w:rPr>
          <w:rFonts w:ascii="Times New Roman" w:hAnsi="Times New Roman" w:cs="Times New Roman"/>
          <w:sz w:val="24"/>
        </w:rPr>
        <w:t>Lukács</w:t>
      </w:r>
      <w:r>
        <w:rPr>
          <w:rFonts w:ascii="Times New Roman" w:hAnsi="Times New Roman" w:cs="Times New Roman"/>
          <w:sz w:val="24"/>
          <w:szCs w:val="24"/>
        </w:rPr>
        <w:t xml:space="preserve"> n’avait été publié en français que chez </w:t>
      </w:r>
      <w:r>
        <w:rPr>
          <w:rFonts w:ascii="Times New Roman" w:hAnsi="Times New Roman" w:cs="Times New Roman"/>
          <w:i/>
          <w:sz w:val="24"/>
          <w:szCs w:val="24"/>
        </w:rPr>
        <w:t>L’Arche</w:t>
      </w:r>
      <w:r>
        <w:rPr>
          <w:rFonts w:ascii="Times New Roman" w:hAnsi="Times New Roman" w:cs="Times New Roman"/>
          <w:sz w:val="24"/>
          <w:szCs w:val="24"/>
        </w:rPr>
        <w:t xml:space="preserve"> en 1959, et Tertulian se référait à l’édition allemande de 1954. </w:t>
      </w:r>
      <w:r w:rsidR="0058273F">
        <w:rPr>
          <w:rFonts w:ascii="Times New Roman" w:hAnsi="Times New Roman" w:cs="Times New Roman"/>
          <w:sz w:val="24"/>
          <w:szCs w:val="24"/>
        </w:rPr>
        <w:t xml:space="preserve">Cette contribution nous renseigne donc sur l’importance accordée à </w:t>
      </w:r>
      <w:r w:rsidR="00140C98" w:rsidRPr="00890EE5">
        <w:rPr>
          <w:rFonts w:ascii="Times New Roman" w:hAnsi="Times New Roman" w:cs="Times New Roman"/>
          <w:sz w:val="24"/>
        </w:rPr>
        <w:t>Lukács</w:t>
      </w:r>
      <w:r w:rsidR="0058273F">
        <w:rPr>
          <w:rFonts w:ascii="Times New Roman" w:hAnsi="Times New Roman" w:cs="Times New Roman"/>
          <w:sz w:val="24"/>
          <w:szCs w:val="24"/>
        </w:rPr>
        <w:t xml:space="preserve"> par un éminent philosophe universitaire français, mais pas sur la réception du choix éditorial des éditions Delga de placer Nietzsche au cœur des réflexions de </w:t>
      </w:r>
      <w:r w:rsidR="00140C98" w:rsidRPr="00890EE5">
        <w:rPr>
          <w:rFonts w:ascii="Times New Roman" w:hAnsi="Times New Roman" w:cs="Times New Roman"/>
          <w:sz w:val="24"/>
        </w:rPr>
        <w:t>Lukács</w:t>
      </w:r>
      <w:r w:rsidR="0058273F">
        <w:rPr>
          <w:rFonts w:ascii="Times New Roman" w:hAnsi="Times New Roman" w:cs="Times New Roman"/>
          <w:sz w:val="24"/>
          <w:szCs w:val="24"/>
        </w:rPr>
        <w:t xml:space="preserve">. </w:t>
      </w:r>
      <w:r w:rsidR="005D4497">
        <w:rPr>
          <w:rFonts w:ascii="Times New Roman" w:hAnsi="Times New Roman" w:cs="Times New Roman"/>
          <w:sz w:val="24"/>
          <w:szCs w:val="24"/>
        </w:rPr>
        <w:t xml:space="preserve">Il n’en est pas autrement dans une autre contribution, datée de 2004 soit deux ans avant la publication de </w:t>
      </w:r>
      <w:r w:rsidR="005D4497">
        <w:rPr>
          <w:rFonts w:ascii="Times New Roman" w:hAnsi="Times New Roman" w:cs="Times New Roman"/>
          <w:i/>
          <w:sz w:val="24"/>
          <w:szCs w:val="24"/>
        </w:rPr>
        <w:t>La Destruction de la raison</w:t>
      </w:r>
      <w:r w:rsidR="005D4497">
        <w:rPr>
          <w:rFonts w:ascii="Times New Roman" w:hAnsi="Times New Roman" w:cs="Times New Roman"/>
          <w:sz w:val="24"/>
          <w:szCs w:val="24"/>
        </w:rPr>
        <w:t xml:space="preserve"> chez Delga. Il s’agit d’un article de Vincent Charbonnier, « enseignant-formateur » à l’Université de Nantes dont les thèmes de recherche sont la philosophie </w:t>
      </w:r>
      <w:r w:rsidR="000F0C70">
        <w:rPr>
          <w:rFonts w:ascii="Times New Roman" w:hAnsi="Times New Roman" w:cs="Times New Roman"/>
          <w:sz w:val="24"/>
          <w:szCs w:val="24"/>
        </w:rPr>
        <w:t xml:space="preserve">et les sciences de l’éducation. Son article a été </w:t>
      </w:r>
      <w:r w:rsidR="005D4497">
        <w:rPr>
          <w:rFonts w:ascii="Times New Roman" w:hAnsi="Times New Roman" w:cs="Times New Roman"/>
          <w:sz w:val="24"/>
          <w:szCs w:val="24"/>
        </w:rPr>
        <w:t xml:space="preserve">publié dans la revue </w:t>
      </w:r>
      <w:r w:rsidR="005D4497">
        <w:rPr>
          <w:rFonts w:ascii="Times New Roman" w:hAnsi="Times New Roman" w:cs="Times New Roman"/>
          <w:i/>
          <w:sz w:val="24"/>
          <w:szCs w:val="24"/>
        </w:rPr>
        <w:t>Actes de la société chauvinoise de philosophie</w:t>
      </w:r>
      <w:r w:rsidR="006A297F">
        <w:rPr>
          <w:rStyle w:val="Appelnotedebasdep"/>
          <w:rFonts w:ascii="Times New Roman" w:hAnsi="Times New Roman" w:cs="Times New Roman"/>
          <w:i/>
          <w:sz w:val="24"/>
          <w:szCs w:val="24"/>
        </w:rPr>
        <w:footnoteReference w:id="211"/>
      </w:r>
      <w:r w:rsidR="005D4497">
        <w:rPr>
          <w:rFonts w:ascii="Times New Roman" w:hAnsi="Times New Roman" w:cs="Times New Roman"/>
          <w:sz w:val="24"/>
          <w:szCs w:val="24"/>
        </w:rPr>
        <w:t xml:space="preserve">. Auteur de nombreux papiers </w:t>
      </w:r>
      <w:r w:rsidR="005D4497">
        <w:rPr>
          <w:rFonts w:ascii="Times New Roman" w:hAnsi="Times New Roman" w:cs="Times New Roman"/>
          <w:sz w:val="24"/>
          <w:szCs w:val="24"/>
        </w:rPr>
        <w:lastRenderedPageBreak/>
        <w:t xml:space="preserve">sur </w:t>
      </w:r>
      <w:r w:rsidR="00140C98" w:rsidRPr="00890EE5">
        <w:rPr>
          <w:rFonts w:ascii="Times New Roman" w:hAnsi="Times New Roman" w:cs="Times New Roman"/>
          <w:sz w:val="24"/>
        </w:rPr>
        <w:t>Lukács</w:t>
      </w:r>
      <w:r w:rsidR="00140C98">
        <w:rPr>
          <w:rStyle w:val="Appelnotedebasdep"/>
          <w:rFonts w:ascii="Times New Roman" w:hAnsi="Times New Roman" w:cs="Times New Roman"/>
          <w:sz w:val="24"/>
          <w:szCs w:val="24"/>
        </w:rPr>
        <w:t xml:space="preserve"> </w:t>
      </w:r>
      <w:r w:rsidR="004C5B46">
        <w:rPr>
          <w:rStyle w:val="Appelnotedebasdep"/>
          <w:rFonts w:ascii="Times New Roman" w:hAnsi="Times New Roman" w:cs="Times New Roman"/>
          <w:sz w:val="24"/>
          <w:szCs w:val="24"/>
        </w:rPr>
        <w:footnoteReference w:id="212"/>
      </w:r>
      <w:r w:rsidR="00163810">
        <w:rPr>
          <w:rFonts w:ascii="Times New Roman" w:hAnsi="Times New Roman" w:cs="Times New Roman"/>
          <w:sz w:val="24"/>
          <w:szCs w:val="24"/>
        </w:rPr>
        <w:t xml:space="preserve">, Vincent Charbonnier propose une analyse en deux temps de </w:t>
      </w:r>
      <w:r w:rsidR="00163810">
        <w:rPr>
          <w:rFonts w:ascii="Times New Roman" w:hAnsi="Times New Roman" w:cs="Times New Roman"/>
          <w:i/>
          <w:sz w:val="24"/>
          <w:szCs w:val="24"/>
        </w:rPr>
        <w:t>La Destruction de la raison</w:t>
      </w:r>
      <w:r w:rsidR="00163810">
        <w:rPr>
          <w:rFonts w:ascii="Times New Roman" w:hAnsi="Times New Roman" w:cs="Times New Roman"/>
          <w:sz w:val="24"/>
          <w:szCs w:val="24"/>
        </w:rPr>
        <w:t xml:space="preserve"> : la première partie est consacrée à démontrer que </w:t>
      </w:r>
      <w:r w:rsidR="00140C98" w:rsidRPr="00890EE5">
        <w:rPr>
          <w:rFonts w:ascii="Times New Roman" w:hAnsi="Times New Roman" w:cs="Times New Roman"/>
          <w:sz w:val="24"/>
        </w:rPr>
        <w:t>Lukács</w:t>
      </w:r>
      <w:r w:rsidR="00163810">
        <w:rPr>
          <w:rFonts w:ascii="Times New Roman" w:hAnsi="Times New Roman" w:cs="Times New Roman"/>
          <w:sz w:val="24"/>
          <w:szCs w:val="24"/>
        </w:rPr>
        <w:t xml:space="preserve"> développe un « rationalisme de progrès », et la seconde explore les « chemins de la déraison » en se concentrant sur les critiques adressées à Schelling et Nietzsche. </w:t>
      </w:r>
    </w:p>
    <w:p w:rsidR="009B1958" w:rsidRDefault="00B24AE2" w:rsidP="00F71D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Tout comme Tertulian, Charbonnier part du constat que le « propos polémique » de </w:t>
      </w:r>
      <w:r w:rsidR="00140C98" w:rsidRPr="00890EE5">
        <w:rPr>
          <w:rFonts w:ascii="Times New Roman" w:hAnsi="Times New Roman" w:cs="Times New Roman"/>
          <w:sz w:val="24"/>
        </w:rPr>
        <w:t>Lukács</w:t>
      </w:r>
      <w:r>
        <w:rPr>
          <w:rFonts w:ascii="Times New Roman" w:hAnsi="Times New Roman" w:cs="Times New Roman"/>
          <w:sz w:val="24"/>
          <w:szCs w:val="24"/>
        </w:rPr>
        <w:t xml:space="preserve"> est « plus vilipendé que véritablement discuté ». </w:t>
      </w:r>
      <w:r w:rsidR="00430011">
        <w:rPr>
          <w:rFonts w:ascii="Times New Roman" w:hAnsi="Times New Roman" w:cs="Times New Roman"/>
          <w:sz w:val="24"/>
          <w:szCs w:val="24"/>
        </w:rPr>
        <w:t xml:space="preserve">Selon lui, le « finalisme » que les adversaires de </w:t>
      </w:r>
      <w:r w:rsidR="00140C98" w:rsidRPr="00890EE5">
        <w:rPr>
          <w:rFonts w:ascii="Times New Roman" w:hAnsi="Times New Roman" w:cs="Times New Roman"/>
          <w:sz w:val="24"/>
        </w:rPr>
        <w:t>Lukács</w:t>
      </w:r>
      <w:r w:rsidR="00430011">
        <w:rPr>
          <w:rFonts w:ascii="Times New Roman" w:hAnsi="Times New Roman" w:cs="Times New Roman"/>
          <w:sz w:val="24"/>
          <w:szCs w:val="24"/>
        </w:rPr>
        <w:t xml:space="preserve"> critiquent comme un « avatar de la bêtise stalinienne » ne saurait être considéré comme « dépour</w:t>
      </w:r>
      <w:r w:rsidR="00447517">
        <w:rPr>
          <w:rFonts w:ascii="Times New Roman" w:hAnsi="Times New Roman" w:cs="Times New Roman"/>
          <w:sz w:val="24"/>
          <w:szCs w:val="24"/>
        </w:rPr>
        <w:t xml:space="preserve">vu de nuances significatives » </w:t>
      </w:r>
      <w:r w:rsidR="00447517">
        <w:rPr>
          <w:rFonts w:ascii="Times New Roman" w:hAnsi="Times New Roman" w:cs="Times New Roman"/>
          <w:sz w:val="24"/>
        </w:rPr>
        <w:t xml:space="preserve">– et </w:t>
      </w:r>
      <w:r w:rsidR="00430011">
        <w:rPr>
          <w:rFonts w:ascii="Times New Roman" w:hAnsi="Times New Roman" w:cs="Times New Roman"/>
          <w:sz w:val="24"/>
          <w:szCs w:val="24"/>
        </w:rPr>
        <w:t xml:space="preserve">si </w:t>
      </w:r>
      <w:r w:rsidR="00430011">
        <w:rPr>
          <w:rFonts w:ascii="Times New Roman" w:hAnsi="Times New Roman" w:cs="Times New Roman"/>
          <w:i/>
          <w:sz w:val="24"/>
          <w:szCs w:val="24"/>
        </w:rPr>
        <w:t>La Destruction de la raison</w:t>
      </w:r>
      <w:r w:rsidR="00430011">
        <w:rPr>
          <w:rFonts w:ascii="Times New Roman" w:hAnsi="Times New Roman" w:cs="Times New Roman"/>
          <w:sz w:val="24"/>
          <w:szCs w:val="24"/>
        </w:rPr>
        <w:t xml:space="preserve"> a suscité de telles controverses, c’est avant tout parce qu’il vise des « seigneurs de la philosophie allemande » tels que Nietzsche. </w:t>
      </w:r>
      <w:r w:rsidR="00D16923">
        <w:rPr>
          <w:rFonts w:ascii="Times New Roman" w:hAnsi="Times New Roman" w:cs="Times New Roman"/>
          <w:sz w:val="24"/>
          <w:szCs w:val="24"/>
        </w:rPr>
        <w:t xml:space="preserve">Charbonnier inscrit le texte de </w:t>
      </w:r>
      <w:r w:rsidR="00140C98" w:rsidRPr="00890EE5">
        <w:rPr>
          <w:rFonts w:ascii="Times New Roman" w:hAnsi="Times New Roman" w:cs="Times New Roman"/>
          <w:sz w:val="24"/>
        </w:rPr>
        <w:t>Lukács</w:t>
      </w:r>
      <w:r w:rsidR="00D16923">
        <w:rPr>
          <w:rFonts w:ascii="Times New Roman" w:hAnsi="Times New Roman" w:cs="Times New Roman"/>
          <w:sz w:val="24"/>
          <w:szCs w:val="24"/>
        </w:rPr>
        <w:t xml:space="preserve"> dans le contexte d’après-guerre, où il parait tardivement en comparaison des écrits critiques d’Adorno et Horkheimer, et y voit un « vigoureux plaidoyer contre l’irrationalisme » ainsi qu’une « défense de l’irrationalisme classique » d</w:t>
      </w:r>
      <w:r w:rsidR="00DB4DEF">
        <w:rPr>
          <w:rFonts w:ascii="Times New Roman" w:hAnsi="Times New Roman" w:cs="Times New Roman"/>
          <w:sz w:val="24"/>
          <w:szCs w:val="24"/>
        </w:rPr>
        <w:t xml:space="preserve">ont Hegel constitue le sommet. </w:t>
      </w:r>
      <w:r w:rsidR="00434D5A">
        <w:rPr>
          <w:rFonts w:ascii="Times New Roman" w:hAnsi="Times New Roman" w:cs="Times New Roman"/>
          <w:sz w:val="24"/>
          <w:szCs w:val="24"/>
        </w:rPr>
        <w:t xml:space="preserve">Pour lui, « la valeur du texte excède largement la conjoncture », et il convient de préciser que </w:t>
      </w:r>
      <w:r w:rsidR="00140C98" w:rsidRPr="00890EE5">
        <w:rPr>
          <w:rFonts w:ascii="Times New Roman" w:hAnsi="Times New Roman" w:cs="Times New Roman"/>
          <w:sz w:val="24"/>
        </w:rPr>
        <w:t>Lukács</w:t>
      </w:r>
      <w:r w:rsidR="00434D5A">
        <w:rPr>
          <w:rFonts w:ascii="Times New Roman" w:hAnsi="Times New Roman" w:cs="Times New Roman"/>
          <w:sz w:val="24"/>
          <w:szCs w:val="24"/>
        </w:rPr>
        <w:t xml:space="preserve"> ne voit en « l’irrationalisme » que « l’une des tendances essentielles de la philosophie réactionnaire bourgeoise ». </w:t>
      </w:r>
      <w:r w:rsidR="00BB5446">
        <w:rPr>
          <w:rFonts w:ascii="Times New Roman" w:hAnsi="Times New Roman" w:cs="Times New Roman"/>
          <w:sz w:val="24"/>
          <w:szCs w:val="24"/>
        </w:rPr>
        <w:t xml:space="preserve">Finalement, « plus que le finalisme », c’est la « trop grande adhérence aux déterminations historiques et sociales » dans l’explication du développement de l’irrationalisme que l’on reproche à </w:t>
      </w:r>
      <w:r w:rsidR="00140C98" w:rsidRPr="00890EE5">
        <w:rPr>
          <w:rFonts w:ascii="Times New Roman" w:hAnsi="Times New Roman" w:cs="Times New Roman"/>
          <w:sz w:val="24"/>
        </w:rPr>
        <w:t>Lukács</w:t>
      </w:r>
      <w:r w:rsidR="00BB5446">
        <w:rPr>
          <w:rFonts w:ascii="Times New Roman" w:hAnsi="Times New Roman" w:cs="Times New Roman"/>
          <w:sz w:val="24"/>
          <w:szCs w:val="24"/>
        </w:rPr>
        <w:t xml:space="preserve">. </w:t>
      </w:r>
      <w:r w:rsidR="002F00C5">
        <w:rPr>
          <w:rFonts w:ascii="Times New Roman" w:hAnsi="Times New Roman" w:cs="Times New Roman"/>
          <w:sz w:val="24"/>
          <w:szCs w:val="24"/>
        </w:rPr>
        <w:t xml:space="preserve">Pour Charbonnier, « sans nier » un certain « sociologisme rémanent » dans l’analyse </w:t>
      </w:r>
      <w:r w:rsidR="00140C98">
        <w:rPr>
          <w:rFonts w:ascii="Times New Roman" w:hAnsi="Times New Roman" w:cs="Times New Roman"/>
          <w:sz w:val="24"/>
        </w:rPr>
        <w:t>l</w:t>
      </w:r>
      <w:r w:rsidR="00140C98" w:rsidRPr="00890EE5">
        <w:rPr>
          <w:rFonts w:ascii="Times New Roman" w:hAnsi="Times New Roman" w:cs="Times New Roman"/>
          <w:sz w:val="24"/>
        </w:rPr>
        <w:t>ukács</w:t>
      </w:r>
      <w:r w:rsidR="002F00C5">
        <w:rPr>
          <w:rFonts w:ascii="Times New Roman" w:hAnsi="Times New Roman" w:cs="Times New Roman"/>
          <w:sz w:val="24"/>
          <w:szCs w:val="24"/>
        </w:rPr>
        <w:t xml:space="preserve">ienne, il faut reconnaître les mérites d’une « exigence éthique de ne rien délaisser, de saturer le champ de la critique (…) parce que le nazisme n’est pas une contingence radicale de l’Histoire ». </w:t>
      </w:r>
      <w:r w:rsidR="00B830F8">
        <w:rPr>
          <w:rFonts w:ascii="Times New Roman" w:hAnsi="Times New Roman" w:cs="Times New Roman"/>
          <w:sz w:val="24"/>
          <w:szCs w:val="24"/>
        </w:rPr>
        <w:t xml:space="preserve">Chez </w:t>
      </w:r>
      <w:r w:rsidR="00140C98" w:rsidRPr="00890EE5">
        <w:rPr>
          <w:rFonts w:ascii="Times New Roman" w:hAnsi="Times New Roman" w:cs="Times New Roman"/>
          <w:sz w:val="24"/>
        </w:rPr>
        <w:t>Lukács</w:t>
      </w:r>
      <w:r w:rsidR="00B830F8">
        <w:rPr>
          <w:rFonts w:ascii="Times New Roman" w:hAnsi="Times New Roman" w:cs="Times New Roman"/>
          <w:sz w:val="24"/>
          <w:szCs w:val="24"/>
        </w:rPr>
        <w:t xml:space="preserve">, il n’y a pas d’anti-germanisme mais une certaine « responsabilité historique de l’Allemagne » : à partir de Nietzsche et chez Simmel et Weber, la philosophie et la sociologie se trouvent « sous l’influence d’une critique rugueuse et systématique des prétentions du rationalisme classique et de ses visées émancipatrices ». </w:t>
      </w:r>
      <w:r w:rsidR="00BC33D0">
        <w:rPr>
          <w:rFonts w:ascii="Times New Roman" w:hAnsi="Times New Roman" w:cs="Times New Roman"/>
          <w:sz w:val="24"/>
          <w:szCs w:val="24"/>
        </w:rPr>
        <w:t xml:space="preserve">Ici, le mérite de </w:t>
      </w:r>
      <w:r w:rsidR="00140C98" w:rsidRPr="00890EE5">
        <w:rPr>
          <w:rFonts w:ascii="Times New Roman" w:hAnsi="Times New Roman" w:cs="Times New Roman"/>
          <w:sz w:val="24"/>
        </w:rPr>
        <w:t>Lukács</w:t>
      </w:r>
      <w:r w:rsidR="00BC33D0">
        <w:rPr>
          <w:rFonts w:ascii="Times New Roman" w:hAnsi="Times New Roman" w:cs="Times New Roman"/>
          <w:sz w:val="24"/>
          <w:szCs w:val="24"/>
        </w:rPr>
        <w:t xml:space="preserve"> est d’intégrer l’histoire des idées à un « procès socio-historique </w:t>
      </w:r>
      <w:r w:rsidR="00BC33D0">
        <w:rPr>
          <w:rFonts w:ascii="Times New Roman" w:hAnsi="Times New Roman" w:cs="Times New Roman"/>
          <w:i/>
          <w:sz w:val="24"/>
          <w:szCs w:val="24"/>
        </w:rPr>
        <w:t>total</w:t>
      </w:r>
      <w:r w:rsidR="00BC33D0">
        <w:rPr>
          <w:rFonts w:ascii="Times New Roman" w:hAnsi="Times New Roman" w:cs="Times New Roman"/>
          <w:sz w:val="24"/>
          <w:szCs w:val="24"/>
        </w:rPr>
        <w:t> »</w:t>
      </w:r>
      <w:r w:rsidR="006D4C28">
        <w:rPr>
          <w:rFonts w:ascii="Times New Roman" w:hAnsi="Times New Roman" w:cs="Times New Roman"/>
          <w:sz w:val="24"/>
          <w:szCs w:val="24"/>
        </w:rPr>
        <w:t xml:space="preserve">, et le finalisme tant reproché est à nuancer dans la mesure où « il n’est pas tant postulé </w:t>
      </w:r>
      <w:r w:rsidR="006D4C28">
        <w:rPr>
          <w:rFonts w:ascii="Times New Roman" w:hAnsi="Times New Roman" w:cs="Times New Roman"/>
          <w:i/>
          <w:sz w:val="24"/>
          <w:szCs w:val="24"/>
        </w:rPr>
        <w:t xml:space="preserve">in abstracto </w:t>
      </w:r>
      <w:r w:rsidR="006D4C28">
        <w:rPr>
          <w:rFonts w:ascii="Times New Roman" w:hAnsi="Times New Roman" w:cs="Times New Roman"/>
          <w:sz w:val="24"/>
          <w:szCs w:val="24"/>
        </w:rPr>
        <w:t xml:space="preserve">et projeté sur l’histoire qu’objectivement déduit de son procès réel, de son analyse concrète ». </w:t>
      </w:r>
      <w:r w:rsidR="00F71DB7">
        <w:rPr>
          <w:rFonts w:ascii="Times New Roman" w:hAnsi="Times New Roman" w:cs="Times New Roman"/>
          <w:sz w:val="24"/>
          <w:szCs w:val="24"/>
        </w:rPr>
        <w:t xml:space="preserve">Ainsi, </w:t>
      </w:r>
      <w:r w:rsidR="00140C98" w:rsidRPr="00890EE5">
        <w:rPr>
          <w:rFonts w:ascii="Times New Roman" w:hAnsi="Times New Roman" w:cs="Times New Roman"/>
          <w:sz w:val="24"/>
        </w:rPr>
        <w:t>Lukács</w:t>
      </w:r>
      <w:r w:rsidR="00F71DB7">
        <w:rPr>
          <w:rFonts w:ascii="Times New Roman" w:hAnsi="Times New Roman" w:cs="Times New Roman"/>
          <w:sz w:val="24"/>
          <w:szCs w:val="24"/>
        </w:rPr>
        <w:t xml:space="preserve"> procède à une « téléonomie » par laquelle il « fixe des moments concrets (causaux) du processus d’irrationalisation », qu’il « circonscrit à quelques séquences historiques décisives ». Parmi ces « contributions objectivement décisives » à l’avènement du fascisme, considéré comme une « régression historiquement </w:t>
      </w:r>
      <w:r w:rsidR="00F71DB7" w:rsidRPr="00F71DB7">
        <w:rPr>
          <w:rFonts w:ascii="Times New Roman" w:hAnsi="Times New Roman" w:cs="Times New Roman"/>
          <w:i/>
          <w:sz w:val="24"/>
          <w:szCs w:val="24"/>
        </w:rPr>
        <w:t>nécessaire</w:t>
      </w:r>
      <w:r w:rsidR="00F71DB7">
        <w:rPr>
          <w:rFonts w:ascii="Times New Roman" w:hAnsi="Times New Roman" w:cs="Times New Roman"/>
          <w:sz w:val="24"/>
          <w:szCs w:val="24"/>
        </w:rPr>
        <w:t xml:space="preserve"> et </w:t>
      </w:r>
      <w:r w:rsidR="00F71DB7" w:rsidRPr="00F71DB7">
        <w:rPr>
          <w:rFonts w:ascii="Times New Roman" w:hAnsi="Times New Roman" w:cs="Times New Roman"/>
          <w:i/>
          <w:sz w:val="24"/>
          <w:szCs w:val="24"/>
        </w:rPr>
        <w:t>mémorable</w:t>
      </w:r>
      <w:r w:rsidR="00F71DB7">
        <w:rPr>
          <w:rFonts w:ascii="Times New Roman" w:hAnsi="Times New Roman" w:cs="Times New Roman"/>
          <w:sz w:val="24"/>
          <w:szCs w:val="24"/>
        </w:rPr>
        <w:t xml:space="preserve"> », </w:t>
      </w:r>
      <w:r w:rsidR="00E457D1">
        <w:rPr>
          <w:rFonts w:ascii="Times New Roman" w:hAnsi="Times New Roman" w:cs="Times New Roman"/>
          <w:sz w:val="24"/>
          <w:szCs w:val="24"/>
        </w:rPr>
        <w:t xml:space="preserve">Nietzsche est le « premier et plus éminent » </w:t>
      </w:r>
      <w:r w:rsidR="00E457D1">
        <w:rPr>
          <w:rFonts w:ascii="Times New Roman" w:hAnsi="Times New Roman" w:cs="Times New Roman"/>
          <w:sz w:val="24"/>
          <w:szCs w:val="24"/>
        </w:rPr>
        <w:lastRenderedPageBreak/>
        <w:t xml:space="preserve">représentant de l’opposition à la « philosophie du prolétariat ». Au fond, pour </w:t>
      </w:r>
      <w:r w:rsidR="00140C98" w:rsidRPr="00890EE5">
        <w:rPr>
          <w:rFonts w:ascii="Times New Roman" w:hAnsi="Times New Roman" w:cs="Times New Roman"/>
          <w:sz w:val="24"/>
        </w:rPr>
        <w:t>Lukács</w:t>
      </w:r>
      <w:r w:rsidR="00E457D1">
        <w:rPr>
          <w:rFonts w:ascii="Times New Roman" w:hAnsi="Times New Roman" w:cs="Times New Roman"/>
          <w:sz w:val="24"/>
          <w:szCs w:val="24"/>
        </w:rPr>
        <w:t>, « la lutte contre le socialisme » est « le but ultime et rétrospectivement nécessaire, inéluctable, de l’</w:t>
      </w:r>
      <w:r w:rsidR="00E457D1">
        <w:rPr>
          <w:rFonts w:ascii="Times New Roman" w:hAnsi="Times New Roman" w:cs="Times New Roman"/>
          <w:i/>
          <w:sz w:val="24"/>
          <w:szCs w:val="24"/>
        </w:rPr>
        <w:t xml:space="preserve">irratio </w:t>
      </w:r>
      <w:r w:rsidR="00E457D1">
        <w:rPr>
          <w:rFonts w:ascii="Times New Roman" w:hAnsi="Times New Roman" w:cs="Times New Roman"/>
          <w:sz w:val="24"/>
          <w:szCs w:val="24"/>
        </w:rPr>
        <w:t xml:space="preserve">bourgeoise ». </w:t>
      </w:r>
    </w:p>
    <w:p w:rsidR="00431421" w:rsidRDefault="002229B0" w:rsidP="00F71D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Charbonnier souligne l’interrogation majeure que suscite cette analyse : au-delà de l’effet de conjoncture, l’irrationalisme ne constitue-t-il pas une « orientation structurale quoique minoritaire de la philosophie bourgeoisie ? »</w:t>
      </w:r>
      <w:r w:rsidR="00415F41">
        <w:rPr>
          <w:rFonts w:ascii="Times New Roman" w:hAnsi="Times New Roman" w:cs="Times New Roman"/>
          <w:sz w:val="24"/>
          <w:szCs w:val="24"/>
        </w:rPr>
        <w:t xml:space="preserve">, jusqu’à nos jours ? </w:t>
      </w:r>
      <w:r w:rsidR="009B1958">
        <w:rPr>
          <w:rFonts w:ascii="Times New Roman" w:hAnsi="Times New Roman" w:cs="Times New Roman"/>
          <w:sz w:val="24"/>
          <w:szCs w:val="24"/>
        </w:rPr>
        <w:t xml:space="preserve">S’il faut reconnaître une forme de « téléologie implicite de la production » dans le « fétichisme des forces de production hérité du communiste soviétique et fortement teinté d’évolutionnisme », </w:t>
      </w:r>
      <w:r w:rsidR="00140C98" w:rsidRPr="00890EE5">
        <w:rPr>
          <w:rFonts w:ascii="Times New Roman" w:hAnsi="Times New Roman" w:cs="Times New Roman"/>
          <w:sz w:val="24"/>
        </w:rPr>
        <w:t>Lukács</w:t>
      </w:r>
      <w:r w:rsidR="009B1958">
        <w:rPr>
          <w:rFonts w:ascii="Times New Roman" w:hAnsi="Times New Roman" w:cs="Times New Roman"/>
          <w:sz w:val="24"/>
          <w:szCs w:val="24"/>
        </w:rPr>
        <w:t xml:space="preserve"> a le mérite </w:t>
      </w:r>
      <w:r w:rsidR="001D1B0B">
        <w:rPr>
          <w:rFonts w:ascii="Times New Roman" w:hAnsi="Times New Roman" w:cs="Times New Roman"/>
          <w:sz w:val="24"/>
          <w:szCs w:val="24"/>
        </w:rPr>
        <w:t>d’inciter à la réflexion sur l’équation entre le socialisme et le progrès. L’idée de progrès, plus qu’une « exaltation de la croissance des forces de production », ne devrait-elle pas être considérée comme une « certitude partagée » quant à l’existence d’une Raison transhistorique</w:t>
      </w:r>
      <w:r w:rsidR="007D4CD0">
        <w:rPr>
          <w:rFonts w:ascii="Times New Roman" w:hAnsi="Times New Roman" w:cs="Times New Roman"/>
          <w:sz w:val="24"/>
          <w:szCs w:val="24"/>
        </w:rPr>
        <w:t>, et non démiurgique comme chez Hegel,</w:t>
      </w:r>
      <w:r w:rsidR="001D1B0B">
        <w:rPr>
          <w:rFonts w:ascii="Times New Roman" w:hAnsi="Times New Roman" w:cs="Times New Roman"/>
          <w:sz w:val="24"/>
          <w:szCs w:val="24"/>
        </w:rPr>
        <w:t xml:space="preserve"> </w:t>
      </w:r>
      <w:r w:rsidR="001D1B0B">
        <w:rPr>
          <w:rFonts w:ascii="Times New Roman" w:hAnsi="Times New Roman" w:cs="Times New Roman"/>
          <w:i/>
          <w:sz w:val="24"/>
          <w:szCs w:val="24"/>
        </w:rPr>
        <w:t>dans</w:t>
      </w:r>
      <w:r w:rsidR="001D1B0B">
        <w:rPr>
          <w:rFonts w:ascii="Times New Roman" w:hAnsi="Times New Roman" w:cs="Times New Roman"/>
          <w:sz w:val="24"/>
          <w:szCs w:val="24"/>
        </w:rPr>
        <w:t xml:space="preserve"> l’Histoire</w:t>
      </w:r>
      <w:r w:rsidR="007D4CD0">
        <w:rPr>
          <w:rFonts w:ascii="Times New Roman" w:hAnsi="Times New Roman" w:cs="Times New Roman"/>
          <w:sz w:val="24"/>
          <w:szCs w:val="24"/>
        </w:rPr>
        <w:t xml:space="preserve"> ? En ce sens, le « marxisme serait (est ?) un hégélianisme achevé par l’usage matérialiste de la méthode dialectique, critique et révolutionnaire », et </w:t>
      </w:r>
      <w:r w:rsidR="00140C98" w:rsidRPr="00890EE5">
        <w:rPr>
          <w:rFonts w:ascii="Times New Roman" w:hAnsi="Times New Roman" w:cs="Times New Roman"/>
          <w:sz w:val="24"/>
        </w:rPr>
        <w:t>Lukács</w:t>
      </w:r>
      <w:r w:rsidR="007D4CD0">
        <w:rPr>
          <w:rFonts w:ascii="Times New Roman" w:hAnsi="Times New Roman" w:cs="Times New Roman"/>
          <w:sz w:val="24"/>
          <w:szCs w:val="24"/>
        </w:rPr>
        <w:t xml:space="preserve"> voit en « l’irrationalisme philosophique » la « décadence finale » de la bourgeoisie. </w:t>
      </w:r>
      <w:r w:rsidR="0046047F">
        <w:rPr>
          <w:rFonts w:ascii="Times New Roman" w:hAnsi="Times New Roman" w:cs="Times New Roman"/>
          <w:sz w:val="24"/>
          <w:szCs w:val="24"/>
        </w:rPr>
        <w:t xml:space="preserve">Dans ce procès historique, Schelling constitue « le foyer originaire du processus d’irrationalisation de la philosophie » avec un « irrationalisme grand et beau », tandis que Nietzsche représente le « relais et l’amplification » de cette tendance, qui aboutit à un « anéantissement de la raison ». </w:t>
      </w:r>
      <w:r w:rsidR="00515925">
        <w:rPr>
          <w:rFonts w:ascii="Times New Roman" w:hAnsi="Times New Roman" w:cs="Times New Roman"/>
          <w:sz w:val="24"/>
          <w:szCs w:val="24"/>
        </w:rPr>
        <w:t>Charbonnier souligne « l’unanimité des critiques à l’encontre » du chapitre sur Nietzsche, « jeté</w:t>
      </w:r>
      <w:r w:rsidR="0047287C">
        <w:rPr>
          <w:rFonts w:ascii="Times New Roman" w:hAnsi="Times New Roman" w:cs="Times New Roman"/>
          <w:sz w:val="24"/>
          <w:szCs w:val="24"/>
        </w:rPr>
        <w:t>,</w:t>
      </w:r>
      <w:r w:rsidR="00515925">
        <w:rPr>
          <w:rFonts w:ascii="Times New Roman" w:hAnsi="Times New Roman" w:cs="Times New Roman"/>
          <w:sz w:val="24"/>
          <w:szCs w:val="24"/>
        </w:rPr>
        <w:t xml:space="preserve"> sans autre forme de procès</w:t>
      </w:r>
      <w:r w:rsidR="0047287C">
        <w:rPr>
          <w:rFonts w:ascii="Times New Roman" w:hAnsi="Times New Roman" w:cs="Times New Roman"/>
          <w:sz w:val="24"/>
          <w:szCs w:val="24"/>
        </w:rPr>
        <w:t>,</w:t>
      </w:r>
      <w:r w:rsidR="00515925">
        <w:rPr>
          <w:rFonts w:ascii="Times New Roman" w:hAnsi="Times New Roman" w:cs="Times New Roman"/>
          <w:sz w:val="24"/>
          <w:szCs w:val="24"/>
        </w:rPr>
        <w:t xml:space="preserve"> au bûcher des vanités du stalinisme triomphant</w:t>
      </w:r>
      <w:r w:rsidR="0047287C">
        <w:rPr>
          <w:rFonts w:ascii="Times New Roman" w:hAnsi="Times New Roman" w:cs="Times New Roman"/>
          <w:sz w:val="24"/>
          <w:szCs w:val="24"/>
        </w:rPr>
        <w:t>,</w:t>
      </w:r>
      <w:r w:rsidR="00515925">
        <w:rPr>
          <w:rFonts w:ascii="Times New Roman" w:hAnsi="Times New Roman" w:cs="Times New Roman"/>
          <w:sz w:val="24"/>
          <w:szCs w:val="24"/>
        </w:rPr>
        <w:t xml:space="preserve"> auquel </w:t>
      </w:r>
      <w:r w:rsidR="00140C98" w:rsidRPr="00890EE5">
        <w:rPr>
          <w:rFonts w:ascii="Times New Roman" w:hAnsi="Times New Roman" w:cs="Times New Roman"/>
          <w:sz w:val="24"/>
        </w:rPr>
        <w:t>Lukács</w:t>
      </w:r>
      <w:r w:rsidR="00515925">
        <w:rPr>
          <w:rFonts w:ascii="Times New Roman" w:hAnsi="Times New Roman" w:cs="Times New Roman"/>
          <w:sz w:val="24"/>
          <w:szCs w:val="24"/>
        </w:rPr>
        <w:t xml:space="preserve"> aurait (joyeusement ?) succombé ». </w:t>
      </w:r>
      <w:r w:rsidR="00717FE0">
        <w:rPr>
          <w:rFonts w:ascii="Times New Roman" w:hAnsi="Times New Roman" w:cs="Times New Roman"/>
          <w:sz w:val="24"/>
          <w:szCs w:val="24"/>
        </w:rPr>
        <w:t xml:space="preserve">Selon lui, il ne s’agit pas pour </w:t>
      </w:r>
      <w:r w:rsidR="00140C98" w:rsidRPr="00890EE5">
        <w:rPr>
          <w:rFonts w:ascii="Times New Roman" w:hAnsi="Times New Roman" w:cs="Times New Roman"/>
          <w:sz w:val="24"/>
        </w:rPr>
        <w:t>Lukács</w:t>
      </w:r>
      <w:r w:rsidR="00717FE0">
        <w:rPr>
          <w:rFonts w:ascii="Times New Roman" w:hAnsi="Times New Roman" w:cs="Times New Roman"/>
          <w:sz w:val="24"/>
          <w:szCs w:val="24"/>
        </w:rPr>
        <w:t xml:space="preserve"> de « prouver que Nietzsche préfigure Hitler » mais de montrer « </w:t>
      </w:r>
      <w:r w:rsidR="00717FE0">
        <w:rPr>
          <w:rFonts w:ascii="Times New Roman" w:hAnsi="Times New Roman" w:cs="Times New Roman"/>
          <w:i/>
          <w:sz w:val="24"/>
          <w:szCs w:val="24"/>
        </w:rPr>
        <w:t>en quoi</w:t>
      </w:r>
      <w:r w:rsidR="00717FE0">
        <w:rPr>
          <w:rFonts w:ascii="Times New Roman" w:hAnsi="Times New Roman" w:cs="Times New Roman"/>
          <w:sz w:val="24"/>
          <w:szCs w:val="24"/>
        </w:rPr>
        <w:t xml:space="preserve"> il constitue une étape </w:t>
      </w:r>
      <w:r w:rsidR="00717FE0">
        <w:rPr>
          <w:rFonts w:ascii="Times New Roman" w:hAnsi="Times New Roman" w:cs="Times New Roman"/>
          <w:i/>
          <w:sz w:val="24"/>
          <w:szCs w:val="24"/>
        </w:rPr>
        <w:t xml:space="preserve">supérieure </w:t>
      </w:r>
      <w:r w:rsidR="00717FE0">
        <w:rPr>
          <w:rFonts w:ascii="Times New Roman" w:hAnsi="Times New Roman" w:cs="Times New Roman"/>
          <w:sz w:val="24"/>
          <w:szCs w:val="24"/>
        </w:rPr>
        <w:t xml:space="preserve">dans le développement de l’irrationalisme philosophique moderne ». </w:t>
      </w:r>
      <w:r w:rsidR="00C1691E">
        <w:rPr>
          <w:rFonts w:ascii="Times New Roman" w:hAnsi="Times New Roman" w:cs="Times New Roman"/>
          <w:sz w:val="24"/>
          <w:szCs w:val="24"/>
        </w:rPr>
        <w:t>Ce dernier a d’ailleurs le mérite de souligner « l’ambiguïté fondamentale</w:t>
      </w:r>
      <w:r w:rsidR="00FA518A">
        <w:rPr>
          <w:rFonts w:ascii="Times New Roman" w:hAnsi="Times New Roman" w:cs="Times New Roman"/>
          <w:sz w:val="24"/>
          <w:szCs w:val="24"/>
        </w:rPr>
        <w:t> » et « malsaine</w:t>
      </w:r>
      <w:r w:rsidR="00C1691E">
        <w:rPr>
          <w:rFonts w:ascii="Times New Roman" w:hAnsi="Times New Roman" w:cs="Times New Roman"/>
          <w:sz w:val="24"/>
          <w:szCs w:val="24"/>
        </w:rPr>
        <w:t> de la philosophie nietzschéenne »,</w:t>
      </w:r>
      <w:r w:rsidR="00FA518A">
        <w:rPr>
          <w:rFonts w:ascii="Times New Roman" w:hAnsi="Times New Roman" w:cs="Times New Roman"/>
          <w:sz w:val="24"/>
          <w:szCs w:val="24"/>
        </w:rPr>
        <w:t xml:space="preserve"> que Charbonnier détaille en citant les arguments de </w:t>
      </w:r>
      <w:r w:rsidR="00140C98" w:rsidRPr="00890EE5">
        <w:rPr>
          <w:rFonts w:ascii="Times New Roman" w:hAnsi="Times New Roman" w:cs="Times New Roman"/>
          <w:sz w:val="24"/>
        </w:rPr>
        <w:t>Lukács</w:t>
      </w:r>
      <w:r w:rsidR="00FA518A">
        <w:rPr>
          <w:rFonts w:ascii="Times New Roman" w:hAnsi="Times New Roman" w:cs="Times New Roman"/>
          <w:sz w:val="24"/>
          <w:szCs w:val="24"/>
        </w:rPr>
        <w:t xml:space="preserve"> que nous avons détaillés plus haut,</w:t>
      </w:r>
      <w:r w:rsidR="00C1691E">
        <w:rPr>
          <w:rFonts w:ascii="Times New Roman" w:hAnsi="Times New Roman" w:cs="Times New Roman"/>
          <w:sz w:val="24"/>
          <w:szCs w:val="24"/>
        </w:rPr>
        <w:t xml:space="preserve"> et </w:t>
      </w:r>
      <w:r w:rsidR="00647933">
        <w:rPr>
          <w:rFonts w:ascii="Times New Roman" w:hAnsi="Times New Roman" w:cs="Times New Roman"/>
          <w:sz w:val="24"/>
          <w:szCs w:val="24"/>
        </w:rPr>
        <w:t>la</w:t>
      </w:r>
      <w:r w:rsidR="00C1691E">
        <w:rPr>
          <w:rFonts w:ascii="Times New Roman" w:hAnsi="Times New Roman" w:cs="Times New Roman"/>
          <w:sz w:val="24"/>
          <w:szCs w:val="24"/>
        </w:rPr>
        <w:t xml:space="preserve"> « vindicte </w:t>
      </w:r>
      <w:r w:rsidR="00140C98">
        <w:rPr>
          <w:rFonts w:ascii="Times New Roman" w:hAnsi="Times New Roman" w:cs="Times New Roman"/>
          <w:sz w:val="24"/>
        </w:rPr>
        <w:t>l</w:t>
      </w:r>
      <w:r w:rsidR="00140C98" w:rsidRPr="00890EE5">
        <w:rPr>
          <w:rFonts w:ascii="Times New Roman" w:hAnsi="Times New Roman" w:cs="Times New Roman"/>
          <w:sz w:val="24"/>
        </w:rPr>
        <w:t>ukács</w:t>
      </w:r>
      <w:r w:rsidR="00647933">
        <w:rPr>
          <w:rFonts w:ascii="Times New Roman" w:hAnsi="Times New Roman" w:cs="Times New Roman"/>
          <w:sz w:val="24"/>
          <w:szCs w:val="24"/>
        </w:rPr>
        <w:t xml:space="preserve">ienne </w:t>
      </w:r>
      <w:r w:rsidR="00C1691E">
        <w:rPr>
          <w:rFonts w:ascii="Times New Roman" w:hAnsi="Times New Roman" w:cs="Times New Roman"/>
          <w:sz w:val="24"/>
          <w:szCs w:val="24"/>
        </w:rPr>
        <w:t xml:space="preserve">n’est pas sans nuances » : il reconnaît à Nietzsche sa franchise dans son cynisme, ainsi que des talents d’écrivains et de polémistes. </w:t>
      </w:r>
    </w:p>
    <w:p w:rsidR="009B350C" w:rsidRDefault="00881F07" w:rsidP="00015E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 deux réceptions « savantes » de </w:t>
      </w:r>
      <w:r>
        <w:rPr>
          <w:rFonts w:ascii="Times New Roman" w:hAnsi="Times New Roman" w:cs="Times New Roman"/>
          <w:i/>
          <w:sz w:val="24"/>
          <w:szCs w:val="24"/>
        </w:rPr>
        <w:t>La Destruction de la raison</w:t>
      </w:r>
      <w:r>
        <w:rPr>
          <w:rFonts w:ascii="Times New Roman" w:hAnsi="Times New Roman" w:cs="Times New Roman"/>
          <w:sz w:val="24"/>
          <w:szCs w:val="24"/>
        </w:rPr>
        <w:t xml:space="preserve"> de </w:t>
      </w:r>
      <w:r w:rsidR="00140C98" w:rsidRPr="00890EE5">
        <w:rPr>
          <w:rFonts w:ascii="Times New Roman" w:hAnsi="Times New Roman" w:cs="Times New Roman"/>
          <w:sz w:val="24"/>
        </w:rPr>
        <w:t>Lukács</w:t>
      </w:r>
      <w:r>
        <w:rPr>
          <w:rFonts w:ascii="Times New Roman" w:hAnsi="Times New Roman" w:cs="Times New Roman"/>
          <w:sz w:val="24"/>
          <w:szCs w:val="24"/>
        </w:rPr>
        <w:t xml:space="preserve"> ne sont pas également significatives : la publication de Tertulian, éminent universitaire, est moins confidentielle que l’article de Charbonnier, qui est moins souvent cité. Néanmoins, toutes deux nous renseignent, à la manière de l’article que Lucien Goldmann consacre à </w:t>
      </w:r>
      <w:r w:rsidR="00140C98" w:rsidRPr="00890EE5">
        <w:rPr>
          <w:rFonts w:ascii="Times New Roman" w:hAnsi="Times New Roman" w:cs="Times New Roman"/>
          <w:sz w:val="24"/>
        </w:rPr>
        <w:t>Lukács</w:t>
      </w:r>
      <w:r>
        <w:rPr>
          <w:rFonts w:ascii="Times New Roman" w:hAnsi="Times New Roman" w:cs="Times New Roman"/>
          <w:sz w:val="24"/>
          <w:szCs w:val="24"/>
        </w:rPr>
        <w:t xml:space="preserve"> dans l’</w:t>
      </w:r>
      <w:r>
        <w:rPr>
          <w:rFonts w:ascii="Times New Roman" w:hAnsi="Times New Roman" w:cs="Times New Roman"/>
          <w:i/>
          <w:sz w:val="24"/>
          <w:szCs w:val="24"/>
        </w:rPr>
        <w:t>Encyclopédie universalis</w:t>
      </w:r>
      <w:r>
        <w:rPr>
          <w:rFonts w:ascii="Times New Roman" w:hAnsi="Times New Roman" w:cs="Times New Roman"/>
          <w:sz w:val="24"/>
          <w:szCs w:val="24"/>
        </w:rPr>
        <w:t xml:space="preserve">, sur l’importance accordée à ce dernier par les universitaires qui travaillent sur le marxisme. </w:t>
      </w:r>
      <w:r w:rsidR="007E2EA8">
        <w:rPr>
          <w:rFonts w:ascii="Times New Roman" w:hAnsi="Times New Roman" w:cs="Times New Roman"/>
          <w:sz w:val="24"/>
          <w:szCs w:val="24"/>
        </w:rPr>
        <w:t xml:space="preserve">Nous avons eu l’occasion de voir les reproches adressés par </w:t>
      </w:r>
      <w:r w:rsidR="007E2EA8">
        <w:rPr>
          <w:rFonts w:ascii="Times New Roman" w:hAnsi="Times New Roman" w:cs="Times New Roman"/>
          <w:sz w:val="24"/>
          <w:szCs w:val="24"/>
        </w:rPr>
        <w:lastRenderedPageBreak/>
        <w:t xml:space="preserve">Aymeric Monville aux philosophes universitaires qui, dans la lignée de la « pensée 68 », tâchaient d’innocenter Nietzsche. C’est l’un d’eux, Arno Münster, que Charbonnier prend pour cible dans une note de bas de page dans laquelle il mentionne les critiques « problématiques voire inconsistantes » </w:t>
      </w:r>
      <w:r w:rsidR="007E79A7">
        <w:rPr>
          <w:rFonts w:ascii="Times New Roman" w:hAnsi="Times New Roman" w:cs="Times New Roman"/>
          <w:sz w:val="24"/>
          <w:szCs w:val="24"/>
        </w:rPr>
        <w:t>qu’il adressait</w:t>
      </w:r>
      <w:r w:rsidR="007E2EA8">
        <w:rPr>
          <w:rFonts w:ascii="Times New Roman" w:hAnsi="Times New Roman" w:cs="Times New Roman"/>
          <w:sz w:val="24"/>
          <w:szCs w:val="24"/>
        </w:rPr>
        <w:t xml:space="preserve"> au chapitre sur Nietzsche de </w:t>
      </w:r>
      <w:r w:rsidR="00140C98" w:rsidRPr="00890EE5">
        <w:rPr>
          <w:rFonts w:ascii="Times New Roman" w:hAnsi="Times New Roman" w:cs="Times New Roman"/>
          <w:sz w:val="24"/>
        </w:rPr>
        <w:t>Lukács</w:t>
      </w:r>
      <w:r w:rsidR="007E2EA8">
        <w:rPr>
          <w:rFonts w:ascii="Times New Roman" w:hAnsi="Times New Roman" w:cs="Times New Roman"/>
          <w:sz w:val="24"/>
          <w:szCs w:val="24"/>
        </w:rPr>
        <w:t xml:space="preserve">. </w:t>
      </w:r>
      <w:r w:rsidR="002453E7">
        <w:rPr>
          <w:rFonts w:ascii="Times New Roman" w:hAnsi="Times New Roman" w:cs="Times New Roman"/>
          <w:sz w:val="24"/>
          <w:szCs w:val="24"/>
        </w:rPr>
        <w:t xml:space="preserve">L’ouvrage </w:t>
      </w:r>
      <w:r w:rsidR="002453E7">
        <w:rPr>
          <w:rFonts w:ascii="Times New Roman" w:hAnsi="Times New Roman" w:cs="Times New Roman"/>
          <w:i/>
          <w:sz w:val="24"/>
          <w:szCs w:val="24"/>
        </w:rPr>
        <w:t>Nietzsche et le nazisme</w:t>
      </w:r>
      <w:r w:rsidR="002453E7">
        <w:rPr>
          <w:rFonts w:ascii="Times New Roman" w:hAnsi="Times New Roman" w:cs="Times New Roman"/>
          <w:sz w:val="24"/>
          <w:szCs w:val="24"/>
        </w:rPr>
        <w:t>, publié en 1995 aux éditions Kimé</w:t>
      </w:r>
      <w:r w:rsidR="00E571B4">
        <w:rPr>
          <w:rStyle w:val="Appelnotedebasdep"/>
          <w:rFonts w:ascii="Times New Roman" w:hAnsi="Times New Roman" w:cs="Times New Roman"/>
          <w:sz w:val="24"/>
          <w:szCs w:val="24"/>
        </w:rPr>
        <w:footnoteReference w:id="213"/>
      </w:r>
      <w:r w:rsidR="002453E7">
        <w:rPr>
          <w:rFonts w:ascii="Times New Roman" w:hAnsi="Times New Roman" w:cs="Times New Roman"/>
          <w:sz w:val="24"/>
          <w:szCs w:val="24"/>
        </w:rPr>
        <w:t xml:space="preserve"> par l’historien de la philosophie Arno Münster, disciple d’Ernst Bloch et proche de Sartre, consacre en effet l’un de ses chapitres à la critique de la thèse </w:t>
      </w:r>
      <w:r w:rsidR="002F0545">
        <w:rPr>
          <w:rFonts w:ascii="Times New Roman" w:hAnsi="Times New Roman" w:cs="Times New Roman"/>
          <w:sz w:val="24"/>
        </w:rPr>
        <w:t>l</w:t>
      </w:r>
      <w:r w:rsidR="00140C98" w:rsidRPr="00890EE5">
        <w:rPr>
          <w:rFonts w:ascii="Times New Roman" w:hAnsi="Times New Roman" w:cs="Times New Roman"/>
          <w:sz w:val="24"/>
        </w:rPr>
        <w:t>ukács</w:t>
      </w:r>
      <w:r w:rsidR="002453E7">
        <w:rPr>
          <w:rFonts w:ascii="Times New Roman" w:hAnsi="Times New Roman" w:cs="Times New Roman"/>
          <w:sz w:val="24"/>
          <w:szCs w:val="24"/>
        </w:rPr>
        <w:t xml:space="preserve">ienne. </w:t>
      </w:r>
      <w:r w:rsidR="00432A2A">
        <w:rPr>
          <w:rFonts w:ascii="Times New Roman" w:hAnsi="Times New Roman" w:cs="Times New Roman"/>
          <w:sz w:val="24"/>
          <w:szCs w:val="24"/>
        </w:rPr>
        <w:t>Dès l’introduction, Münster déclare son « adhésion totale à la thèse de Peter Solterdijk », qui fait de Nietzsche un « proto-post-moderne » : « n’a-t-il pas contribué à l’élévation vertigineuse de la pensée au XIXe en enfonçant tous les barrages contre son éventuelle dégénérescence vers l’irrationalisme ? »</w:t>
      </w:r>
      <w:r w:rsidR="00015E26">
        <w:rPr>
          <w:rFonts w:ascii="Times New Roman" w:hAnsi="Times New Roman" w:cs="Times New Roman"/>
          <w:sz w:val="24"/>
          <w:szCs w:val="24"/>
        </w:rPr>
        <w:t xml:space="preserve">. </w:t>
      </w:r>
      <w:r w:rsidR="00432A2A">
        <w:rPr>
          <w:rFonts w:ascii="Times New Roman" w:hAnsi="Times New Roman" w:cs="Times New Roman"/>
          <w:sz w:val="24"/>
          <w:szCs w:val="24"/>
        </w:rPr>
        <w:t xml:space="preserve">  </w:t>
      </w:r>
      <w:r w:rsidR="00015E26">
        <w:rPr>
          <w:rFonts w:ascii="Times New Roman" w:hAnsi="Times New Roman" w:cs="Times New Roman"/>
          <w:sz w:val="24"/>
          <w:szCs w:val="24"/>
        </w:rPr>
        <w:t xml:space="preserve">La déclaration d’intention de l’ouvrage se poursuit avec l’annonce suivante : il s’agit de « déconstruire certaines interprétations dogmatiques (erronées) de Nietzsche comme celle de G. </w:t>
      </w:r>
      <w:r w:rsidR="00140C98" w:rsidRPr="00890EE5">
        <w:rPr>
          <w:rFonts w:ascii="Times New Roman" w:hAnsi="Times New Roman" w:cs="Times New Roman"/>
          <w:sz w:val="24"/>
        </w:rPr>
        <w:t>Lukács</w:t>
      </w:r>
      <w:r w:rsidR="00015E26">
        <w:rPr>
          <w:rFonts w:ascii="Times New Roman" w:hAnsi="Times New Roman" w:cs="Times New Roman"/>
          <w:sz w:val="24"/>
          <w:szCs w:val="24"/>
        </w:rPr>
        <w:t> »,</w:t>
      </w:r>
      <w:r w:rsidR="00E9093E">
        <w:rPr>
          <w:rFonts w:ascii="Times New Roman" w:hAnsi="Times New Roman" w:cs="Times New Roman"/>
          <w:sz w:val="24"/>
          <w:szCs w:val="24"/>
        </w:rPr>
        <w:t xml:space="preserve"> « devenue obsolète depuis longtemps »,</w:t>
      </w:r>
      <w:r w:rsidR="00015E26">
        <w:rPr>
          <w:rFonts w:ascii="Times New Roman" w:hAnsi="Times New Roman" w:cs="Times New Roman"/>
          <w:sz w:val="24"/>
          <w:szCs w:val="24"/>
        </w:rPr>
        <w:t xml:space="preserve"> pour mettre en valeur la contribution de la « critique nietzschéenne de la raison » à l’élaboration du « matérialisme philosophique » de l’Ecole de Francfort.  </w:t>
      </w:r>
      <w:r w:rsidR="00E9093E">
        <w:rPr>
          <w:rFonts w:ascii="Times New Roman" w:hAnsi="Times New Roman" w:cs="Times New Roman"/>
          <w:sz w:val="24"/>
          <w:szCs w:val="24"/>
        </w:rPr>
        <w:t xml:space="preserve">Il s’agit également de se consacrer à une « démystification de la honteuse récupération démagogique de l’œuvre et de la pensée nietzschéenne par les nazis ». </w:t>
      </w:r>
    </w:p>
    <w:p w:rsidR="00881F07" w:rsidRDefault="009B350C" w:rsidP="009337B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sa démonstration sur « la déformation de la pensée nietzschéenne par les nazis », Münster s’efforce de démonter l’interprétation de Nietzsche par Alfred Bäumler, opérations à l’issue de laquelle il conclut que la « défiguration parfaite n’a été possible que par le biais d’innombrables manipulations et de mensonges gonflés jusqu’à l’absurdité par les agissements douteux des nietzschéens pro-nazis » comme Elisabeth Förster-Nietzsche, la sœur du philosophe. </w:t>
      </w:r>
      <w:r w:rsidR="005A487F">
        <w:rPr>
          <w:rFonts w:ascii="Times New Roman" w:hAnsi="Times New Roman" w:cs="Times New Roman"/>
          <w:sz w:val="24"/>
          <w:szCs w:val="24"/>
        </w:rPr>
        <w:t xml:space="preserve">Se rangeant du côté de Bataille, « qui a trouvé les meilleures formules pour défendre Nietzsche contre les reproches injustifiés » et « a le grand mérite d’avoir souligné le premier l’incompatibilité radicale entre les idées d’un réactionnaire fasciste et celles de Nietzsche », il s’interroge : « est-il juste de juger un être humain, philosophe du XIXe, sur sa postérité ? Pourquoi devrions-nous refuser à Nietzsche l’excuse qu’on accorde en général à Marx ? ». </w:t>
      </w:r>
      <w:r w:rsidR="00B90350">
        <w:rPr>
          <w:rFonts w:ascii="Times New Roman" w:hAnsi="Times New Roman" w:cs="Times New Roman"/>
          <w:sz w:val="24"/>
          <w:szCs w:val="24"/>
        </w:rPr>
        <w:t xml:space="preserve">C’est en ce sens que se dirige la critique de la thèse de </w:t>
      </w:r>
      <w:r w:rsidR="00140C98" w:rsidRPr="00890EE5">
        <w:rPr>
          <w:rFonts w:ascii="Times New Roman" w:hAnsi="Times New Roman" w:cs="Times New Roman"/>
          <w:sz w:val="24"/>
        </w:rPr>
        <w:t>Lukács</w:t>
      </w:r>
      <w:r w:rsidR="00B90350">
        <w:rPr>
          <w:rFonts w:ascii="Times New Roman" w:hAnsi="Times New Roman" w:cs="Times New Roman"/>
          <w:sz w:val="24"/>
          <w:szCs w:val="24"/>
        </w:rPr>
        <w:t xml:space="preserve">, qui suit celle des </w:t>
      </w:r>
      <w:r w:rsidR="00F738BC">
        <w:rPr>
          <w:rFonts w:ascii="Times New Roman" w:hAnsi="Times New Roman" w:cs="Times New Roman"/>
          <w:sz w:val="24"/>
          <w:szCs w:val="24"/>
        </w:rPr>
        <w:t>« </w:t>
      </w:r>
      <w:r w:rsidR="00B90350">
        <w:rPr>
          <w:rFonts w:ascii="Times New Roman" w:hAnsi="Times New Roman" w:cs="Times New Roman"/>
          <w:sz w:val="24"/>
          <w:szCs w:val="24"/>
        </w:rPr>
        <w:t>récupérations nazies</w:t>
      </w:r>
      <w:r w:rsidR="00F738BC">
        <w:rPr>
          <w:rFonts w:ascii="Times New Roman" w:hAnsi="Times New Roman" w:cs="Times New Roman"/>
          <w:sz w:val="24"/>
          <w:szCs w:val="24"/>
        </w:rPr>
        <w:t> »</w:t>
      </w:r>
      <w:r w:rsidR="00B90350">
        <w:rPr>
          <w:rFonts w:ascii="Times New Roman" w:hAnsi="Times New Roman" w:cs="Times New Roman"/>
          <w:sz w:val="24"/>
          <w:szCs w:val="24"/>
        </w:rPr>
        <w:t xml:space="preserve">. </w:t>
      </w:r>
      <w:r w:rsidR="00D4076F">
        <w:rPr>
          <w:rFonts w:ascii="Times New Roman" w:hAnsi="Times New Roman" w:cs="Times New Roman"/>
          <w:sz w:val="24"/>
          <w:szCs w:val="24"/>
        </w:rPr>
        <w:t xml:space="preserve">Pour Münster, l’idée de </w:t>
      </w:r>
      <w:r w:rsidR="00140C98" w:rsidRPr="00890EE5">
        <w:rPr>
          <w:rFonts w:ascii="Times New Roman" w:hAnsi="Times New Roman" w:cs="Times New Roman"/>
          <w:sz w:val="24"/>
        </w:rPr>
        <w:t>Lukács</w:t>
      </w:r>
      <w:r w:rsidR="00D4076F">
        <w:rPr>
          <w:rFonts w:ascii="Times New Roman" w:hAnsi="Times New Roman" w:cs="Times New Roman"/>
          <w:sz w:val="24"/>
          <w:szCs w:val="24"/>
        </w:rPr>
        <w:t xml:space="preserve"> selon laquelle « Nietzsche est un éminent philosophe de la réaction pendant la période impérialiste</w:t>
      </w:r>
      <w:r w:rsidR="00375590">
        <w:rPr>
          <w:rFonts w:ascii="Times New Roman" w:hAnsi="Times New Roman" w:cs="Times New Roman"/>
          <w:sz w:val="24"/>
          <w:szCs w:val="24"/>
        </w:rPr>
        <w:t xml:space="preserve"> </w:t>
      </w:r>
      <w:r w:rsidR="00F22E40">
        <w:rPr>
          <w:rFonts w:ascii="Times New Roman" w:hAnsi="Times New Roman" w:cs="Times New Roman"/>
          <w:sz w:val="24"/>
          <w:szCs w:val="24"/>
        </w:rPr>
        <w:t>» ainsi que le « fondateur de l’irrationalisme »</w:t>
      </w:r>
      <w:r w:rsidR="00D4076F">
        <w:rPr>
          <w:rFonts w:ascii="Times New Roman" w:hAnsi="Times New Roman" w:cs="Times New Roman"/>
          <w:sz w:val="24"/>
          <w:szCs w:val="24"/>
        </w:rPr>
        <w:t xml:space="preserve"> est une « affirmation apodictique, digne d’un commentaire de la </w:t>
      </w:r>
      <w:r w:rsidR="00D4076F">
        <w:rPr>
          <w:rFonts w:ascii="Times New Roman" w:hAnsi="Times New Roman" w:cs="Times New Roman"/>
          <w:i/>
          <w:sz w:val="24"/>
          <w:szCs w:val="24"/>
        </w:rPr>
        <w:t>Pravda</w:t>
      </w:r>
      <w:r w:rsidR="00D4076F">
        <w:rPr>
          <w:rFonts w:ascii="Times New Roman" w:hAnsi="Times New Roman" w:cs="Times New Roman"/>
          <w:sz w:val="24"/>
          <w:szCs w:val="24"/>
        </w:rPr>
        <w:t xml:space="preserve"> dans les pires années du stalinisme ». </w:t>
      </w:r>
      <w:r w:rsidR="00E479A7">
        <w:rPr>
          <w:rFonts w:ascii="Times New Roman" w:hAnsi="Times New Roman" w:cs="Times New Roman"/>
          <w:sz w:val="24"/>
          <w:szCs w:val="24"/>
        </w:rPr>
        <w:t xml:space="preserve">Il s’agit fondamentalement d’un « rejet radical de Nietzsche du point de vue marxiste-léniniste », qui, « tout en ignorant la réception </w:t>
      </w:r>
      <w:r w:rsidR="00E479A7">
        <w:rPr>
          <w:rFonts w:ascii="Times New Roman" w:hAnsi="Times New Roman" w:cs="Times New Roman"/>
          <w:sz w:val="24"/>
          <w:szCs w:val="24"/>
        </w:rPr>
        <w:lastRenderedPageBreak/>
        <w:t xml:space="preserve">antifasciste de Nietzsche (Bataille, Mann, Adorno, Marcuse, Bloch) s’efforce de consolider des thèses qui sont en conformité avec la condamnation officielle de Nietzsche par le Komintern ». </w:t>
      </w:r>
      <w:r w:rsidR="008E1218">
        <w:rPr>
          <w:rFonts w:ascii="Times New Roman" w:hAnsi="Times New Roman" w:cs="Times New Roman"/>
          <w:sz w:val="24"/>
          <w:szCs w:val="24"/>
        </w:rPr>
        <w:t xml:space="preserve">Münster annonce qu’afin de « démontrer le caractère erroné de l’argumentation </w:t>
      </w:r>
      <w:r w:rsidR="00140C98">
        <w:rPr>
          <w:rFonts w:ascii="Times New Roman" w:hAnsi="Times New Roman" w:cs="Times New Roman"/>
          <w:sz w:val="24"/>
        </w:rPr>
        <w:t>l</w:t>
      </w:r>
      <w:r w:rsidR="00140C98" w:rsidRPr="00890EE5">
        <w:rPr>
          <w:rFonts w:ascii="Times New Roman" w:hAnsi="Times New Roman" w:cs="Times New Roman"/>
          <w:sz w:val="24"/>
        </w:rPr>
        <w:t>ukács</w:t>
      </w:r>
      <w:r w:rsidR="00140C98">
        <w:rPr>
          <w:rFonts w:ascii="Times New Roman" w:hAnsi="Times New Roman" w:cs="Times New Roman"/>
          <w:sz w:val="24"/>
          <w:szCs w:val="24"/>
        </w:rPr>
        <w:t>i</w:t>
      </w:r>
      <w:r w:rsidR="008E1218">
        <w:rPr>
          <w:rFonts w:ascii="Times New Roman" w:hAnsi="Times New Roman" w:cs="Times New Roman"/>
          <w:sz w:val="24"/>
          <w:szCs w:val="24"/>
        </w:rPr>
        <w:t xml:space="preserve">enne, reflétant un penchant réel de l’auteur pour le dogmatisme stalinien », il va réfuter « point par point », par une « critique sérieuse », les vingt affirmations de </w:t>
      </w:r>
      <w:r w:rsidR="00140C98" w:rsidRPr="00890EE5">
        <w:rPr>
          <w:rFonts w:ascii="Times New Roman" w:hAnsi="Times New Roman" w:cs="Times New Roman"/>
          <w:sz w:val="24"/>
        </w:rPr>
        <w:t>Lukács</w:t>
      </w:r>
      <w:r w:rsidR="008E1218">
        <w:rPr>
          <w:rFonts w:ascii="Times New Roman" w:hAnsi="Times New Roman" w:cs="Times New Roman"/>
          <w:sz w:val="24"/>
          <w:szCs w:val="24"/>
        </w:rPr>
        <w:t xml:space="preserve"> sur Nietzsche. </w:t>
      </w:r>
      <w:r w:rsidR="004E331E">
        <w:rPr>
          <w:rFonts w:ascii="Times New Roman" w:hAnsi="Times New Roman" w:cs="Times New Roman"/>
          <w:sz w:val="24"/>
          <w:szCs w:val="24"/>
        </w:rPr>
        <w:t xml:space="preserve">Il commence par souligner que les « sources exactes indiquées » par </w:t>
      </w:r>
      <w:r w:rsidR="00140C98" w:rsidRPr="00890EE5">
        <w:rPr>
          <w:rFonts w:ascii="Times New Roman" w:hAnsi="Times New Roman" w:cs="Times New Roman"/>
          <w:sz w:val="24"/>
        </w:rPr>
        <w:t>Lukács</w:t>
      </w:r>
      <w:r w:rsidR="004E331E">
        <w:rPr>
          <w:rFonts w:ascii="Times New Roman" w:hAnsi="Times New Roman" w:cs="Times New Roman"/>
          <w:sz w:val="24"/>
          <w:szCs w:val="24"/>
        </w:rPr>
        <w:t xml:space="preserve"> renvoient systématiquement au jeune Nietzsche, « occultant la rupture avec Wagner et le dépassement de Schopenhauer », ce qui induit une « surévaluation de l’engagement temporaire » en faveur du militarisme allemand ainsi que de « l’apologie de l’esclavage ». </w:t>
      </w:r>
      <w:r w:rsidR="009337B4">
        <w:rPr>
          <w:rFonts w:ascii="Times New Roman" w:hAnsi="Times New Roman" w:cs="Times New Roman"/>
          <w:sz w:val="24"/>
          <w:szCs w:val="24"/>
        </w:rPr>
        <w:t xml:space="preserve">Ensuite, Münster qualifie l’idée de </w:t>
      </w:r>
      <w:r w:rsidR="00140C98" w:rsidRPr="00890EE5">
        <w:rPr>
          <w:rFonts w:ascii="Times New Roman" w:hAnsi="Times New Roman" w:cs="Times New Roman"/>
          <w:sz w:val="24"/>
        </w:rPr>
        <w:t>Lukács</w:t>
      </w:r>
      <w:r w:rsidR="009337B4">
        <w:rPr>
          <w:rFonts w:ascii="Times New Roman" w:hAnsi="Times New Roman" w:cs="Times New Roman"/>
          <w:sz w:val="24"/>
          <w:szCs w:val="24"/>
        </w:rPr>
        <w:t xml:space="preserve"> selon laquelle « Nietzsche continue à s’appuyer sur la théorie de la connaissance de Schopenhauer et Berkeley » de « contre-vérité » : selon lui, « la rupture de Nietzsche avec ses anciens maîtres est beaucoup plus radicale et révolutionnaire » car « contre toute métaphysique rationaliste et idéaliste ». En ce sens, il est « absolument impossible d’accorder le moindre crédit à la thèse </w:t>
      </w:r>
      <w:r w:rsidR="00140C98">
        <w:rPr>
          <w:rFonts w:ascii="Times New Roman" w:hAnsi="Times New Roman" w:cs="Times New Roman"/>
          <w:sz w:val="24"/>
        </w:rPr>
        <w:t>l</w:t>
      </w:r>
      <w:r w:rsidR="00140C98" w:rsidRPr="00890EE5">
        <w:rPr>
          <w:rFonts w:ascii="Times New Roman" w:hAnsi="Times New Roman" w:cs="Times New Roman"/>
          <w:sz w:val="24"/>
        </w:rPr>
        <w:t>ukács</w:t>
      </w:r>
      <w:r w:rsidR="009337B4">
        <w:rPr>
          <w:rFonts w:ascii="Times New Roman" w:hAnsi="Times New Roman" w:cs="Times New Roman"/>
          <w:sz w:val="24"/>
          <w:szCs w:val="24"/>
        </w:rPr>
        <w:t xml:space="preserve">ienne que la philosophie </w:t>
      </w:r>
      <w:r w:rsidR="009315F4">
        <w:rPr>
          <w:rFonts w:ascii="Times New Roman" w:hAnsi="Times New Roman" w:cs="Times New Roman"/>
          <w:sz w:val="24"/>
          <w:szCs w:val="24"/>
        </w:rPr>
        <w:t xml:space="preserve">de Nietzsche ne serait qu’une </w:t>
      </w:r>
      <w:r w:rsidR="009337B4">
        <w:rPr>
          <w:rFonts w:ascii="Times New Roman" w:hAnsi="Times New Roman" w:cs="Times New Roman"/>
          <w:sz w:val="24"/>
          <w:szCs w:val="24"/>
        </w:rPr>
        <w:t>adaptation de la philosophie réactionnaire et pessimiste de Schopenhauer aux conditions</w:t>
      </w:r>
      <w:r w:rsidR="009315F4">
        <w:rPr>
          <w:rFonts w:ascii="Times New Roman" w:hAnsi="Times New Roman" w:cs="Times New Roman"/>
          <w:sz w:val="24"/>
          <w:szCs w:val="24"/>
        </w:rPr>
        <w:t xml:space="preserve"> du capitalisme des monopoles,</w:t>
      </w:r>
      <w:r w:rsidR="009337B4">
        <w:rPr>
          <w:rFonts w:ascii="Times New Roman" w:hAnsi="Times New Roman" w:cs="Times New Roman"/>
          <w:sz w:val="24"/>
          <w:szCs w:val="24"/>
        </w:rPr>
        <w:t xml:space="preserve"> constituant ainsi une « apologétique du capitalisme réactionnaire ». </w:t>
      </w:r>
    </w:p>
    <w:p w:rsidR="00D80C9A" w:rsidRDefault="00D80C9A" w:rsidP="00063F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fait en revanche une concession à </w:t>
      </w:r>
      <w:r w:rsidR="007329C7" w:rsidRPr="00890EE5">
        <w:rPr>
          <w:rFonts w:ascii="Times New Roman" w:hAnsi="Times New Roman" w:cs="Times New Roman"/>
          <w:sz w:val="24"/>
        </w:rPr>
        <w:t>Lukács</w:t>
      </w:r>
      <w:r>
        <w:rPr>
          <w:rFonts w:ascii="Times New Roman" w:hAnsi="Times New Roman" w:cs="Times New Roman"/>
          <w:sz w:val="24"/>
          <w:szCs w:val="24"/>
        </w:rPr>
        <w:t xml:space="preserve"> sur « l’argument selon lequel Nietzsche ne se distinguerait des réactionnaires que par l’adoption d’une attitude pseudo-révolutionnaire », qu’il estime « plus difficile à réfuter ». Se référant à Sarah Kofman et François Laruelle, philosophes dont nous avons vus qu’ils s’inscrivaient dans la littérature nietzschéenne de la décennie 1970, Münster évoque le « jeu des masques » de Nietzsche, et cite Laruelle selon qui le philosophe « joue des fois le fasciste pour mieux pouvoir combattre le fascisme ». </w:t>
      </w:r>
      <w:r w:rsidR="00A329A7">
        <w:rPr>
          <w:rFonts w:ascii="Times New Roman" w:hAnsi="Times New Roman" w:cs="Times New Roman"/>
          <w:sz w:val="24"/>
          <w:szCs w:val="24"/>
        </w:rPr>
        <w:t xml:space="preserve">Mais si </w:t>
      </w:r>
      <w:r w:rsidR="007329C7" w:rsidRPr="00890EE5">
        <w:rPr>
          <w:rFonts w:ascii="Times New Roman" w:hAnsi="Times New Roman" w:cs="Times New Roman"/>
          <w:sz w:val="24"/>
        </w:rPr>
        <w:t>Lukács</w:t>
      </w:r>
      <w:r w:rsidR="00A329A7">
        <w:rPr>
          <w:rFonts w:ascii="Times New Roman" w:hAnsi="Times New Roman" w:cs="Times New Roman"/>
          <w:sz w:val="24"/>
          <w:szCs w:val="24"/>
        </w:rPr>
        <w:t xml:space="preserve"> avait raison de considérer Nietzsche comme un apologète du capitalisme, pourquoi Mehring a-t-il rapproché sa critique de l’idéologie de celle de Marx, et pourquoi trouve-t-on une critique de l’exploitation capitaliste des travailleurs dans </w:t>
      </w:r>
      <w:r w:rsidR="00A329A7">
        <w:rPr>
          <w:rFonts w:ascii="Times New Roman" w:hAnsi="Times New Roman" w:cs="Times New Roman"/>
          <w:i/>
          <w:sz w:val="24"/>
          <w:szCs w:val="24"/>
        </w:rPr>
        <w:t xml:space="preserve">Humain, trop humain ? </w:t>
      </w:r>
      <w:r w:rsidR="00063F46">
        <w:rPr>
          <w:rFonts w:ascii="Times New Roman" w:hAnsi="Times New Roman" w:cs="Times New Roman"/>
          <w:sz w:val="24"/>
          <w:szCs w:val="24"/>
        </w:rPr>
        <w:t xml:space="preserve">Plus qu’une anticipation de l’idéologie fasciste, Münster propose de voir chez Nietzsche un « anticapitalisme romantique », et reproche à </w:t>
      </w:r>
      <w:r w:rsidR="007329C7" w:rsidRPr="00890EE5">
        <w:rPr>
          <w:rFonts w:ascii="Times New Roman" w:hAnsi="Times New Roman" w:cs="Times New Roman"/>
          <w:sz w:val="24"/>
        </w:rPr>
        <w:t>Lukács</w:t>
      </w:r>
      <w:r w:rsidR="00063F46">
        <w:rPr>
          <w:rFonts w:ascii="Times New Roman" w:hAnsi="Times New Roman" w:cs="Times New Roman"/>
          <w:sz w:val="24"/>
          <w:szCs w:val="24"/>
        </w:rPr>
        <w:t xml:space="preserve"> de « se </w:t>
      </w:r>
      <w:r w:rsidR="00063F46" w:rsidRPr="00063F46">
        <w:rPr>
          <w:rFonts w:ascii="Times New Roman" w:hAnsi="Times New Roman" w:cs="Times New Roman"/>
          <w:sz w:val="24"/>
          <w:szCs w:val="24"/>
        </w:rPr>
        <w:t>référer, certes, à certains textes de Nietzsche (dernière période) qui sont en effet un peu ambigus</w:t>
      </w:r>
      <w:r w:rsidR="00063F46">
        <w:rPr>
          <w:rFonts w:ascii="Times New Roman" w:hAnsi="Times New Roman" w:cs="Times New Roman"/>
          <w:sz w:val="24"/>
          <w:szCs w:val="24"/>
        </w:rPr>
        <w:t> »</w:t>
      </w:r>
      <w:r w:rsidR="00063F46" w:rsidRPr="00063F46">
        <w:rPr>
          <w:rFonts w:ascii="Times New Roman" w:hAnsi="Times New Roman" w:cs="Times New Roman"/>
          <w:sz w:val="24"/>
          <w:szCs w:val="24"/>
        </w:rPr>
        <w:t xml:space="preserve">, mais </w:t>
      </w:r>
      <w:r w:rsidR="00063F46">
        <w:rPr>
          <w:rFonts w:ascii="Times New Roman" w:hAnsi="Times New Roman" w:cs="Times New Roman"/>
          <w:sz w:val="24"/>
          <w:szCs w:val="24"/>
        </w:rPr>
        <w:t>d’identifier</w:t>
      </w:r>
      <w:r w:rsidR="00063F46" w:rsidRPr="00063F46">
        <w:rPr>
          <w:rFonts w:ascii="Times New Roman" w:hAnsi="Times New Roman" w:cs="Times New Roman"/>
          <w:sz w:val="24"/>
          <w:szCs w:val="24"/>
        </w:rPr>
        <w:t xml:space="preserve"> </w:t>
      </w:r>
      <w:r w:rsidR="00063F46">
        <w:rPr>
          <w:rFonts w:ascii="Times New Roman" w:hAnsi="Times New Roman" w:cs="Times New Roman"/>
          <w:sz w:val="24"/>
          <w:szCs w:val="24"/>
        </w:rPr>
        <w:t>« l’</w:t>
      </w:r>
      <w:r w:rsidR="00063F46" w:rsidRPr="00063F46">
        <w:rPr>
          <w:rFonts w:ascii="Times New Roman" w:hAnsi="Times New Roman" w:cs="Times New Roman"/>
          <w:sz w:val="24"/>
          <w:szCs w:val="24"/>
        </w:rPr>
        <w:t xml:space="preserve">utopie nietzschéenne avec la vision raciste, ultra-nationaliste et </w:t>
      </w:r>
      <w:r w:rsidR="00063F46">
        <w:rPr>
          <w:rFonts w:ascii="Times New Roman" w:hAnsi="Times New Roman" w:cs="Times New Roman"/>
          <w:sz w:val="24"/>
          <w:szCs w:val="24"/>
        </w:rPr>
        <w:t>antisémite de la tyrannie nazie » : ce faisant, « </w:t>
      </w:r>
      <w:r w:rsidR="00063F46" w:rsidRPr="00063F46">
        <w:rPr>
          <w:rFonts w:ascii="Times New Roman" w:hAnsi="Times New Roman" w:cs="Times New Roman"/>
          <w:sz w:val="24"/>
          <w:szCs w:val="24"/>
        </w:rPr>
        <w:t>il commet quand même une distorsion</w:t>
      </w:r>
      <w:r w:rsidR="00063F46">
        <w:rPr>
          <w:rFonts w:ascii="Times New Roman" w:hAnsi="Times New Roman" w:cs="Times New Roman"/>
          <w:sz w:val="24"/>
          <w:szCs w:val="24"/>
        </w:rPr>
        <w:t> »</w:t>
      </w:r>
      <w:r w:rsidR="00063F46" w:rsidRPr="00063F46">
        <w:rPr>
          <w:rFonts w:ascii="Times New Roman" w:hAnsi="Times New Roman" w:cs="Times New Roman"/>
          <w:sz w:val="24"/>
          <w:szCs w:val="24"/>
        </w:rPr>
        <w:t>.</w:t>
      </w:r>
    </w:p>
    <w:p w:rsidR="00981BE9" w:rsidRDefault="0031709E" w:rsidP="004115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Quant aux arguments d’ordre épistémologiques de </w:t>
      </w:r>
      <w:r w:rsidR="007329C7" w:rsidRPr="00890EE5">
        <w:rPr>
          <w:rFonts w:ascii="Times New Roman" w:hAnsi="Times New Roman" w:cs="Times New Roman"/>
          <w:sz w:val="24"/>
        </w:rPr>
        <w:t>Lukács</w:t>
      </w:r>
      <w:r>
        <w:rPr>
          <w:rFonts w:ascii="Times New Roman" w:hAnsi="Times New Roman" w:cs="Times New Roman"/>
          <w:sz w:val="24"/>
          <w:szCs w:val="24"/>
        </w:rPr>
        <w:t xml:space="preserve">, qui rapproche la « philosophie vitaliste et relativiste » de Nietzsche de « l’empirio-criticiste Mach », ils </w:t>
      </w:r>
      <w:r>
        <w:rPr>
          <w:rFonts w:ascii="Times New Roman" w:hAnsi="Times New Roman" w:cs="Times New Roman"/>
          <w:sz w:val="24"/>
          <w:szCs w:val="24"/>
        </w:rPr>
        <w:lastRenderedPageBreak/>
        <w:t xml:space="preserve">établissent une parenté là où Münster ne voit que des « affinités circonstancielles (fortuites) » qui </w:t>
      </w:r>
      <w:r w:rsidR="0079003F">
        <w:rPr>
          <w:rFonts w:ascii="Times New Roman" w:hAnsi="Times New Roman" w:cs="Times New Roman"/>
          <w:sz w:val="24"/>
          <w:szCs w:val="24"/>
        </w:rPr>
        <w:t>ont</w:t>
      </w:r>
      <w:r>
        <w:rPr>
          <w:rFonts w:ascii="Times New Roman" w:hAnsi="Times New Roman" w:cs="Times New Roman"/>
          <w:sz w:val="24"/>
          <w:szCs w:val="24"/>
        </w:rPr>
        <w:t xml:space="preserve"> trait à « l’esprit antimétaphysique » que les deux partagent. </w:t>
      </w:r>
      <w:r w:rsidR="00531F27">
        <w:rPr>
          <w:rFonts w:ascii="Times New Roman" w:hAnsi="Times New Roman" w:cs="Times New Roman"/>
          <w:sz w:val="24"/>
          <w:szCs w:val="24"/>
        </w:rPr>
        <w:t>S’il considère que « sa théorie de la connaissance fait appel à l’irrationalisme le plus outrancier », c’est que « </w:t>
      </w:r>
      <w:r w:rsidR="007329C7" w:rsidRPr="00890EE5">
        <w:rPr>
          <w:rFonts w:ascii="Times New Roman" w:hAnsi="Times New Roman" w:cs="Times New Roman"/>
          <w:sz w:val="24"/>
        </w:rPr>
        <w:t>Lukács</w:t>
      </w:r>
      <w:r w:rsidR="00531F27">
        <w:rPr>
          <w:rFonts w:ascii="Times New Roman" w:hAnsi="Times New Roman" w:cs="Times New Roman"/>
          <w:sz w:val="24"/>
          <w:szCs w:val="24"/>
        </w:rPr>
        <w:t xml:space="preserve"> n’a jamais voulu comprendre la vraie dimension du perspectivisme nietzschéen ni celle de sa critique de la morale qui, du moins en France, a exercé une influence beaucoup plus grande sur des penseurs de gauche que sur des philosophes conservateurs de droite ». </w:t>
      </w:r>
      <w:r w:rsidR="00AC33F5">
        <w:rPr>
          <w:rFonts w:ascii="Times New Roman" w:hAnsi="Times New Roman" w:cs="Times New Roman"/>
          <w:sz w:val="24"/>
          <w:szCs w:val="24"/>
        </w:rPr>
        <w:t xml:space="preserve">Münster l’explique par le fait que « le verdict stalinien sur Nietzsche est tombé avant même que l’analyse réelle de la philosophie de la « transvaluation des valeurs » ait sérieusement commencé ». </w:t>
      </w:r>
      <w:r w:rsidR="00B84C1C">
        <w:rPr>
          <w:rFonts w:ascii="Times New Roman" w:hAnsi="Times New Roman" w:cs="Times New Roman"/>
          <w:sz w:val="24"/>
          <w:szCs w:val="24"/>
        </w:rPr>
        <w:t>Il en résulte une « déformation de l’image réelle de Nietzsche », à laquelle Münster oppose l’idée que « l’évaluation équitable des écrits ayant trait à la politique et au social montre que Nietzsche échappe aux schémas de classification traditionnels ». Pour lui, Nietzsche n’est « ni nationaliste pangermaniste, ni raciste biologique, ni antisémite » et « ne peut en aucune façon être considéré comme « le précurseur de l’idéologie irrationaliste du nazisme »</w:t>
      </w:r>
      <w:r w:rsidR="000826DA">
        <w:rPr>
          <w:rFonts w:ascii="Times New Roman" w:hAnsi="Times New Roman" w:cs="Times New Roman"/>
          <w:sz w:val="24"/>
          <w:szCs w:val="24"/>
        </w:rPr>
        <w:t>. O</w:t>
      </w:r>
      <w:r w:rsidR="000824BA">
        <w:rPr>
          <w:rFonts w:ascii="Times New Roman" w:hAnsi="Times New Roman" w:cs="Times New Roman"/>
          <w:sz w:val="24"/>
          <w:szCs w:val="24"/>
        </w:rPr>
        <w:t xml:space="preserve">n peut lui imputer « à la rigueur » un certain « apolitisme « aristocratique » l’approchant des nostalgiques romantiques d’un élitisme de l’esprit ». </w:t>
      </w:r>
      <w:r w:rsidR="00411589">
        <w:rPr>
          <w:rFonts w:ascii="Times New Roman" w:hAnsi="Times New Roman" w:cs="Times New Roman"/>
          <w:sz w:val="24"/>
          <w:szCs w:val="24"/>
        </w:rPr>
        <w:t xml:space="preserve">Sur cette conclusion, le sort de </w:t>
      </w:r>
      <w:r w:rsidR="007329C7" w:rsidRPr="00890EE5">
        <w:rPr>
          <w:rFonts w:ascii="Times New Roman" w:hAnsi="Times New Roman" w:cs="Times New Roman"/>
          <w:sz w:val="24"/>
        </w:rPr>
        <w:t>Lukács</w:t>
      </w:r>
      <w:r w:rsidR="00411589">
        <w:rPr>
          <w:rFonts w:ascii="Times New Roman" w:hAnsi="Times New Roman" w:cs="Times New Roman"/>
          <w:sz w:val="24"/>
          <w:szCs w:val="24"/>
        </w:rPr>
        <w:t xml:space="preserve"> est scellé : « non seulement les textes mais aussi l’évolution du temps et des idéologies donnent tort à </w:t>
      </w:r>
      <w:r w:rsidR="007329C7" w:rsidRPr="00890EE5">
        <w:rPr>
          <w:rFonts w:ascii="Times New Roman" w:hAnsi="Times New Roman" w:cs="Times New Roman"/>
          <w:sz w:val="24"/>
        </w:rPr>
        <w:t>Lukács</w:t>
      </w:r>
      <w:r w:rsidR="00411589">
        <w:rPr>
          <w:rFonts w:ascii="Times New Roman" w:hAnsi="Times New Roman" w:cs="Times New Roman"/>
          <w:sz w:val="24"/>
          <w:szCs w:val="24"/>
        </w:rPr>
        <w:t xml:space="preserve">, dont nous n’avons nullement l’intention de minimiser l’importance en tant que théoricien marxiste éminent du XXe siècle », là où « régna si longtemps le discours dogmatique ». </w:t>
      </w:r>
    </w:p>
    <w:p w:rsidR="0031709E" w:rsidRDefault="00262FEF" w:rsidP="004115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Plus loin, l’ouvrage pose la question « anti-anti-sémitisme ou philosémitisme ? » à propos de « Nietzsche et les juifs », le tout « en hommage à Sarah Kofman, qui avait écrit en 1994 </w:t>
      </w:r>
      <w:r>
        <w:rPr>
          <w:rFonts w:ascii="Times New Roman" w:hAnsi="Times New Roman" w:cs="Times New Roman"/>
          <w:i/>
          <w:sz w:val="24"/>
          <w:szCs w:val="24"/>
        </w:rPr>
        <w:t>Le Mépris des Juifs (Nietzsche, les Juifs, l’Antisémitisme</w:t>
      </w:r>
      <w:r>
        <w:rPr>
          <w:rFonts w:ascii="Times New Roman" w:hAnsi="Times New Roman" w:cs="Times New Roman"/>
          <w:sz w:val="24"/>
          <w:szCs w:val="24"/>
        </w:rPr>
        <w:t>).</w:t>
      </w:r>
      <w:r w:rsidR="00DF624F">
        <w:rPr>
          <w:rFonts w:ascii="Times New Roman" w:hAnsi="Times New Roman" w:cs="Times New Roman"/>
          <w:sz w:val="24"/>
          <w:szCs w:val="24"/>
        </w:rPr>
        <w:t xml:space="preserve"> Münster précise que « contrairement à ce que le titre de l’ouvrage pouvait suggérer, ce livre n’est pas un acte d’accusation contre Nietzsche soupçonné d’antisémitisme latent », mais plutôt la démonstration que « la figure que dessine Nietzsche du Juif est complexe ». </w:t>
      </w:r>
      <w:r w:rsidR="00981BE9">
        <w:rPr>
          <w:rFonts w:ascii="Times New Roman" w:hAnsi="Times New Roman" w:cs="Times New Roman"/>
          <w:sz w:val="24"/>
          <w:szCs w:val="24"/>
        </w:rPr>
        <w:t xml:space="preserve">Si Kofman admet que « certains textes de Nietzsche (…) peuvent [ou] ont pu prêter à une mésinterprétation et une réappropriation dangereuses, scandaleuses », Münster voit un « argument contre tous ceux qui traitent Nietzsche injustement « d’antisémite » ou de « proto-fascistes » dans le fait que Nietzsche n’a cessé de prendre parti pour « la subtilité et la malice juives » contre la « lourdeur bovine allemande ». </w:t>
      </w:r>
      <w:r w:rsidR="00A0592A">
        <w:rPr>
          <w:rFonts w:ascii="Times New Roman" w:hAnsi="Times New Roman" w:cs="Times New Roman"/>
          <w:sz w:val="24"/>
          <w:szCs w:val="24"/>
        </w:rPr>
        <w:t>Kofman avance même que « chez Nietzsche, l’image, la figure du juif, est effectivement rapprochée de celle du surhomme », ce que Nietzsche « ne dit pas explicitement, en toute lettres »</w:t>
      </w:r>
      <w:r w:rsidR="00433D6C">
        <w:rPr>
          <w:rFonts w:ascii="Times New Roman" w:hAnsi="Times New Roman" w:cs="Times New Roman"/>
          <w:sz w:val="24"/>
          <w:szCs w:val="24"/>
        </w:rPr>
        <w:t xml:space="preserve"> mais « suggère » par endroits. </w:t>
      </w:r>
      <w:r w:rsidR="00D9410A">
        <w:rPr>
          <w:rFonts w:ascii="Times New Roman" w:hAnsi="Times New Roman" w:cs="Times New Roman"/>
          <w:sz w:val="24"/>
          <w:szCs w:val="24"/>
        </w:rPr>
        <w:t xml:space="preserve">En définitive, « les écrits de Nietzsche ayant trait à la loi et aux origines de la morale judéo-chrétienne (…) révèlent le </w:t>
      </w:r>
      <w:r w:rsidR="00D9410A">
        <w:rPr>
          <w:rFonts w:ascii="Times New Roman" w:hAnsi="Times New Roman" w:cs="Times New Roman"/>
          <w:sz w:val="24"/>
          <w:szCs w:val="24"/>
        </w:rPr>
        <w:lastRenderedPageBreak/>
        <w:t>même souci de l’auteur de démasquer l’irrationalité de la morale ascétique chrétienne et son hostilité profonde à la vie »</w:t>
      </w:r>
      <w:r w:rsidR="00A0745F">
        <w:rPr>
          <w:rFonts w:ascii="Times New Roman" w:hAnsi="Times New Roman" w:cs="Times New Roman"/>
          <w:sz w:val="24"/>
          <w:szCs w:val="24"/>
        </w:rPr>
        <w:t xml:space="preserve">, et « seule une lecture superficielle et tendancieuse pourrait s’égarer vers un tel jugement erroné ». </w:t>
      </w:r>
      <w:r w:rsidR="002866DD">
        <w:rPr>
          <w:rFonts w:ascii="Times New Roman" w:hAnsi="Times New Roman" w:cs="Times New Roman"/>
          <w:sz w:val="24"/>
          <w:szCs w:val="24"/>
        </w:rPr>
        <w:t xml:space="preserve">Il y a certes quelques avancées prudentes sur « le terrain choisi par Gobineau, qui dénonçait l’hégémonie des idées démocratiques et socialistes dans le monde moderne en l’attribuant au mélange des races », mais « il faudrait cependant souligner qu’il s’agit d’une dérive de Nietzsche dont l’ampleur reste très limitée et dont le signe distinctif est que Nietzsche reste malgré tout résolument hostile aux thèses antisémites et nationalistes du théoricien raciste français ». </w:t>
      </w:r>
      <w:r w:rsidR="00E46966">
        <w:rPr>
          <w:rFonts w:ascii="Times New Roman" w:hAnsi="Times New Roman" w:cs="Times New Roman"/>
          <w:sz w:val="24"/>
          <w:szCs w:val="24"/>
        </w:rPr>
        <w:t xml:space="preserve">Münster rend ainsi hommage à Sarah Kofman, dont « c’est le mérite » d’avoir « montré avec autant de précision et d’éclat, l’absurdité de l’argumentation de certains commentateurs et interprètes malveillants, en concluant que l’accusation d’antisémitisme, soulevée à l’encontre de Nietzsche, alimentée sans nul doute par les tentatives d’appropriation abusive de la pensée nietzschéenne par les nazis, n’a en réalité aucun sens, aucun fondement ». </w:t>
      </w:r>
    </w:p>
    <w:p w:rsidR="003E283B" w:rsidRDefault="006014F4" w:rsidP="009F24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Cette mobilisation de Sarah Kofman sur la question des accusations d’antisémitisme à l’encontre de Nietzsche ne se fait pas explicitement contre </w:t>
      </w:r>
      <w:r w:rsidR="007329C7" w:rsidRPr="00890EE5">
        <w:rPr>
          <w:rFonts w:ascii="Times New Roman" w:hAnsi="Times New Roman" w:cs="Times New Roman"/>
          <w:sz w:val="24"/>
        </w:rPr>
        <w:t>Lukács</w:t>
      </w:r>
      <w:r>
        <w:rPr>
          <w:rFonts w:ascii="Times New Roman" w:hAnsi="Times New Roman" w:cs="Times New Roman"/>
          <w:sz w:val="24"/>
          <w:szCs w:val="24"/>
        </w:rPr>
        <w:t>, qui n’a jamai</w:t>
      </w:r>
      <w:r w:rsidR="00C609A9">
        <w:rPr>
          <w:rFonts w:ascii="Times New Roman" w:hAnsi="Times New Roman" w:cs="Times New Roman"/>
          <w:sz w:val="24"/>
          <w:szCs w:val="24"/>
        </w:rPr>
        <w:t>s formulé de telles accusations. M</w:t>
      </w:r>
      <w:r>
        <w:rPr>
          <w:rFonts w:ascii="Times New Roman" w:hAnsi="Times New Roman" w:cs="Times New Roman"/>
          <w:sz w:val="24"/>
          <w:szCs w:val="24"/>
        </w:rPr>
        <w:t>ais</w:t>
      </w:r>
      <w:r w:rsidR="00C609A9">
        <w:rPr>
          <w:rFonts w:ascii="Times New Roman" w:hAnsi="Times New Roman" w:cs="Times New Roman"/>
          <w:sz w:val="24"/>
          <w:szCs w:val="24"/>
        </w:rPr>
        <w:t>,</w:t>
      </w:r>
      <w:r>
        <w:rPr>
          <w:rFonts w:ascii="Times New Roman" w:hAnsi="Times New Roman" w:cs="Times New Roman"/>
          <w:sz w:val="24"/>
          <w:szCs w:val="24"/>
        </w:rPr>
        <w:t xml:space="preserve"> placée à la suite d’une critique des récupérations nazies et de l’interprétation « dogmatique » </w:t>
      </w:r>
      <w:r w:rsidR="007329C7">
        <w:rPr>
          <w:rFonts w:ascii="Times New Roman" w:hAnsi="Times New Roman" w:cs="Times New Roman"/>
          <w:sz w:val="24"/>
        </w:rPr>
        <w:t>l</w:t>
      </w:r>
      <w:r w:rsidR="007329C7" w:rsidRPr="00890EE5">
        <w:rPr>
          <w:rFonts w:ascii="Times New Roman" w:hAnsi="Times New Roman" w:cs="Times New Roman"/>
          <w:sz w:val="24"/>
        </w:rPr>
        <w:t>ukács</w:t>
      </w:r>
      <w:r>
        <w:rPr>
          <w:rFonts w:ascii="Times New Roman" w:hAnsi="Times New Roman" w:cs="Times New Roman"/>
          <w:sz w:val="24"/>
          <w:szCs w:val="24"/>
        </w:rPr>
        <w:t>ienne, elle contribue à renforcer l’interprétation d</w:t>
      </w:r>
      <w:r w:rsidR="00945FA5">
        <w:rPr>
          <w:rFonts w:ascii="Times New Roman" w:hAnsi="Times New Roman" w:cs="Times New Roman"/>
          <w:sz w:val="24"/>
          <w:szCs w:val="24"/>
        </w:rPr>
        <w:t>e Nietzsche que propose Münster dans la tradition du « nietzschéisme » universitaire des années 1970.</w:t>
      </w:r>
      <w:r w:rsidR="004D7561">
        <w:rPr>
          <w:rFonts w:ascii="Times New Roman" w:hAnsi="Times New Roman" w:cs="Times New Roman"/>
          <w:sz w:val="24"/>
          <w:szCs w:val="24"/>
        </w:rPr>
        <w:t xml:space="preserve"> Il est par ailleurs intéressant de noter que la charge antistalinienne de Münster à l’encontre de </w:t>
      </w:r>
      <w:r w:rsidR="004D7561" w:rsidRPr="00890EE5">
        <w:rPr>
          <w:rFonts w:ascii="Times New Roman" w:hAnsi="Times New Roman" w:cs="Times New Roman"/>
          <w:sz w:val="24"/>
        </w:rPr>
        <w:t>Lukács</w:t>
      </w:r>
      <w:r w:rsidR="004D7561">
        <w:rPr>
          <w:rFonts w:ascii="Times New Roman" w:hAnsi="Times New Roman" w:cs="Times New Roman"/>
          <w:sz w:val="24"/>
        </w:rPr>
        <w:t xml:space="preserve"> n’a pas empêché les éditions Delga de le faire figurer dans son catalogue, ni de l’inviter à l’un de ses « ateliers de la praxis ».</w:t>
      </w:r>
      <w:r>
        <w:rPr>
          <w:rFonts w:ascii="Times New Roman" w:hAnsi="Times New Roman" w:cs="Times New Roman"/>
          <w:sz w:val="24"/>
          <w:szCs w:val="24"/>
        </w:rPr>
        <w:t xml:space="preserve"> </w:t>
      </w:r>
      <w:r w:rsidR="00776DC1">
        <w:rPr>
          <w:rFonts w:ascii="Times New Roman" w:hAnsi="Times New Roman" w:cs="Times New Roman"/>
          <w:sz w:val="24"/>
          <w:szCs w:val="24"/>
        </w:rPr>
        <w:t xml:space="preserve">La réception « savante » des écrits de </w:t>
      </w:r>
      <w:r w:rsidR="007329C7" w:rsidRPr="00890EE5">
        <w:rPr>
          <w:rFonts w:ascii="Times New Roman" w:hAnsi="Times New Roman" w:cs="Times New Roman"/>
          <w:sz w:val="24"/>
        </w:rPr>
        <w:t>Lukács</w:t>
      </w:r>
      <w:r w:rsidR="00776DC1">
        <w:rPr>
          <w:rFonts w:ascii="Times New Roman" w:hAnsi="Times New Roman" w:cs="Times New Roman"/>
          <w:sz w:val="24"/>
          <w:szCs w:val="24"/>
        </w:rPr>
        <w:t xml:space="preserve"> sur Nietzsche se décompose donc en deux tendances : l’une à la reconnaissance critique des apports de </w:t>
      </w:r>
      <w:r w:rsidR="00776DC1">
        <w:rPr>
          <w:rFonts w:ascii="Times New Roman" w:hAnsi="Times New Roman" w:cs="Times New Roman"/>
          <w:i/>
          <w:sz w:val="24"/>
          <w:szCs w:val="24"/>
        </w:rPr>
        <w:t xml:space="preserve">La Destruction de la raison </w:t>
      </w:r>
      <w:r w:rsidR="00776DC1">
        <w:rPr>
          <w:rFonts w:ascii="Times New Roman" w:hAnsi="Times New Roman" w:cs="Times New Roman"/>
          <w:sz w:val="24"/>
          <w:szCs w:val="24"/>
        </w:rPr>
        <w:t xml:space="preserve">(Tertulian, Charbonnier), l’autre à la réfutation intégrale de l’interprétation </w:t>
      </w:r>
      <w:r w:rsidR="007329C7">
        <w:rPr>
          <w:rFonts w:ascii="Times New Roman" w:hAnsi="Times New Roman" w:cs="Times New Roman"/>
          <w:sz w:val="24"/>
        </w:rPr>
        <w:t>l</w:t>
      </w:r>
      <w:r w:rsidR="007329C7" w:rsidRPr="00890EE5">
        <w:rPr>
          <w:rFonts w:ascii="Times New Roman" w:hAnsi="Times New Roman" w:cs="Times New Roman"/>
          <w:sz w:val="24"/>
        </w:rPr>
        <w:t>ukács</w:t>
      </w:r>
      <w:r w:rsidR="00776DC1">
        <w:rPr>
          <w:rFonts w:ascii="Times New Roman" w:hAnsi="Times New Roman" w:cs="Times New Roman"/>
          <w:sz w:val="24"/>
          <w:szCs w:val="24"/>
        </w:rPr>
        <w:t>ienne (Münster)</w:t>
      </w:r>
      <w:r w:rsidR="000348DD">
        <w:rPr>
          <w:rFonts w:ascii="Times New Roman" w:hAnsi="Times New Roman" w:cs="Times New Roman"/>
          <w:sz w:val="24"/>
          <w:szCs w:val="24"/>
        </w:rPr>
        <w:t xml:space="preserve"> et du stalinisme qu’elle traduirait</w:t>
      </w:r>
      <w:r w:rsidR="00776DC1">
        <w:rPr>
          <w:rFonts w:ascii="Times New Roman" w:hAnsi="Times New Roman" w:cs="Times New Roman"/>
          <w:sz w:val="24"/>
          <w:szCs w:val="24"/>
        </w:rPr>
        <w:t xml:space="preserve">. </w:t>
      </w:r>
      <w:r w:rsidR="00906B1E">
        <w:rPr>
          <w:rFonts w:ascii="Times New Roman" w:hAnsi="Times New Roman" w:cs="Times New Roman"/>
          <w:sz w:val="24"/>
          <w:szCs w:val="24"/>
        </w:rPr>
        <w:t xml:space="preserve">Prêtons maintenant attention à la réception médiatique puis profane de la critique de </w:t>
      </w:r>
      <w:r w:rsidR="007329C7" w:rsidRPr="00890EE5">
        <w:rPr>
          <w:rFonts w:ascii="Times New Roman" w:hAnsi="Times New Roman" w:cs="Times New Roman"/>
          <w:sz w:val="24"/>
        </w:rPr>
        <w:t>Lukács</w:t>
      </w:r>
      <w:r w:rsidR="00906B1E">
        <w:rPr>
          <w:rFonts w:ascii="Times New Roman" w:hAnsi="Times New Roman" w:cs="Times New Roman"/>
          <w:sz w:val="24"/>
          <w:szCs w:val="24"/>
        </w:rPr>
        <w:t>.</w:t>
      </w:r>
      <w:r w:rsidR="00526CB9">
        <w:rPr>
          <w:rFonts w:ascii="Times New Roman" w:hAnsi="Times New Roman" w:cs="Times New Roman"/>
          <w:sz w:val="24"/>
          <w:szCs w:val="24"/>
        </w:rPr>
        <w:t xml:space="preserve"> Mettons de côté la courte mention faite à la publication de </w:t>
      </w:r>
      <w:r w:rsidR="00526CB9">
        <w:rPr>
          <w:rFonts w:ascii="Times New Roman" w:hAnsi="Times New Roman" w:cs="Times New Roman"/>
          <w:i/>
          <w:sz w:val="24"/>
          <w:szCs w:val="24"/>
        </w:rPr>
        <w:t xml:space="preserve">Nietzsche, Hegel et le fascisme allemand </w:t>
      </w:r>
      <w:r w:rsidR="00526CB9">
        <w:rPr>
          <w:rFonts w:ascii="Times New Roman" w:hAnsi="Times New Roman" w:cs="Times New Roman"/>
          <w:sz w:val="24"/>
          <w:szCs w:val="24"/>
        </w:rPr>
        <w:t xml:space="preserve">aux éditions Critiques dans </w:t>
      </w:r>
      <w:r w:rsidR="00526CB9">
        <w:rPr>
          <w:rFonts w:ascii="Times New Roman" w:hAnsi="Times New Roman" w:cs="Times New Roman"/>
          <w:i/>
          <w:sz w:val="24"/>
          <w:szCs w:val="24"/>
        </w:rPr>
        <w:t xml:space="preserve">Le Monde diplomatique </w:t>
      </w:r>
      <w:r w:rsidR="00526CB9">
        <w:rPr>
          <w:rFonts w:ascii="Times New Roman" w:hAnsi="Times New Roman" w:cs="Times New Roman"/>
          <w:sz w:val="24"/>
          <w:szCs w:val="24"/>
        </w:rPr>
        <w:t>de mai 2018</w:t>
      </w:r>
      <w:r w:rsidR="003E283B">
        <w:rPr>
          <w:rStyle w:val="Appelnotedebasdep"/>
          <w:rFonts w:ascii="Times New Roman" w:hAnsi="Times New Roman" w:cs="Times New Roman"/>
          <w:sz w:val="24"/>
          <w:szCs w:val="24"/>
        </w:rPr>
        <w:footnoteReference w:id="214"/>
      </w:r>
      <w:r w:rsidR="00526CB9">
        <w:rPr>
          <w:rFonts w:ascii="Times New Roman" w:hAnsi="Times New Roman" w:cs="Times New Roman"/>
          <w:sz w:val="24"/>
          <w:szCs w:val="24"/>
        </w:rPr>
        <w:t> : le journaliste Guillaume Fondu souligne simplement que si « l</w:t>
      </w:r>
      <w:r w:rsidR="00526CB9" w:rsidRPr="00526CB9">
        <w:rPr>
          <w:rFonts w:ascii="Times New Roman" w:hAnsi="Times New Roman" w:cs="Times New Roman"/>
          <w:sz w:val="24"/>
          <w:szCs w:val="24"/>
        </w:rPr>
        <w:t>’analyse est rapide, et on pourra reprocher à Lukács quelques raccourcis</w:t>
      </w:r>
      <w:r w:rsidR="00526CB9">
        <w:rPr>
          <w:rFonts w:ascii="Times New Roman" w:hAnsi="Times New Roman" w:cs="Times New Roman"/>
          <w:sz w:val="24"/>
          <w:szCs w:val="24"/>
        </w:rPr>
        <w:t> (…) c</w:t>
      </w:r>
      <w:r w:rsidR="00526CB9" w:rsidRPr="00526CB9">
        <w:rPr>
          <w:rFonts w:ascii="Times New Roman" w:hAnsi="Times New Roman" w:cs="Times New Roman"/>
          <w:sz w:val="24"/>
          <w:szCs w:val="24"/>
        </w:rPr>
        <w:t>es textes témoignent toutefois d’une volonté remarquable de souligner les enjeux politiques des discussions philosophiques à première vue les plus abstraites, à l’heure où on tend à étrangement les dissocier</w:t>
      </w:r>
      <w:r w:rsidR="00526CB9">
        <w:rPr>
          <w:rFonts w:ascii="Times New Roman" w:hAnsi="Times New Roman" w:cs="Times New Roman"/>
          <w:sz w:val="24"/>
          <w:szCs w:val="24"/>
        </w:rPr>
        <w:t> ».</w:t>
      </w:r>
      <w:r w:rsidR="00D94040">
        <w:rPr>
          <w:rFonts w:ascii="Times New Roman" w:hAnsi="Times New Roman" w:cs="Times New Roman"/>
          <w:sz w:val="24"/>
          <w:szCs w:val="24"/>
        </w:rPr>
        <w:t xml:space="preserve"> </w:t>
      </w:r>
    </w:p>
    <w:p w:rsidR="003F30F9" w:rsidRPr="003F30F9" w:rsidRDefault="003F30F9" w:rsidP="00630683">
      <w:pPr>
        <w:pStyle w:val="Paragraphedeliste"/>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réception de </w:t>
      </w:r>
      <w:r w:rsidR="007329C7" w:rsidRPr="00890EE5">
        <w:rPr>
          <w:rFonts w:ascii="Times New Roman" w:hAnsi="Times New Roman" w:cs="Times New Roman"/>
          <w:sz w:val="24"/>
        </w:rPr>
        <w:t>Lukács</w:t>
      </w:r>
      <w:r>
        <w:rPr>
          <w:rFonts w:ascii="Times New Roman" w:hAnsi="Times New Roman" w:cs="Times New Roman"/>
          <w:sz w:val="24"/>
          <w:szCs w:val="24"/>
        </w:rPr>
        <w:t xml:space="preserve"> dans les médias militants en France </w:t>
      </w:r>
    </w:p>
    <w:p w:rsidR="009963FB" w:rsidRDefault="0079545C" w:rsidP="009963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Deux articles parus dans une presse explicitement « militante » s’avèrent bien plus significatifs pour la réception récente de </w:t>
      </w:r>
      <w:r w:rsidR="007329C7" w:rsidRPr="00890EE5">
        <w:rPr>
          <w:rFonts w:ascii="Times New Roman" w:hAnsi="Times New Roman" w:cs="Times New Roman"/>
          <w:sz w:val="24"/>
        </w:rPr>
        <w:t>Lukács</w:t>
      </w:r>
      <w:r>
        <w:rPr>
          <w:rFonts w:ascii="Times New Roman" w:hAnsi="Times New Roman" w:cs="Times New Roman"/>
          <w:sz w:val="24"/>
          <w:szCs w:val="24"/>
        </w:rPr>
        <w:t xml:space="preserve"> en France. </w:t>
      </w:r>
      <w:r w:rsidR="00E3561D">
        <w:rPr>
          <w:rFonts w:ascii="Times New Roman" w:hAnsi="Times New Roman" w:cs="Times New Roman"/>
          <w:sz w:val="24"/>
          <w:szCs w:val="24"/>
        </w:rPr>
        <w:t>Le 1</w:t>
      </w:r>
      <w:r w:rsidR="00E3561D" w:rsidRPr="00E3561D">
        <w:rPr>
          <w:rFonts w:ascii="Times New Roman" w:hAnsi="Times New Roman" w:cs="Times New Roman"/>
          <w:sz w:val="24"/>
          <w:szCs w:val="24"/>
          <w:vertAlign w:val="superscript"/>
        </w:rPr>
        <w:t>er</w:t>
      </w:r>
      <w:r w:rsidR="00E3561D">
        <w:rPr>
          <w:rFonts w:ascii="Times New Roman" w:hAnsi="Times New Roman" w:cs="Times New Roman"/>
          <w:sz w:val="24"/>
          <w:szCs w:val="24"/>
        </w:rPr>
        <w:t xml:space="preserve"> avril 2018, un article consacré à « Nietzsche, Hegel et le fascisme allemand</w:t>
      </w:r>
      <w:r w:rsidR="00985F65">
        <w:rPr>
          <w:rStyle w:val="Appelnotedebasdep"/>
          <w:rFonts w:ascii="Times New Roman" w:hAnsi="Times New Roman" w:cs="Times New Roman"/>
          <w:sz w:val="24"/>
          <w:szCs w:val="24"/>
        </w:rPr>
        <w:footnoteReference w:id="215"/>
      </w:r>
      <w:r w:rsidR="00E3561D">
        <w:rPr>
          <w:rFonts w:ascii="Times New Roman" w:hAnsi="Times New Roman" w:cs="Times New Roman"/>
          <w:sz w:val="24"/>
          <w:szCs w:val="24"/>
        </w:rPr>
        <w:t xml:space="preserve"> » a été publié </w:t>
      </w:r>
      <w:r w:rsidR="00036021">
        <w:rPr>
          <w:rFonts w:ascii="Times New Roman" w:hAnsi="Times New Roman" w:cs="Times New Roman"/>
          <w:sz w:val="24"/>
          <w:szCs w:val="24"/>
        </w:rPr>
        <w:t xml:space="preserve">sur le site Investig’Action, </w:t>
      </w:r>
      <w:r w:rsidR="00E3561D">
        <w:rPr>
          <w:rFonts w:ascii="Times New Roman" w:hAnsi="Times New Roman" w:cs="Times New Roman"/>
          <w:sz w:val="24"/>
          <w:szCs w:val="24"/>
        </w:rPr>
        <w:t xml:space="preserve">à la suite de la parution du livre du même nom aux éditions Critiques. </w:t>
      </w:r>
      <w:r w:rsidR="00A27C8B">
        <w:rPr>
          <w:rFonts w:ascii="Times New Roman" w:hAnsi="Times New Roman" w:cs="Times New Roman"/>
          <w:sz w:val="24"/>
          <w:szCs w:val="24"/>
        </w:rPr>
        <w:t>Investig’Action se présente comme un collectif fondé en 2004 par Michel Collon, ancien membre de l’Union des communistes de Belgique, aujourd’hui membre du Parti du Travail de Belgique</w:t>
      </w:r>
      <w:r w:rsidR="00E739CD">
        <w:rPr>
          <w:rFonts w:ascii="Times New Roman" w:hAnsi="Times New Roman" w:cs="Times New Roman"/>
          <w:sz w:val="24"/>
          <w:szCs w:val="24"/>
        </w:rPr>
        <w:t xml:space="preserve"> et chronique</w:t>
      </w:r>
      <w:r w:rsidR="00AB61CB">
        <w:rPr>
          <w:rFonts w:ascii="Times New Roman" w:hAnsi="Times New Roman" w:cs="Times New Roman"/>
          <w:sz w:val="24"/>
          <w:szCs w:val="24"/>
        </w:rPr>
        <w:t>u</w:t>
      </w:r>
      <w:r w:rsidR="00E739CD">
        <w:rPr>
          <w:rFonts w:ascii="Times New Roman" w:hAnsi="Times New Roman" w:cs="Times New Roman"/>
          <w:sz w:val="24"/>
          <w:szCs w:val="24"/>
        </w:rPr>
        <w:t xml:space="preserve">r sur la chaîne Russia Today. </w:t>
      </w:r>
      <w:r w:rsidR="009C61CE">
        <w:rPr>
          <w:rFonts w:ascii="Times New Roman" w:hAnsi="Times New Roman" w:cs="Times New Roman"/>
          <w:sz w:val="24"/>
          <w:szCs w:val="24"/>
        </w:rPr>
        <w:t xml:space="preserve">L’objectif du collectif est annoncé ainsi : il s’agit de lutter contre « ce </w:t>
      </w:r>
      <w:r w:rsidR="009C61CE" w:rsidRPr="009C61CE">
        <w:rPr>
          <w:rFonts w:ascii="Times New Roman" w:hAnsi="Times New Roman" w:cs="Times New Roman"/>
          <w:sz w:val="24"/>
          <w:szCs w:val="24"/>
        </w:rPr>
        <w:t>système qui exploite les travailleurs pour enrichir les 1 %</w:t>
      </w:r>
      <w:r w:rsidR="009C61CE">
        <w:rPr>
          <w:rFonts w:ascii="Times New Roman" w:hAnsi="Times New Roman" w:cs="Times New Roman"/>
          <w:sz w:val="24"/>
          <w:szCs w:val="24"/>
        </w:rPr>
        <w:t> » et « </w:t>
      </w:r>
      <w:r w:rsidR="009C61CE" w:rsidRPr="009C61CE">
        <w:rPr>
          <w:rFonts w:ascii="Times New Roman" w:hAnsi="Times New Roman" w:cs="Times New Roman"/>
          <w:sz w:val="24"/>
          <w:szCs w:val="24"/>
        </w:rPr>
        <w:t>produit également des guerres</w:t>
      </w:r>
      <w:r w:rsidR="009C61CE">
        <w:rPr>
          <w:rFonts w:ascii="Times New Roman" w:hAnsi="Times New Roman" w:cs="Times New Roman"/>
          <w:sz w:val="24"/>
          <w:szCs w:val="24"/>
        </w:rPr>
        <w:t xml:space="preserve"> », à propos desquelles « les médias dominants désinforment systématiquement ». </w:t>
      </w:r>
      <w:r w:rsidR="001852DF">
        <w:rPr>
          <w:rFonts w:ascii="Times New Roman" w:hAnsi="Times New Roman" w:cs="Times New Roman"/>
          <w:sz w:val="24"/>
          <w:szCs w:val="24"/>
        </w:rPr>
        <w:t>Le site consacre une rubrique entière à définir ce que le collectif « n’est pas », à savoir « l’ami des dictateurs », « complotiste », « </w:t>
      </w:r>
      <w:r w:rsidR="00400B12">
        <w:rPr>
          <w:rFonts w:ascii="Times New Roman" w:hAnsi="Times New Roman" w:cs="Times New Roman"/>
          <w:sz w:val="24"/>
          <w:szCs w:val="24"/>
        </w:rPr>
        <w:t>antisémite</w:t>
      </w:r>
      <w:r w:rsidR="001852DF">
        <w:rPr>
          <w:rFonts w:ascii="Times New Roman" w:hAnsi="Times New Roman" w:cs="Times New Roman"/>
          <w:sz w:val="24"/>
          <w:szCs w:val="24"/>
        </w:rPr>
        <w:t xml:space="preserve"> » ou « rouge-brun ». </w:t>
      </w:r>
      <w:r w:rsidR="00857D35">
        <w:rPr>
          <w:rFonts w:ascii="Times New Roman" w:hAnsi="Times New Roman" w:cs="Times New Roman"/>
          <w:sz w:val="24"/>
          <w:szCs w:val="24"/>
        </w:rPr>
        <w:t xml:space="preserve">L’article consacré à </w:t>
      </w:r>
      <w:r w:rsidR="007329C7" w:rsidRPr="00890EE5">
        <w:rPr>
          <w:rFonts w:ascii="Times New Roman" w:hAnsi="Times New Roman" w:cs="Times New Roman"/>
          <w:sz w:val="24"/>
        </w:rPr>
        <w:t>Lukács</w:t>
      </w:r>
      <w:r w:rsidR="00857D35">
        <w:rPr>
          <w:rFonts w:ascii="Times New Roman" w:hAnsi="Times New Roman" w:cs="Times New Roman"/>
          <w:sz w:val="24"/>
          <w:szCs w:val="24"/>
        </w:rPr>
        <w:t xml:space="preserve"> est simplement constitué d’un extrait de l’ouvrage consacré à l’opposition entre Hegel et le fascisme hitlérien, accompagné d’un court commentaire selon lequel « é</w:t>
      </w:r>
      <w:r w:rsidR="00857D35" w:rsidRPr="00857D35">
        <w:rPr>
          <w:rFonts w:ascii="Times New Roman" w:hAnsi="Times New Roman" w:cs="Times New Roman"/>
          <w:sz w:val="24"/>
          <w:szCs w:val="24"/>
        </w:rPr>
        <w:t>crits au cœur de la Seconde guerre mondiale par l’un des plus grands penseurs de langue allemande du XXe siècle, ces textes donnent à comprendre le socle idéologi</w:t>
      </w:r>
      <w:r w:rsidR="00857D35">
        <w:rPr>
          <w:rFonts w:ascii="Times New Roman" w:hAnsi="Times New Roman" w:cs="Times New Roman"/>
          <w:sz w:val="24"/>
          <w:szCs w:val="24"/>
        </w:rPr>
        <w:t xml:space="preserve">que et philosophique du nazisme ». </w:t>
      </w:r>
    </w:p>
    <w:p w:rsidR="0079545C" w:rsidRPr="00975C2B" w:rsidRDefault="00964F53" w:rsidP="009963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autre article, plus significatif encore, a été publié </w:t>
      </w:r>
      <w:r w:rsidR="00536FD0">
        <w:rPr>
          <w:rFonts w:ascii="Times New Roman" w:hAnsi="Times New Roman" w:cs="Times New Roman"/>
          <w:sz w:val="24"/>
          <w:szCs w:val="24"/>
        </w:rPr>
        <w:t xml:space="preserve">le 26 avril 2018 </w:t>
      </w:r>
      <w:r>
        <w:rPr>
          <w:rFonts w:ascii="Times New Roman" w:hAnsi="Times New Roman" w:cs="Times New Roman"/>
          <w:sz w:val="24"/>
          <w:szCs w:val="24"/>
        </w:rPr>
        <w:t xml:space="preserve">sur le site la revue « de critique communiste » </w:t>
      </w:r>
      <w:r>
        <w:rPr>
          <w:rFonts w:ascii="Times New Roman" w:hAnsi="Times New Roman" w:cs="Times New Roman"/>
          <w:i/>
          <w:sz w:val="24"/>
          <w:szCs w:val="24"/>
        </w:rPr>
        <w:t>Contretemps</w:t>
      </w:r>
      <w:r w:rsidR="00910678">
        <w:rPr>
          <w:rStyle w:val="Appelnotedebasdep"/>
          <w:rFonts w:ascii="Times New Roman" w:hAnsi="Times New Roman" w:cs="Times New Roman"/>
          <w:i/>
          <w:sz w:val="24"/>
          <w:szCs w:val="24"/>
        </w:rPr>
        <w:footnoteReference w:id="216"/>
      </w:r>
      <w:r>
        <w:rPr>
          <w:rFonts w:ascii="Times New Roman" w:hAnsi="Times New Roman" w:cs="Times New Roman"/>
          <w:sz w:val="24"/>
          <w:szCs w:val="24"/>
        </w:rPr>
        <w:t xml:space="preserve">, sous la plume de Guillaume Fondu, qui signait </w:t>
      </w:r>
      <w:r w:rsidR="00536FD0">
        <w:rPr>
          <w:rFonts w:ascii="Times New Roman" w:hAnsi="Times New Roman" w:cs="Times New Roman"/>
          <w:sz w:val="24"/>
          <w:szCs w:val="24"/>
        </w:rPr>
        <w:t xml:space="preserve">déjà </w:t>
      </w:r>
      <w:r>
        <w:rPr>
          <w:rFonts w:ascii="Times New Roman" w:hAnsi="Times New Roman" w:cs="Times New Roman"/>
          <w:sz w:val="24"/>
          <w:szCs w:val="24"/>
        </w:rPr>
        <w:t xml:space="preserve">la courte mention de l’ouvrage dans </w:t>
      </w:r>
      <w:r>
        <w:rPr>
          <w:rFonts w:ascii="Times New Roman" w:hAnsi="Times New Roman" w:cs="Times New Roman"/>
          <w:i/>
          <w:sz w:val="24"/>
          <w:szCs w:val="24"/>
        </w:rPr>
        <w:t>Le Monde diplomatique</w:t>
      </w:r>
      <w:r>
        <w:rPr>
          <w:rFonts w:ascii="Times New Roman" w:hAnsi="Times New Roman" w:cs="Times New Roman"/>
          <w:sz w:val="24"/>
          <w:szCs w:val="24"/>
        </w:rPr>
        <w:t xml:space="preserve">. </w:t>
      </w:r>
      <w:r w:rsidR="004F4600">
        <w:rPr>
          <w:rFonts w:ascii="Times New Roman" w:hAnsi="Times New Roman" w:cs="Times New Roman"/>
          <w:sz w:val="24"/>
          <w:szCs w:val="24"/>
        </w:rPr>
        <w:t>L’auteur part du reproche « </w:t>
      </w:r>
      <w:r w:rsidR="004F4600" w:rsidRPr="004F4600">
        <w:rPr>
          <w:rFonts w:ascii="Times New Roman" w:hAnsi="Times New Roman" w:cs="Times New Roman"/>
          <w:sz w:val="24"/>
          <w:szCs w:val="24"/>
        </w:rPr>
        <w:t>habituellement</w:t>
      </w:r>
      <w:r w:rsidR="004F4600">
        <w:rPr>
          <w:rFonts w:ascii="Times New Roman" w:hAnsi="Times New Roman" w:cs="Times New Roman"/>
          <w:sz w:val="24"/>
          <w:szCs w:val="24"/>
        </w:rPr>
        <w:t xml:space="preserve"> [fait] à ce dernier [pour] </w:t>
      </w:r>
      <w:r w:rsidR="004F4600" w:rsidRPr="004F4600">
        <w:rPr>
          <w:rFonts w:ascii="Times New Roman" w:hAnsi="Times New Roman" w:cs="Times New Roman"/>
          <w:sz w:val="24"/>
          <w:szCs w:val="24"/>
        </w:rPr>
        <w:t>le schématisme et l’idéalisme dont il ferait preuve, en élaborant une genèse purement intell</w:t>
      </w:r>
      <w:r w:rsidR="004F4600">
        <w:rPr>
          <w:rFonts w:ascii="Times New Roman" w:hAnsi="Times New Roman" w:cs="Times New Roman"/>
          <w:sz w:val="24"/>
          <w:szCs w:val="24"/>
        </w:rPr>
        <w:t>ectuelle du fascisme allemand</w:t>
      </w:r>
      <w:r w:rsidR="004F4600" w:rsidRPr="004F4600">
        <w:rPr>
          <w:rFonts w:ascii="Times New Roman" w:hAnsi="Times New Roman" w:cs="Times New Roman"/>
          <w:sz w:val="24"/>
          <w:szCs w:val="24"/>
        </w:rPr>
        <w:t>, appuyée en outre sur des oppositions paradigmatiques trop grossières pour prétendre à une quelconqu</w:t>
      </w:r>
      <w:r w:rsidR="004F4600">
        <w:rPr>
          <w:rFonts w:ascii="Times New Roman" w:hAnsi="Times New Roman" w:cs="Times New Roman"/>
          <w:sz w:val="24"/>
          <w:szCs w:val="24"/>
        </w:rPr>
        <w:t xml:space="preserve">e exactitude historique ». </w:t>
      </w:r>
      <w:r w:rsidR="00BE4857">
        <w:rPr>
          <w:rFonts w:ascii="Times New Roman" w:hAnsi="Times New Roman" w:cs="Times New Roman"/>
          <w:sz w:val="24"/>
          <w:szCs w:val="24"/>
        </w:rPr>
        <w:t xml:space="preserve">Contre cette critique, il fait remarquer </w:t>
      </w:r>
      <w:r w:rsidR="00BE4857" w:rsidRPr="00BE4857">
        <w:rPr>
          <w:rFonts w:ascii="Times New Roman" w:hAnsi="Times New Roman" w:cs="Times New Roman"/>
          <w:sz w:val="24"/>
          <w:szCs w:val="24"/>
        </w:rPr>
        <w:t xml:space="preserve">que </w:t>
      </w:r>
      <w:r w:rsidR="00BE4857">
        <w:rPr>
          <w:rFonts w:ascii="Times New Roman" w:hAnsi="Times New Roman" w:cs="Times New Roman"/>
          <w:sz w:val="24"/>
          <w:szCs w:val="24"/>
        </w:rPr>
        <w:t>« </w:t>
      </w:r>
      <w:r w:rsidR="00BE4857" w:rsidRPr="00BE4857">
        <w:rPr>
          <w:rFonts w:ascii="Times New Roman" w:hAnsi="Times New Roman" w:cs="Times New Roman"/>
          <w:sz w:val="24"/>
          <w:szCs w:val="24"/>
        </w:rPr>
        <w:t>Lukács ne prétend pas écrire une histoire scientifique – ce qui n’aurait de sens pour lui que d’un point de vue matérialiste – du fascisme allemand ni même de sa seule idéologie</w:t>
      </w:r>
      <w:r w:rsidR="00BE4857">
        <w:rPr>
          <w:rFonts w:ascii="Times New Roman" w:hAnsi="Times New Roman" w:cs="Times New Roman"/>
          <w:sz w:val="24"/>
          <w:szCs w:val="24"/>
        </w:rPr>
        <w:t> », et qu’il « </w:t>
      </w:r>
      <w:r w:rsidR="00BE4857" w:rsidRPr="00BE4857">
        <w:rPr>
          <w:rFonts w:ascii="Times New Roman" w:hAnsi="Times New Roman" w:cs="Times New Roman"/>
          <w:sz w:val="24"/>
          <w:szCs w:val="24"/>
        </w:rPr>
        <w:t>s’agit de remonter au noyau logique de l’idéologie fasciste en étudiant l’histoire conceptuelle de ses précurseurs intellectuels</w:t>
      </w:r>
      <w:r w:rsidR="00BE4857">
        <w:rPr>
          <w:rFonts w:ascii="Times New Roman" w:hAnsi="Times New Roman" w:cs="Times New Roman"/>
          <w:sz w:val="24"/>
          <w:szCs w:val="24"/>
        </w:rPr>
        <w:t> »</w:t>
      </w:r>
      <w:r w:rsidR="00BE4857" w:rsidRPr="00BE4857">
        <w:rPr>
          <w:rFonts w:ascii="Times New Roman" w:hAnsi="Times New Roman" w:cs="Times New Roman"/>
          <w:sz w:val="24"/>
          <w:szCs w:val="24"/>
        </w:rPr>
        <w:t xml:space="preserve">. </w:t>
      </w:r>
      <w:r w:rsidR="00BE4857">
        <w:rPr>
          <w:rFonts w:ascii="Times New Roman" w:hAnsi="Times New Roman" w:cs="Times New Roman"/>
          <w:sz w:val="24"/>
          <w:szCs w:val="24"/>
        </w:rPr>
        <w:t xml:space="preserve">Ainsi, dans une autre veine que celle de </w:t>
      </w:r>
      <w:r w:rsidR="00BE4857">
        <w:rPr>
          <w:rFonts w:ascii="Times New Roman" w:hAnsi="Times New Roman" w:cs="Times New Roman"/>
          <w:i/>
          <w:sz w:val="24"/>
          <w:szCs w:val="24"/>
        </w:rPr>
        <w:t xml:space="preserve">L’ontologie politique de Martin Heidegger </w:t>
      </w:r>
      <w:r w:rsidR="00BE4857">
        <w:rPr>
          <w:rFonts w:ascii="Times New Roman" w:hAnsi="Times New Roman" w:cs="Times New Roman"/>
          <w:sz w:val="24"/>
          <w:szCs w:val="24"/>
        </w:rPr>
        <w:t>de Pierre Bourdieu, « l</w:t>
      </w:r>
      <w:r w:rsidR="00BE4857" w:rsidRPr="00BE4857">
        <w:rPr>
          <w:rFonts w:ascii="Times New Roman" w:hAnsi="Times New Roman" w:cs="Times New Roman"/>
          <w:sz w:val="24"/>
          <w:szCs w:val="24"/>
        </w:rPr>
        <w:t>e but n’est pas tant d’écrire une histoire réelle que de mettre au jour les solidarités conceptuelles et la dynamique de rad</w:t>
      </w:r>
      <w:r w:rsidR="00BE4857">
        <w:rPr>
          <w:rFonts w:ascii="Times New Roman" w:hAnsi="Times New Roman" w:cs="Times New Roman"/>
          <w:sz w:val="24"/>
          <w:szCs w:val="24"/>
        </w:rPr>
        <w:t xml:space="preserve">icalisation de </w:t>
      </w:r>
      <w:r w:rsidR="00BE4857">
        <w:rPr>
          <w:rFonts w:ascii="Times New Roman" w:hAnsi="Times New Roman" w:cs="Times New Roman"/>
          <w:sz w:val="24"/>
          <w:szCs w:val="24"/>
        </w:rPr>
        <w:lastRenderedPageBreak/>
        <w:t xml:space="preserve">l’irrationalisme ». </w:t>
      </w:r>
      <w:r w:rsidR="00B00DEE">
        <w:rPr>
          <w:rFonts w:ascii="Times New Roman" w:hAnsi="Times New Roman" w:cs="Times New Roman"/>
          <w:sz w:val="24"/>
          <w:szCs w:val="24"/>
        </w:rPr>
        <w:t>Du reste, Fondu concède que l’o</w:t>
      </w:r>
      <w:r w:rsidR="00B00DEE" w:rsidRPr="00B00DEE">
        <w:rPr>
          <w:rFonts w:ascii="Times New Roman" w:hAnsi="Times New Roman" w:cs="Times New Roman"/>
          <w:sz w:val="24"/>
          <w:szCs w:val="24"/>
        </w:rPr>
        <w:t xml:space="preserve">n </w:t>
      </w:r>
      <w:r w:rsidR="00B00DEE">
        <w:rPr>
          <w:rFonts w:ascii="Times New Roman" w:hAnsi="Times New Roman" w:cs="Times New Roman"/>
          <w:sz w:val="24"/>
          <w:szCs w:val="24"/>
        </w:rPr>
        <w:t>« </w:t>
      </w:r>
      <w:r w:rsidR="00B00DEE" w:rsidRPr="00B00DEE">
        <w:rPr>
          <w:rFonts w:ascii="Times New Roman" w:hAnsi="Times New Roman" w:cs="Times New Roman"/>
          <w:sz w:val="24"/>
          <w:szCs w:val="24"/>
        </w:rPr>
        <w:t>pourra reprocher à Lukács</w:t>
      </w:r>
      <w:r w:rsidR="00E247FA">
        <w:rPr>
          <w:rFonts w:ascii="Times New Roman" w:hAnsi="Times New Roman" w:cs="Times New Roman"/>
          <w:sz w:val="24"/>
          <w:szCs w:val="24"/>
        </w:rPr>
        <w:t xml:space="preserve"> (…)</w:t>
      </w:r>
      <w:r w:rsidR="00B00DEE">
        <w:rPr>
          <w:rFonts w:ascii="Times New Roman" w:hAnsi="Times New Roman" w:cs="Times New Roman"/>
          <w:sz w:val="24"/>
          <w:szCs w:val="24"/>
        </w:rPr>
        <w:t xml:space="preserve"> de forcer le trait » en revendiquant un héritage de Nietzsche pour le nazisme tout en le refusant absolument pour Hegel. </w:t>
      </w:r>
      <w:r w:rsidR="00975C2B">
        <w:rPr>
          <w:rFonts w:ascii="Times New Roman" w:hAnsi="Times New Roman" w:cs="Times New Roman"/>
          <w:sz w:val="24"/>
          <w:szCs w:val="24"/>
        </w:rPr>
        <w:t>Malgré cela, son analyse « </w:t>
      </w:r>
      <w:r w:rsidR="00975C2B" w:rsidRPr="00975C2B">
        <w:rPr>
          <w:rFonts w:ascii="Times New Roman" w:hAnsi="Times New Roman" w:cs="Times New Roman"/>
          <w:sz w:val="24"/>
          <w:szCs w:val="24"/>
        </w:rPr>
        <w:t>peut ainsi servir de point de départ à une recherche proprement philosophique</w:t>
      </w:r>
      <w:r w:rsidR="00975C2B">
        <w:rPr>
          <w:rFonts w:ascii="Times New Roman" w:hAnsi="Times New Roman" w:cs="Times New Roman"/>
          <w:sz w:val="24"/>
          <w:szCs w:val="24"/>
        </w:rPr>
        <w:t> » : « l</w:t>
      </w:r>
      <w:r w:rsidR="00975C2B" w:rsidRPr="00975C2B">
        <w:rPr>
          <w:rFonts w:ascii="Times New Roman" w:hAnsi="Times New Roman" w:cs="Times New Roman"/>
          <w:sz w:val="24"/>
          <w:szCs w:val="24"/>
        </w:rPr>
        <w:t xml:space="preserve">a racine </w:t>
      </w:r>
      <w:r w:rsidR="00975C2B">
        <w:rPr>
          <w:rFonts w:ascii="Times New Roman" w:hAnsi="Times New Roman" w:cs="Times New Roman"/>
          <w:sz w:val="24"/>
          <w:szCs w:val="24"/>
        </w:rPr>
        <w:t xml:space="preserve">de l’idéologie fasciste doit en effet </w:t>
      </w:r>
      <w:r w:rsidR="00975C2B" w:rsidRPr="00975C2B">
        <w:rPr>
          <w:rFonts w:ascii="Times New Roman" w:hAnsi="Times New Roman" w:cs="Times New Roman"/>
          <w:sz w:val="24"/>
          <w:szCs w:val="24"/>
        </w:rPr>
        <w:t>être cherchée pour lui dans une théorie de l’intuition qui en fait le premier et le dern</w:t>
      </w:r>
      <w:r w:rsidR="00975C2B">
        <w:rPr>
          <w:rFonts w:ascii="Times New Roman" w:hAnsi="Times New Roman" w:cs="Times New Roman"/>
          <w:sz w:val="24"/>
          <w:szCs w:val="24"/>
        </w:rPr>
        <w:t xml:space="preserve">ier mot de tout rapport au réel ». </w:t>
      </w:r>
      <w:r w:rsidR="00924D7F">
        <w:rPr>
          <w:rFonts w:ascii="Times New Roman" w:hAnsi="Times New Roman" w:cs="Times New Roman"/>
          <w:sz w:val="24"/>
          <w:szCs w:val="24"/>
        </w:rPr>
        <w:t xml:space="preserve">L’apport de </w:t>
      </w:r>
      <w:r w:rsidR="007329C7" w:rsidRPr="00890EE5">
        <w:rPr>
          <w:rFonts w:ascii="Times New Roman" w:hAnsi="Times New Roman" w:cs="Times New Roman"/>
          <w:sz w:val="24"/>
        </w:rPr>
        <w:t>Lukács</w:t>
      </w:r>
      <w:r w:rsidR="004343AB">
        <w:rPr>
          <w:rFonts w:ascii="Times New Roman" w:hAnsi="Times New Roman" w:cs="Times New Roman"/>
          <w:sz w:val="24"/>
          <w:szCs w:val="24"/>
        </w:rPr>
        <w:t xml:space="preserve"> est </w:t>
      </w:r>
      <w:r w:rsidR="00924D7F">
        <w:rPr>
          <w:rFonts w:ascii="Times New Roman" w:hAnsi="Times New Roman" w:cs="Times New Roman"/>
          <w:sz w:val="24"/>
          <w:szCs w:val="24"/>
        </w:rPr>
        <w:t>d’</w:t>
      </w:r>
      <w:r w:rsidR="00924D7F" w:rsidRPr="00924D7F">
        <w:rPr>
          <w:rFonts w:ascii="Times New Roman" w:hAnsi="Times New Roman" w:cs="Times New Roman"/>
          <w:sz w:val="24"/>
          <w:szCs w:val="24"/>
        </w:rPr>
        <w:t>invite</w:t>
      </w:r>
      <w:r w:rsidR="00924D7F">
        <w:rPr>
          <w:rFonts w:ascii="Times New Roman" w:hAnsi="Times New Roman" w:cs="Times New Roman"/>
          <w:sz w:val="24"/>
          <w:szCs w:val="24"/>
        </w:rPr>
        <w:t>r</w:t>
      </w:r>
      <w:r w:rsidR="00924D7F" w:rsidRPr="00924D7F">
        <w:rPr>
          <w:rFonts w:ascii="Times New Roman" w:hAnsi="Times New Roman" w:cs="Times New Roman"/>
          <w:sz w:val="24"/>
          <w:szCs w:val="24"/>
        </w:rPr>
        <w:t xml:space="preserve"> </w:t>
      </w:r>
      <w:r w:rsidR="00924D7F">
        <w:rPr>
          <w:rFonts w:ascii="Times New Roman" w:hAnsi="Times New Roman" w:cs="Times New Roman"/>
          <w:sz w:val="24"/>
          <w:szCs w:val="24"/>
        </w:rPr>
        <w:t>« </w:t>
      </w:r>
      <w:r w:rsidR="00924D7F" w:rsidRPr="00924D7F">
        <w:rPr>
          <w:rFonts w:ascii="Times New Roman" w:hAnsi="Times New Roman" w:cs="Times New Roman"/>
          <w:sz w:val="24"/>
          <w:szCs w:val="24"/>
        </w:rPr>
        <w:t>avant tout à réfléchir sur le rôle idéologique que peut jouer la philosophie, dès lors qu’elle exprime sous une forme particulièrement cohérente un certain nombre de principes très généraux</w:t>
      </w:r>
      <w:r w:rsidR="00924D7F">
        <w:rPr>
          <w:rFonts w:ascii="Times New Roman" w:hAnsi="Times New Roman" w:cs="Times New Roman"/>
          <w:sz w:val="24"/>
          <w:szCs w:val="24"/>
        </w:rPr>
        <w:t> », dans la mesure où « </w:t>
      </w:r>
      <w:r w:rsidR="00924D7F" w:rsidRPr="00924D7F">
        <w:rPr>
          <w:rFonts w:ascii="Times New Roman" w:hAnsi="Times New Roman" w:cs="Times New Roman"/>
          <w:sz w:val="24"/>
          <w:szCs w:val="24"/>
        </w:rPr>
        <w:t>ces principes, et les discours qu’ils fondent, ne sont pas tous compatibles avec un programme émancipateur</w:t>
      </w:r>
      <w:r w:rsidR="00924D7F">
        <w:rPr>
          <w:rFonts w:ascii="Times New Roman" w:hAnsi="Times New Roman" w:cs="Times New Roman"/>
          <w:sz w:val="24"/>
          <w:szCs w:val="24"/>
        </w:rPr>
        <w:t xml:space="preserve"> ». Fondu en appelle donc à mener une réflexion, à l’aide d’un </w:t>
      </w:r>
      <w:r w:rsidR="007329C7" w:rsidRPr="00890EE5">
        <w:rPr>
          <w:rFonts w:ascii="Times New Roman" w:hAnsi="Times New Roman" w:cs="Times New Roman"/>
          <w:sz w:val="24"/>
        </w:rPr>
        <w:t>Lukács</w:t>
      </w:r>
      <w:r w:rsidR="00924D7F">
        <w:rPr>
          <w:rFonts w:ascii="Times New Roman" w:hAnsi="Times New Roman" w:cs="Times New Roman"/>
          <w:sz w:val="24"/>
          <w:szCs w:val="24"/>
        </w:rPr>
        <w:t xml:space="preserve"> « encore trop peu accessible au lectorat francophone », </w:t>
      </w:r>
      <w:r w:rsidR="00924D7F" w:rsidRPr="00924D7F">
        <w:rPr>
          <w:rFonts w:ascii="Times New Roman" w:hAnsi="Times New Roman" w:cs="Times New Roman"/>
          <w:sz w:val="24"/>
          <w:szCs w:val="24"/>
        </w:rPr>
        <w:t xml:space="preserve">sur </w:t>
      </w:r>
      <w:r w:rsidR="00924D7F">
        <w:rPr>
          <w:rFonts w:ascii="Times New Roman" w:hAnsi="Times New Roman" w:cs="Times New Roman"/>
          <w:sz w:val="24"/>
          <w:szCs w:val="24"/>
        </w:rPr>
        <w:t>« </w:t>
      </w:r>
      <w:r w:rsidR="00924D7F" w:rsidRPr="00924D7F">
        <w:rPr>
          <w:rFonts w:ascii="Times New Roman" w:hAnsi="Times New Roman" w:cs="Times New Roman"/>
          <w:sz w:val="24"/>
          <w:szCs w:val="24"/>
        </w:rPr>
        <w:t>les racines logiques et conceptuelles d’une pensée véritablement progressiste</w:t>
      </w:r>
      <w:r w:rsidR="00924D7F">
        <w:rPr>
          <w:rFonts w:ascii="Times New Roman" w:hAnsi="Times New Roman" w:cs="Times New Roman"/>
          <w:sz w:val="24"/>
          <w:szCs w:val="24"/>
        </w:rPr>
        <w:t xml:space="preserve"> ». </w:t>
      </w:r>
    </w:p>
    <w:p w:rsidR="000C0986" w:rsidRDefault="00D94040" w:rsidP="00E646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Bien plus tôt,</w:t>
      </w:r>
      <w:r w:rsidR="00906B1E">
        <w:rPr>
          <w:rFonts w:ascii="Times New Roman" w:hAnsi="Times New Roman" w:cs="Times New Roman"/>
          <w:sz w:val="24"/>
          <w:szCs w:val="24"/>
        </w:rPr>
        <w:t xml:space="preserve"> </w:t>
      </w:r>
      <w:r>
        <w:rPr>
          <w:rFonts w:ascii="Times New Roman" w:hAnsi="Times New Roman" w:cs="Times New Roman"/>
          <w:sz w:val="24"/>
          <w:szCs w:val="24"/>
        </w:rPr>
        <w:t>l</w:t>
      </w:r>
      <w:r w:rsidR="00765815">
        <w:rPr>
          <w:rFonts w:ascii="Times New Roman" w:hAnsi="Times New Roman" w:cs="Times New Roman"/>
          <w:sz w:val="24"/>
          <w:szCs w:val="24"/>
        </w:rPr>
        <w:t xml:space="preserve">e mardi 11 avril 2006, à l’occasion de la publication du chapitre sur Nietzsche de </w:t>
      </w:r>
      <w:r w:rsidR="00765815">
        <w:rPr>
          <w:rFonts w:ascii="Times New Roman" w:hAnsi="Times New Roman" w:cs="Times New Roman"/>
          <w:i/>
          <w:sz w:val="24"/>
          <w:szCs w:val="24"/>
        </w:rPr>
        <w:t xml:space="preserve">La Destruction de la raison </w:t>
      </w:r>
      <w:r w:rsidR="00765815">
        <w:rPr>
          <w:rFonts w:ascii="Times New Roman" w:hAnsi="Times New Roman" w:cs="Times New Roman"/>
          <w:sz w:val="24"/>
          <w:szCs w:val="24"/>
        </w:rPr>
        <w:t xml:space="preserve">aux éditions Delga, </w:t>
      </w:r>
      <w:r w:rsidR="00765815">
        <w:rPr>
          <w:rFonts w:ascii="Times New Roman" w:hAnsi="Times New Roman" w:cs="Times New Roman"/>
          <w:i/>
          <w:sz w:val="24"/>
          <w:szCs w:val="24"/>
        </w:rPr>
        <w:t xml:space="preserve">L’Humanité </w:t>
      </w:r>
      <w:r w:rsidR="00765815">
        <w:rPr>
          <w:rFonts w:ascii="Times New Roman" w:hAnsi="Times New Roman" w:cs="Times New Roman"/>
          <w:sz w:val="24"/>
          <w:szCs w:val="24"/>
        </w:rPr>
        <w:t>publiait un article intitulé « </w:t>
      </w:r>
      <w:r w:rsidR="007329C7" w:rsidRPr="00890EE5">
        <w:rPr>
          <w:rFonts w:ascii="Times New Roman" w:hAnsi="Times New Roman" w:cs="Times New Roman"/>
          <w:sz w:val="24"/>
        </w:rPr>
        <w:t>Lukács</w:t>
      </w:r>
      <w:r w:rsidR="00765815">
        <w:rPr>
          <w:rFonts w:ascii="Times New Roman" w:hAnsi="Times New Roman" w:cs="Times New Roman"/>
          <w:sz w:val="24"/>
          <w:szCs w:val="24"/>
        </w:rPr>
        <w:t xml:space="preserve"> critique maudit de la nietzschéolâtrie</w:t>
      </w:r>
      <w:r w:rsidR="00925D19">
        <w:rPr>
          <w:rStyle w:val="Appelnotedebasdep"/>
          <w:rFonts w:ascii="Times New Roman" w:hAnsi="Times New Roman" w:cs="Times New Roman"/>
          <w:sz w:val="24"/>
          <w:szCs w:val="24"/>
        </w:rPr>
        <w:footnoteReference w:id="217"/>
      </w:r>
      <w:r w:rsidR="00765815">
        <w:rPr>
          <w:rFonts w:ascii="Times New Roman" w:hAnsi="Times New Roman" w:cs="Times New Roman"/>
          <w:sz w:val="24"/>
          <w:szCs w:val="24"/>
        </w:rPr>
        <w:t> »</w:t>
      </w:r>
      <w:r w:rsidR="00E64616">
        <w:rPr>
          <w:rFonts w:ascii="Times New Roman" w:hAnsi="Times New Roman" w:cs="Times New Roman"/>
          <w:sz w:val="24"/>
          <w:szCs w:val="24"/>
        </w:rPr>
        <w:t>, dont le sous-titre annonce que les nouvelles traductions de ce dernier « </w:t>
      </w:r>
      <w:r w:rsidR="00E64616" w:rsidRPr="00E64616">
        <w:rPr>
          <w:rFonts w:ascii="Times New Roman" w:hAnsi="Times New Roman" w:cs="Times New Roman"/>
          <w:sz w:val="24"/>
          <w:szCs w:val="24"/>
        </w:rPr>
        <w:t>soulignent la perspicacité de ses vues sur les débordements de l'irrationalisme</w:t>
      </w:r>
      <w:r w:rsidR="00E64616">
        <w:rPr>
          <w:rFonts w:ascii="Times New Roman" w:hAnsi="Times New Roman" w:cs="Times New Roman"/>
          <w:sz w:val="24"/>
          <w:szCs w:val="24"/>
        </w:rPr>
        <w:t> »</w:t>
      </w:r>
      <w:r w:rsidR="00765815">
        <w:rPr>
          <w:rFonts w:ascii="Times New Roman" w:hAnsi="Times New Roman" w:cs="Times New Roman"/>
          <w:sz w:val="24"/>
          <w:szCs w:val="24"/>
        </w:rPr>
        <w:t xml:space="preserve">. </w:t>
      </w:r>
      <w:r w:rsidR="003B35C8">
        <w:rPr>
          <w:rFonts w:ascii="Times New Roman" w:hAnsi="Times New Roman" w:cs="Times New Roman"/>
          <w:sz w:val="24"/>
          <w:szCs w:val="24"/>
        </w:rPr>
        <w:t>Cet article</w:t>
      </w:r>
      <w:r w:rsidR="00F00A2B">
        <w:rPr>
          <w:rFonts w:ascii="Times New Roman" w:hAnsi="Times New Roman" w:cs="Times New Roman"/>
          <w:sz w:val="24"/>
          <w:szCs w:val="24"/>
        </w:rPr>
        <w:t>, traduit de l’italien par Lionel Venturini,</w:t>
      </w:r>
      <w:r w:rsidR="00601DBE">
        <w:rPr>
          <w:rFonts w:ascii="Times New Roman" w:hAnsi="Times New Roman" w:cs="Times New Roman"/>
          <w:sz w:val="24"/>
          <w:szCs w:val="24"/>
        </w:rPr>
        <w:t xml:space="preserve"> est signé Domenico Losurdo – philosophe </w:t>
      </w:r>
      <w:r w:rsidR="00B87A18">
        <w:rPr>
          <w:rFonts w:ascii="Times New Roman" w:hAnsi="Times New Roman" w:cs="Times New Roman"/>
          <w:sz w:val="24"/>
          <w:szCs w:val="24"/>
        </w:rPr>
        <w:t xml:space="preserve">italien </w:t>
      </w:r>
      <w:r w:rsidR="00F00A2B">
        <w:rPr>
          <w:rFonts w:ascii="Times New Roman" w:hAnsi="Times New Roman" w:cs="Times New Roman"/>
          <w:sz w:val="24"/>
          <w:szCs w:val="24"/>
        </w:rPr>
        <w:t>qui avait publié deux ans plus tôt une étude importante sur Nietzsche que nous ne manquerons pas d’étudier</w:t>
      </w:r>
      <w:r w:rsidR="003B35C8">
        <w:rPr>
          <w:rFonts w:ascii="Times New Roman" w:hAnsi="Times New Roman" w:cs="Times New Roman"/>
          <w:sz w:val="24"/>
          <w:szCs w:val="24"/>
        </w:rPr>
        <w:t xml:space="preserve">. </w:t>
      </w:r>
      <w:r w:rsidR="00226022">
        <w:rPr>
          <w:rFonts w:ascii="Times New Roman" w:hAnsi="Times New Roman" w:cs="Times New Roman"/>
          <w:sz w:val="24"/>
          <w:szCs w:val="24"/>
        </w:rPr>
        <w:t>Aymeric Monville, traducteur de</w:t>
      </w:r>
      <w:r w:rsidR="00226022" w:rsidRPr="00226022">
        <w:rPr>
          <w:rFonts w:ascii="Times New Roman" w:hAnsi="Times New Roman" w:cs="Times New Roman"/>
          <w:sz w:val="24"/>
        </w:rPr>
        <w:t xml:space="preserve"> </w:t>
      </w:r>
      <w:r w:rsidR="00226022" w:rsidRPr="00890EE5">
        <w:rPr>
          <w:rFonts w:ascii="Times New Roman" w:hAnsi="Times New Roman" w:cs="Times New Roman"/>
          <w:sz w:val="24"/>
        </w:rPr>
        <w:t>Lukács</w:t>
      </w:r>
      <w:r w:rsidR="001F3BCD">
        <w:rPr>
          <w:rFonts w:ascii="Times New Roman" w:hAnsi="Times New Roman" w:cs="Times New Roman"/>
          <w:sz w:val="24"/>
          <w:szCs w:val="24"/>
        </w:rPr>
        <w:t xml:space="preserve">, </w:t>
      </w:r>
      <w:r w:rsidR="003B35C8">
        <w:rPr>
          <w:rFonts w:ascii="Times New Roman" w:hAnsi="Times New Roman" w:cs="Times New Roman"/>
          <w:sz w:val="24"/>
          <w:szCs w:val="24"/>
        </w:rPr>
        <w:t xml:space="preserve">y </w:t>
      </w:r>
      <w:r w:rsidR="001F3BCD">
        <w:rPr>
          <w:rFonts w:ascii="Times New Roman" w:hAnsi="Times New Roman" w:cs="Times New Roman"/>
          <w:sz w:val="24"/>
          <w:szCs w:val="24"/>
        </w:rPr>
        <w:t xml:space="preserve">est présenté comme « luttant contre le mythe » d’un </w:t>
      </w:r>
      <w:r w:rsidR="007329C7" w:rsidRPr="00890EE5">
        <w:rPr>
          <w:rFonts w:ascii="Times New Roman" w:hAnsi="Times New Roman" w:cs="Times New Roman"/>
          <w:sz w:val="24"/>
        </w:rPr>
        <w:t>Lukács</w:t>
      </w:r>
      <w:r w:rsidR="001F3BCD">
        <w:rPr>
          <w:rFonts w:ascii="Times New Roman" w:hAnsi="Times New Roman" w:cs="Times New Roman"/>
          <w:sz w:val="24"/>
          <w:szCs w:val="24"/>
        </w:rPr>
        <w:t xml:space="preserve"> dogmatique, dont il est compréhensible que la thèse sur Nietzsche suscite des « réactions indignées ». </w:t>
      </w:r>
      <w:r w:rsidR="00BE3D14">
        <w:rPr>
          <w:rFonts w:ascii="Times New Roman" w:hAnsi="Times New Roman" w:cs="Times New Roman"/>
          <w:sz w:val="24"/>
          <w:szCs w:val="24"/>
        </w:rPr>
        <w:t xml:space="preserve">L’article prend position en faveur de </w:t>
      </w:r>
      <w:r w:rsidR="007329C7" w:rsidRPr="00890EE5">
        <w:rPr>
          <w:rFonts w:ascii="Times New Roman" w:hAnsi="Times New Roman" w:cs="Times New Roman"/>
          <w:sz w:val="24"/>
        </w:rPr>
        <w:t>Lukács</w:t>
      </w:r>
      <w:r w:rsidR="00BE3D14">
        <w:rPr>
          <w:rFonts w:ascii="Times New Roman" w:hAnsi="Times New Roman" w:cs="Times New Roman"/>
          <w:sz w:val="24"/>
          <w:szCs w:val="24"/>
        </w:rPr>
        <w:t> : « </w:t>
      </w:r>
      <w:r w:rsidR="00E64616" w:rsidRPr="00E64616">
        <w:rPr>
          <w:rFonts w:ascii="Times New Roman" w:hAnsi="Times New Roman" w:cs="Times New Roman"/>
          <w:sz w:val="24"/>
          <w:szCs w:val="24"/>
        </w:rPr>
        <w:t>à ceux qui, plutôt que d'argumenter, préfèrent crier au scandale, nous nous permettons de suggérer la fréquentation, pour un court moment, d'une bibliothèque d'histoire : des chercheurs aussi éminents que Ritter, Hobsbawm, Elias, Mayer ou Nolte s'accordent tous, fût-ce à partir de positionnements très différents les uns des autres, à ranger Nietzsche parmi la réaction antidémocratique de la fin du XVIIIe siècle dans laquelle prend racine le mou</w:t>
      </w:r>
      <w:r w:rsidR="00BE3D14">
        <w:rPr>
          <w:rFonts w:ascii="Times New Roman" w:hAnsi="Times New Roman" w:cs="Times New Roman"/>
          <w:sz w:val="24"/>
          <w:szCs w:val="24"/>
        </w:rPr>
        <w:t xml:space="preserve">vement qui aboutira au fascisme ». </w:t>
      </w:r>
      <w:r w:rsidR="003B5E72">
        <w:rPr>
          <w:rFonts w:ascii="Times New Roman" w:hAnsi="Times New Roman" w:cs="Times New Roman"/>
          <w:sz w:val="24"/>
          <w:szCs w:val="24"/>
        </w:rPr>
        <w:t>Losurdo reconnaît que « l’o</w:t>
      </w:r>
      <w:r w:rsidR="003B5E72" w:rsidRPr="003B5E72">
        <w:rPr>
          <w:rFonts w:ascii="Times New Roman" w:hAnsi="Times New Roman" w:cs="Times New Roman"/>
          <w:sz w:val="24"/>
          <w:szCs w:val="24"/>
        </w:rPr>
        <w:t>n peut critiquer plusieurs aspects de la reconstruction historique et de la philosophie de l'histoire de Lukács</w:t>
      </w:r>
      <w:r w:rsidR="003B5E72">
        <w:rPr>
          <w:rFonts w:ascii="Times New Roman" w:hAnsi="Times New Roman" w:cs="Times New Roman"/>
          <w:sz w:val="24"/>
          <w:szCs w:val="24"/>
        </w:rPr>
        <w:t> », mais qu’il est possible de tirer de l’édition Colli-Montinari des arguments qui vont dans son sens, contre « l’herméneutique de l’innocence ».</w:t>
      </w:r>
    </w:p>
    <w:p w:rsidR="00035588" w:rsidRDefault="000C0986" w:rsidP="00DF1A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Toutes les recensions </w:t>
      </w:r>
      <w:r w:rsidR="00E10A82">
        <w:rPr>
          <w:rFonts w:ascii="Times New Roman" w:hAnsi="Times New Roman" w:cs="Times New Roman"/>
          <w:sz w:val="24"/>
          <w:szCs w:val="24"/>
        </w:rPr>
        <w:t xml:space="preserve">de l’édition Delga </w:t>
      </w:r>
      <w:r>
        <w:rPr>
          <w:rFonts w:ascii="Times New Roman" w:hAnsi="Times New Roman" w:cs="Times New Roman"/>
          <w:sz w:val="24"/>
          <w:szCs w:val="24"/>
        </w:rPr>
        <w:t xml:space="preserve">ne se sont pas montrées si élogieuses. </w:t>
      </w:r>
      <w:r w:rsidR="00B87A18">
        <w:rPr>
          <w:rFonts w:ascii="Times New Roman" w:hAnsi="Times New Roman" w:cs="Times New Roman"/>
          <w:sz w:val="24"/>
          <w:szCs w:val="24"/>
        </w:rPr>
        <w:t>Quelques jours plus t</w:t>
      </w:r>
      <w:r w:rsidR="00035588">
        <w:rPr>
          <w:rFonts w:ascii="Times New Roman" w:hAnsi="Times New Roman" w:cs="Times New Roman"/>
          <w:sz w:val="24"/>
          <w:szCs w:val="24"/>
        </w:rPr>
        <w:t xml:space="preserve">ôt figurait dans le n°30 de la version en ligne de la revue </w:t>
      </w:r>
      <w:r w:rsidR="00035588">
        <w:rPr>
          <w:rFonts w:ascii="Times New Roman" w:hAnsi="Times New Roman" w:cs="Times New Roman"/>
          <w:i/>
          <w:sz w:val="24"/>
          <w:szCs w:val="24"/>
        </w:rPr>
        <w:t>Actuel Marx</w:t>
      </w:r>
      <w:r w:rsidR="00035588">
        <w:rPr>
          <w:rFonts w:ascii="Times New Roman" w:hAnsi="Times New Roman" w:cs="Times New Roman"/>
          <w:sz w:val="24"/>
          <w:szCs w:val="24"/>
        </w:rPr>
        <w:t xml:space="preserve"> un </w:t>
      </w:r>
      <w:r w:rsidR="00226609">
        <w:rPr>
          <w:rFonts w:ascii="Times New Roman" w:hAnsi="Times New Roman" w:cs="Times New Roman"/>
          <w:sz w:val="24"/>
          <w:szCs w:val="24"/>
        </w:rPr>
        <w:t>article du traducteur Didier Renault</w:t>
      </w:r>
      <w:r w:rsidR="00035588">
        <w:rPr>
          <w:rFonts w:ascii="Times New Roman" w:hAnsi="Times New Roman" w:cs="Times New Roman"/>
          <w:sz w:val="24"/>
          <w:szCs w:val="24"/>
        </w:rPr>
        <w:t xml:space="preserve"> intitulé « Georg</w:t>
      </w:r>
      <w:r w:rsidR="00035588" w:rsidRPr="00035588">
        <w:rPr>
          <w:rFonts w:ascii="Times New Roman" w:hAnsi="Times New Roman" w:cs="Times New Roman"/>
          <w:sz w:val="24"/>
          <w:szCs w:val="24"/>
        </w:rPr>
        <w:t xml:space="preserve"> </w:t>
      </w:r>
      <w:r w:rsidR="007329C7" w:rsidRPr="00890EE5">
        <w:rPr>
          <w:rFonts w:ascii="Times New Roman" w:hAnsi="Times New Roman" w:cs="Times New Roman"/>
          <w:sz w:val="24"/>
        </w:rPr>
        <w:t>Lukács</w:t>
      </w:r>
      <w:r w:rsidR="00035588">
        <w:rPr>
          <w:rFonts w:ascii="Times New Roman" w:hAnsi="Times New Roman" w:cs="Times New Roman"/>
          <w:sz w:val="24"/>
          <w:szCs w:val="24"/>
        </w:rPr>
        <w:t>, La</w:t>
      </w:r>
      <w:r w:rsidR="00035588" w:rsidRPr="00035588">
        <w:rPr>
          <w:rFonts w:ascii="Times New Roman" w:hAnsi="Times New Roman" w:cs="Times New Roman"/>
          <w:sz w:val="24"/>
          <w:szCs w:val="24"/>
        </w:rPr>
        <w:t xml:space="preserve"> </w:t>
      </w:r>
      <w:r w:rsidR="00035588">
        <w:rPr>
          <w:rFonts w:ascii="Times New Roman" w:hAnsi="Times New Roman" w:cs="Times New Roman"/>
          <w:sz w:val="24"/>
          <w:szCs w:val="24"/>
        </w:rPr>
        <w:t>Destruction</w:t>
      </w:r>
      <w:r w:rsidR="00035588" w:rsidRPr="00035588">
        <w:rPr>
          <w:rFonts w:ascii="Times New Roman" w:hAnsi="Times New Roman" w:cs="Times New Roman"/>
          <w:sz w:val="24"/>
          <w:szCs w:val="24"/>
        </w:rPr>
        <w:t xml:space="preserve"> </w:t>
      </w:r>
      <w:r w:rsidR="00035588">
        <w:rPr>
          <w:rFonts w:ascii="Times New Roman" w:hAnsi="Times New Roman" w:cs="Times New Roman"/>
          <w:sz w:val="24"/>
          <w:szCs w:val="24"/>
        </w:rPr>
        <w:t>de la raison, remarques sur une nouvelle traduction</w:t>
      </w:r>
      <w:r w:rsidR="00124FD7">
        <w:rPr>
          <w:rStyle w:val="Appelnotedebasdep"/>
          <w:rFonts w:ascii="Times New Roman" w:hAnsi="Times New Roman" w:cs="Times New Roman"/>
          <w:sz w:val="24"/>
          <w:szCs w:val="24"/>
        </w:rPr>
        <w:footnoteReference w:id="218"/>
      </w:r>
      <w:r w:rsidR="00035588">
        <w:rPr>
          <w:rFonts w:ascii="Times New Roman" w:hAnsi="Times New Roman" w:cs="Times New Roman"/>
          <w:sz w:val="24"/>
          <w:szCs w:val="24"/>
        </w:rPr>
        <w:t> ». Ce texte se présente comme « un c</w:t>
      </w:r>
      <w:r w:rsidR="00035588" w:rsidRPr="00035588">
        <w:rPr>
          <w:rFonts w:ascii="Times New Roman" w:hAnsi="Times New Roman" w:cs="Times New Roman"/>
          <w:sz w:val="24"/>
          <w:szCs w:val="24"/>
        </w:rPr>
        <w:t>ompte-rendu critique d'une nouvelle traduction de textes de Lukács, un extrait de la "Destruction de la Raison" e</w:t>
      </w:r>
      <w:r w:rsidR="00035588">
        <w:rPr>
          <w:rFonts w:ascii="Times New Roman" w:hAnsi="Times New Roman" w:cs="Times New Roman"/>
          <w:sz w:val="24"/>
          <w:szCs w:val="24"/>
        </w:rPr>
        <w:t xml:space="preserve">t un avant-propos pour ce texte ». </w:t>
      </w:r>
      <w:r w:rsidR="00176D56">
        <w:rPr>
          <w:rFonts w:ascii="Times New Roman" w:hAnsi="Times New Roman" w:cs="Times New Roman"/>
          <w:sz w:val="24"/>
          <w:szCs w:val="24"/>
        </w:rPr>
        <w:t>Renault commence par faire remarquer que si « l’o</w:t>
      </w:r>
      <w:r w:rsidR="00176D56" w:rsidRPr="00176D56">
        <w:rPr>
          <w:rFonts w:ascii="Times New Roman" w:hAnsi="Times New Roman" w:cs="Times New Roman"/>
          <w:sz w:val="24"/>
          <w:szCs w:val="24"/>
        </w:rPr>
        <w:t>n aurait dû pouvoi</w:t>
      </w:r>
      <w:r w:rsidR="00176D56">
        <w:rPr>
          <w:rFonts w:ascii="Times New Roman" w:hAnsi="Times New Roman" w:cs="Times New Roman"/>
          <w:sz w:val="24"/>
          <w:szCs w:val="24"/>
        </w:rPr>
        <w:t>r se réjouir de cette initiative » des éditions Delga et de M. Aymeric Monville, « </w:t>
      </w:r>
      <w:r w:rsidR="00176D56" w:rsidRPr="00176D56">
        <w:rPr>
          <w:rFonts w:ascii="Times New Roman" w:hAnsi="Times New Roman" w:cs="Times New Roman"/>
          <w:sz w:val="24"/>
          <w:szCs w:val="24"/>
        </w:rPr>
        <w:t>l'examen des deux textes originaux montre rapidement que l'on s'était réjoui un peu vite</w:t>
      </w:r>
      <w:r w:rsidR="00176D56">
        <w:rPr>
          <w:rFonts w:ascii="Times New Roman" w:hAnsi="Times New Roman" w:cs="Times New Roman"/>
          <w:sz w:val="24"/>
          <w:szCs w:val="24"/>
        </w:rPr>
        <w:t> », tant « </w:t>
      </w:r>
      <w:r w:rsidR="00176D56" w:rsidRPr="00176D56">
        <w:rPr>
          <w:rFonts w:ascii="Times New Roman" w:hAnsi="Times New Roman" w:cs="Times New Roman"/>
          <w:sz w:val="24"/>
          <w:szCs w:val="24"/>
        </w:rPr>
        <w:t>on relève</w:t>
      </w:r>
      <w:r w:rsidR="00176D56">
        <w:rPr>
          <w:rFonts w:ascii="Times New Roman" w:hAnsi="Times New Roman" w:cs="Times New Roman"/>
          <w:sz w:val="24"/>
          <w:szCs w:val="24"/>
        </w:rPr>
        <w:t xml:space="preserve"> (…)</w:t>
      </w:r>
      <w:r w:rsidR="00176D56" w:rsidRPr="00176D56">
        <w:rPr>
          <w:rFonts w:ascii="Times New Roman" w:hAnsi="Times New Roman" w:cs="Times New Roman"/>
          <w:sz w:val="24"/>
          <w:szCs w:val="24"/>
        </w:rPr>
        <w:t xml:space="preserve"> des erreurs, des approximations, des contre-sens, des omissions volontaires ou non, en si grand nombre</w:t>
      </w:r>
      <w:r w:rsidR="001258F8">
        <w:rPr>
          <w:rFonts w:ascii="Times New Roman" w:hAnsi="Times New Roman" w:cs="Times New Roman"/>
          <w:sz w:val="24"/>
          <w:szCs w:val="24"/>
        </w:rPr>
        <w:t xml:space="preserve"> ». De ce fait, il estime </w:t>
      </w:r>
      <w:r w:rsidR="00176D56">
        <w:rPr>
          <w:rFonts w:ascii="Times New Roman" w:hAnsi="Times New Roman" w:cs="Times New Roman"/>
          <w:sz w:val="24"/>
          <w:szCs w:val="24"/>
        </w:rPr>
        <w:t>« </w:t>
      </w:r>
      <w:r w:rsidR="00176D56" w:rsidRPr="00176D56">
        <w:rPr>
          <w:rFonts w:ascii="Times New Roman" w:hAnsi="Times New Roman" w:cs="Times New Roman"/>
          <w:sz w:val="24"/>
          <w:szCs w:val="24"/>
        </w:rPr>
        <w:t xml:space="preserve">qu'on est en droit de se demander, sans exagération, s'il est encore légitime de parler de traduction, et si c' est encore, à proprement parler,  les textes </w:t>
      </w:r>
      <w:r w:rsidR="00176D56">
        <w:rPr>
          <w:rFonts w:ascii="Times New Roman" w:hAnsi="Times New Roman" w:cs="Times New Roman"/>
          <w:sz w:val="24"/>
          <w:szCs w:val="24"/>
        </w:rPr>
        <w:t xml:space="preserve">de Lukács auxquels on a affaire ». </w:t>
      </w:r>
      <w:r w:rsidR="00226609">
        <w:rPr>
          <w:rFonts w:ascii="Times New Roman" w:hAnsi="Times New Roman" w:cs="Times New Roman"/>
          <w:sz w:val="24"/>
          <w:szCs w:val="24"/>
        </w:rPr>
        <w:t>Renault multiplie les exemples, qu’il juge « </w:t>
      </w:r>
      <w:r w:rsidR="00226609" w:rsidRPr="00226609">
        <w:rPr>
          <w:rFonts w:ascii="Times New Roman" w:hAnsi="Times New Roman" w:cs="Times New Roman"/>
          <w:sz w:val="24"/>
          <w:szCs w:val="24"/>
        </w:rPr>
        <w:t>extrêmement gênants pour le sens général</w:t>
      </w:r>
      <w:r w:rsidR="00226609">
        <w:rPr>
          <w:rFonts w:ascii="Times New Roman" w:hAnsi="Times New Roman" w:cs="Times New Roman"/>
          <w:sz w:val="24"/>
          <w:szCs w:val="24"/>
        </w:rPr>
        <w:t xml:space="preserve"> », </w:t>
      </w:r>
      <w:r w:rsidR="00DF1A42">
        <w:rPr>
          <w:rFonts w:ascii="Times New Roman" w:hAnsi="Times New Roman" w:cs="Times New Roman"/>
          <w:sz w:val="24"/>
          <w:szCs w:val="24"/>
        </w:rPr>
        <w:t>et en conclut que ses remarques visent à « </w:t>
      </w:r>
      <w:r w:rsidR="00DF1A42" w:rsidRPr="00DF1A42">
        <w:rPr>
          <w:rFonts w:ascii="Times New Roman" w:hAnsi="Times New Roman" w:cs="Times New Roman"/>
          <w:sz w:val="24"/>
          <w:szCs w:val="24"/>
        </w:rPr>
        <w:t xml:space="preserve">attirer l'attention des lecteurs potentiels sur le crédit qu'il convient d'accorder à cette publication, ainsi que celle des </w:t>
      </w:r>
      <w:r w:rsidR="00BC0BB2">
        <w:rPr>
          <w:rFonts w:ascii="Times New Roman" w:hAnsi="Times New Roman" w:cs="Times New Roman"/>
          <w:sz w:val="24"/>
          <w:szCs w:val="24"/>
        </w:rPr>
        <w:t>responsables des éditions Delga. Pour lui, « </w:t>
      </w:r>
      <w:r w:rsidR="00DF1A42" w:rsidRPr="00DF1A42">
        <w:rPr>
          <w:rFonts w:ascii="Times New Roman" w:hAnsi="Times New Roman" w:cs="Times New Roman"/>
          <w:sz w:val="24"/>
          <w:szCs w:val="24"/>
        </w:rPr>
        <w:t>les déclarations explicites de "sympathie" et de "respect" pour la pensée de Lukács</w:t>
      </w:r>
      <w:r w:rsidR="00BC0BB2">
        <w:rPr>
          <w:rFonts w:ascii="Times New Roman" w:hAnsi="Times New Roman" w:cs="Times New Roman"/>
          <w:sz w:val="24"/>
          <w:szCs w:val="24"/>
        </w:rPr>
        <w:t> » de la part de leur « collaborateur » Monville</w:t>
      </w:r>
      <w:r w:rsidR="00DF1A42" w:rsidRPr="00DF1A42">
        <w:rPr>
          <w:rFonts w:ascii="Times New Roman" w:hAnsi="Times New Roman" w:cs="Times New Roman"/>
          <w:sz w:val="24"/>
          <w:szCs w:val="24"/>
        </w:rPr>
        <w:t xml:space="preserve"> </w:t>
      </w:r>
      <w:r w:rsidR="00BC0BB2">
        <w:rPr>
          <w:rFonts w:ascii="Times New Roman" w:hAnsi="Times New Roman" w:cs="Times New Roman"/>
          <w:sz w:val="24"/>
          <w:szCs w:val="24"/>
        </w:rPr>
        <w:t>« </w:t>
      </w:r>
      <w:r w:rsidR="00DF1A42" w:rsidRPr="00DF1A42">
        <w:rPr>
          <w:rFonts w:ascii="Times New Roman" w:hAnsi="Times New Roman" w:cs="Times New Roman"/>
          <w:sz w:val="24"/>
          <w:szCs w:val="24"/>
        </w:rPr>
        <w:t xml:space="preserve">rendent totalement incompréhensible le fait qu'ils proposent au public un livre si peu fidèle à des textes qui ont déjà souffert </w:t>
      </w:r>
      <w:r w:rsidR="00DF1A42">
        <w:rPr>
          <w:rFonts w:ascii="Times New Roman" w:hAnsi="Times New Roman" w:cs="Times New Roman"/>
          <w:sz w:val="24"/>
          <w:szCs w:val="24"/>
        </w:rPr>
        <w:t xml:space="preserve">de </w:t>
      </w:r>
      <w:r w:rsidR="00BC0BB2">
        <w:rPr>
          <w:rFonts w:ascii="Times New Roman" w:hAnsi="Times New Roman" w:cs="Times New Roman"/>
          <w:sz w:val="24"/>
          <w:szCs w:val="24"/>
        </w:rPr>
        <w:t>nombreuses incompréhensions</w:t>
      </w:r>
      <w:r w:rsidR="00DF1A42">
        <w:rPr>
          <w:rFonts w:ascii="Times New Roman" w:hAnsi="Times New Roman" w:cs="Times New Roman"/>
          <w:sz w:val="24"/>
          <w:szCs w:val="24"/>
        </w:rPr>
        <w:t xml:space="preserve"> ». </w:t>
      </w:r>
      <w:r w:rsidR="00DE46DC">
        <w:rPr>
          <w:rFonts w:ascii="Times New Roman" w:hAnsi="Times New Roman" w:cs="Times New Roman"/>
          <w:sz w:val="24"/>
          <w:szCs w:val="24"/>
        </w:rPr>
        <w:t xml:space="preserve">Cette critique concerne donc l’entreprise même des éditions Delga, dont le projet en lui-même est « courageux », et non l’argumentaire de </w:t>
      </w:r>
      <w:r w:rsidR="007329C7" w:rsidRPr="00890EE5">
        <w:rPr>
          <w:rFonts w:ascii="Times New Roman" w:hAnsi="Times New Roman" w:cs="Times New Roman"/>
          <w:sz w:val="24"/>
        </w:rPr>
        <w:t>Lukács</w:t>
      </w:r>
      <w:r w:rsidR="00DE46DC">
        <w:rPr>
          <w:rFonts w:ascii="Times New Roman" w:hAnsi="Times New Roman" w:cs="Times New Roman"/>
          <w:sz w:val="24"/>
          <w:szCs w:val="24"/>
        </w:rPr>
        <w:t xml:space="preserve"> sur Nietzsche. </w:t>
      </w:r>
    </w:p>
    <w:p w:rsidR="009F72C2" w:rsidRDefault="00526CB9" w:rsidP="006E66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Sur ce point, il existe quelques formes de réception « profane » des thèses </w:t>
      </w:r>
      <w:r w:rsidR="008F4954">
        <w:rPr>
          <w:rFonts w:ascii="Times New Roman" w:hAnsi="Times New Roman" w:cs="Times New Roman"/>
          <w:sz w:val="24"/>
        </w:rPr>
        <w:t>l</w:t>
      </w:r>
      <w:r w:rsidR="007329C7" w:rsidRPr="00890EE5">
        <w:rPr>
          <w:rFonts w:ascii="Times New Roman" w:hAnsi="Times New Roman" w:cs="Times New Roman"/>
          <w:sz w:val="24"/>
        </w:rPr>
        <w:t>ukács</w:t>
      </w:r>
      <w:r>
        <w:rPr>
          <w:rFonts w:ascii="Times New Roman" w:hAnsi="Times New Roman" w:cs="Times New Roman"/>
          <w:sz w:val="24"/>
          <w:szCs w:val="24"/>
        </w:rPr>
        <w:t>iennes sur Nietzsc</w:t>
      </w:r>
      <w:r w:rsidR="00607EBF">
        <w:rPr>
          <w:rFonts w:ascii="Times New Roman" w:hAnsi="Times New Roman" w:cs="Times New Roman"/>
          <w:sz w:val="24"/>
          <w:szCs w:val="24"/>
        </w:rPr>
        <w:t xml:space="preserve">he. Le 23 octobre 2010, un article consacré à « La destruction de la raison (G. </w:t>
      </w:r>
      <w:r w:rsidR="007329C7" w:rsidRPr="00890EE5">
        <w:rPr>
          <w:rFonts w:ascii="Times New Roman" w:hAnsi="Times New Roman" w:cs="Times New Roman"/>
          <w:sz w:val="24"/>
        </w:rPr>
        <w:t>Lukács</w:t>
      </w:r>
      <w:r w:rsidR="00607EBF">
        <w:rPr>
          <w:rFonts w:ascii="Times New Roman" w:hAnsi="Times New Roman" w:cs="Times New Roman"/>
          <w:sz w:val="24"/>
          <w:szCs w:val="24"/>
        </w:rPr>
        <w:t>)</w:t>
      </w:r>
      <w:r w:rsidR="00BC0EE2">
        <w:rPr>
          <w:rStyle w:val="Appelnotedebasdep"/>
          <w:rFonts w:ascii="Times New Roman" w:hAnsi="Times New Roman" w:cs="Times New Roman"/>
          <w:sz w:val="24"/>
          <w:szCs w:val="24"/>
        </w:rPr>
        <w:footnoteReference w:id="219"/>
      </w:r>
      <w:r w:rsidR="00607EBF">
        <w:rPr>
          <w:rFonts w:ascii="Times New Roman" w:hAnsi="Times New Roman" w:cs="Times New Roman"/>
          <w:sz w:val="24"/>
          <w:szCs w:val="24"/>
        </w:rPr>
        <w:t xml:space="preserve"> » était publié anonymement sur le site des éditions Le Retour aux Sources. Cette maison d’édition se présente </w:t>
      </w:r>
      <w:r w:rsidR="00224A67">
        <w:rPr>
          <w:rFonts w:ascii="Times New Roman" w:hAnsi="Times New Roman" w:cs="Times New Roman"/>
          <w:sz w:val="24"/>
          <w:szCs w:val="24"/>
        </w:rPr>
        <w:t xml:space="preserve">comme un « éditeur indépendant et non-conformiste », en </w:t>
      </w:r>
      <w:r w:rsidR="00BD307D">
        <w:rPr>
          <w:rFonts w:ascii="Times New Roman" w:hAnsi="Times New Roman" w:cs="Times New Roman"/>
          <w:sz w:val="24"/>
          <w:szCs w:val="24"/>
        </w:rPr>
        <w:t>précisant qu’à</w:t>
      </w:r>
      <w:r w:rsidR="00224A67">
        <w:rPr>
          <w:rFonts w:ascii="Times New Roman" w:hAnsi="Times New Roman" w:cs="Times New Roman"/>
          <w:sz w:val="24"/>
          <w:szCs w:val="24"/>
        </w:rPr>
        <w:t xml:space="preserve"> « </w:t>
      </w:r>
      <w:r w:rsidR="00607EBF">
        <w:rPr>
          <w:rFonts w:ascii="Times New Roman" w:hAnsi="Times New Roman" w:cs="Times New Roman"/>
          <w:sz w:val="24"/>
          <w:szCs w:val="24"/>
        </w:rPr>
        <w:t xml:space="preserve">l’origine des éditions Le Retour aux Sources, il y a une conviction : pour nous, la littérature doit parler de la vie et pas de la morale, sauf quand la morale sert la vie ». </w:t>
      </w:r>
      <w:r w:rsidR="004813C1">
        <w:rPr>
          <w:rFonts w:ascii="Times New Roman" w:hAnsi="Times New Roman" w:cs="Times New Roman"/>
          <w:sz w:val="24"/>
          <w:szCs w:val="24"/>
        </w:rPr>
        <w:t xml:space="preserve">Nous ne pouvons pas nous aventurer dans une caractérisation politique </w:t>
      </w:r>
      <w:r w:rsidR="007B189A">
        <w:rPr>
          <w:rFonts w:ascii="Times New Roman" w:hAnsi="Times New Roman" w:cs="Times New Roman"/>
          <w:sz w:val="24"/>
          <w:szCs w:val="24"/>
        </w:rPr>
        <w:t xml:space="preserve">fine </w:t>
      </w:r>
      <w:r w:rsidR="004813C1">
        <w:rPr>
          <w:rFonts w:ascii="Times New Roman" w:hAnsi="Times New Roman" w:cs="Times New Roman"/>
          <w:sz w:val="24"/>
          <w:szCs w:val="24"/>
        </w:rPr>
        <w:t>de la démarche éditoriale de cette maison, qui s’avère proche d’Egalité et Réconciliation d’</w:t>
      </w:r>
      <w:r w:rsidR="00327B83">
        <w:rPr>
          <w:rFonts w:ascii="Times New Roman" w:hAnsi="Times New Roman" w:cs="Times New Roman"/>
          <w:sz w:val="24"/>
          <w:szCs w:val="24"/>
        </w:rPr>
        <w:t xml:space="preserve">Alain </w:t>
      </w:r>
      <w:r w:rsidR="00A03636">
        <w:rPr>
          <w:rFonts w:ascii="Times New Roman" w:hAnsi="Times New Roman" w:cs="Times New Roman"/>
          <w:sz w:val="24"/>
          <w:szCs w:val="24"/>
        </w:rPr>
        <w:t xml:space="preserve">Soral. </w:t>
      </w:r>
      <w:r w:rsidR="00CD75A9">
        <w:rPr>
          <w:rFonts w:ascii="Times New Roman" w:hAnsi="Times New Roman" w:cs="Times New Roman"/>
          <w:sz w:val="24"/>
          <w:szCs w:val="24"/>
        </w:rPr>
        <w:t xml:space="preserve">Parmi les thèmes proposés sur le site figurent « situationnisme / philosophie », « survivalisme / anticipation », « mondialisme / géopolitique », « effondrement / </w:t>
      </w:r>
      <w:r w:rsidR="00CD75A9">
        <w:rPr>
          <w:rFonts w:ascii="Times New Roman" w:hAnsi="Times New Roman" w:cs="Times New Roman"/>
          <w:sz w:val="24"/>
          <w:szCs w:val="24"/>
        </w:rPr>
        <w:lastRenderedPageBreak/>
        <w:t xml:space="preserve">collapsologie », « économie politique », « ingénierie sociale » et « histoire ». </w:t>
      </w:r>
      <w:r w:rsidR="00327B83">
        <w:rPr>
          <w:rFonts w:ascii="Times New Roman" w:hAnsi="Times New Roman" w:cs="Times New Roman"/>
          <w:sz w:val="24"/>
          <w:szCs w:val="24"/>
        </w:rPr>
        <w:t xml:space="preserve">Au-delà des auteurs proposés au catalogue, le logo de la maison d’édition, composé d’un poing révolutionnaire attaché au sol par ses racines témoigne de cette orientation qui mêle enracinement et révolte contre le mondialisme capitaliste. </w:t>
      </w:r>
      <w:r w:rsidR="0040576F">
        <w:rPr>
          <w:rFonts w:ascii="Times New Roman" w:hAnsi="Times New Roman" w:cs="Times New Roman"/>
          <w:sz w:val="24"/>
          <w:szCs w:val="24"/>
        </w:rPr>
        <w:t xml:space="preserve">Ce qui nous intéresse ici est l’article élogieux consacré à la thèse de </w:t>
      </w:r>
      <w:r w:rsidR="007329C7" w:rsidRPr="00890EE5">
        <w:rPr>
          <w:rFonts w:ascii="Times New Roman" w:hAnsi="Times New Roman" w:cs="Times New Roman"/>
          <w:sz w:val="24"/>
        </w:rPr>
        <w:t>Lukács</w:t>
      </w:r>
      <w:r w:rsidR="0040576F">
        <w:rPr>
          <w:rFonts w:ascii="Times New Roman" w:hAnsi="Times New Roman" w:cs="Times New Roman"/>
          <w:sz w:val="24"/>
          <w:szCs w:val="24"/>
        </w:rPr>
        <w:t xml:space="preserve">, dont nous allons présenter les différents éléments. </w:t>
      </w:r>
      <w:r w:rsidR="00A13C26">
        <w:rPr>
          <w:rFonts w:ascii="Times New Roman" w:hAnsi="Times New Roman" w:cs="Times New Roman"/>
          <w:sz w:val="24"/>
          <w:szCs w:val="24"/>
        </w:rPr>
        <w:t>L’auteur anonyme commence par noter que « c</w:t>
      </w:r>
      <w:r w:rsidR="00A13C26" w:rsidRPr="00A13C26">
        <w:rPr>
          <w:rFonts w:ascii="Times New Roman" w:hAnsi="Times New Roman" w:cs="Times New Roman"/>
          <w:sz w:val="24"/>
          <w:szCs w:val="24"/>
        </w:rPr>
        <w:t>e qui rend ce texte intéressant aujourd’hui, c’est qu’il permet de mettre en perspective le nietzschéisme professé, dans la foulée de Foucault, par une partie des « intellectuels de gauche » contemporains (on pense ici à Onfray, et à sa critique de Freud)</w:t>
      </w:r>
      <w:r w:rsidR="00A13C26">
        <w:rPr>
          <w:rFonts w:ascii="Times New Roman" w:hAnsi="Times New Roman" w:cs="Times New Roman"/>
          <w:sz w:val="24"/>
          <w:szCs w:val="24"/>
        </w:rPr>
        <w:t xml:space="preserve"> ». </w:t>
      </w:r>
    </w:p>
    <w:p w:rsidR="00526CB9" w:rsidRDefault="00A03636" w:rsidP="006E66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Résumant l’objectif de </w:t>
      </w:r>
      <w:r w:rsidR="007329C7" w:rsidRPr="00890EE5">
        <w:rPr>
          <w:rFonts w:ascii="Times New Roman" w:hAnsi="Times New Roman" w:cs="Times New Roman"/>
          <w:sz w:val="24"/>
        </w:rPr>
        <w:t>Lukács</w:t>
      </w:r>
      <w:r>
        <w:rPr>
          <w:rFonts w:ascii="Times New Roman" w:hAnsi="Times New Roman" w:cs="Times New Roman"/>
          <w:sz w:val="24"/>
          <w:szCs w:val="24"/>
        </w:rPr>
        <w:t xml:space="preserve"> dans le fait de « </w:t>
      </w:r>
      <w:r w:rsidRPr="00A03636">
        <w:rPr>
          <w:rFonts w:ascii="Times New Roman" w:hAnsi="Times New Roman" w:cs="Times New Roman"/>
          <w:sz w:val="24"/>
          <w:szCs w:val="24"/>
        </w:rPr>
        <w:t>démontrer que la thèse d’une falsification de l’œuvre de Nietzsche par sa sœur est erronée, et que, pour dire les choses simplement, la pensée de Nietzsche est effectivement une des sources du nazisme</w:t>
      </w:r>
      <w:r>
        <w:rPr>
          <w:rFonts w:ascii="Times New Roman" w:hAnsi="Times New Roman" w:cs="Times New Roman"/>
          <w:sz w:val="24"/>
          <w:szCs w:val="24"/>
        </w:rPr>
        <w:t> »</w:t>
      </w:r>
      <w:r w:rsidR="00756429">
        <w:rPr>
          <w:rFonts w:ascii="Times New Roman" w:hAnsi="Times New Roman" w:cs="Times New Roman"/>
          <w:sz w:val="24"/>
          <w:szCs w:val="24"/>
        </w:rPr>
        <w:t>. L’auteur en profite pour annoncer l’objectif de l’article proposé par Le Retour aux Sources : « </w:t>
      </w:r>
      <w:r w:rsidR="00756429" w:rsidRPr="00756429">
        <w:rPr>
          <w:rFonts w:ascii="Times New Roman" w:hAnsi="Times New Roman" w:cs="Times New Roman"/>
          <w:sz w:val="24"/>
          <w:szCs w:val="24"/>
        </w:rPr>
        <w:t xml:space="preserve">renvoyer la « gauche libertaire » (d’un Onfray aujourd’hui, par exemple) à sa véritable place, </w:t>
      </w:r>
      <w:r w:rsidR="00756429">
        <w:rPr>
          <w:rFonts w:ascii="Times New Roman" w:hAnsi="Times New Roman" w:cs="Times New Roman"/>
          <w:sz w:val="24"/>
          <w:szCs w:val="24"/>
        </w:rPr>
        <w:t xml:space="preserve">c'est-à-dire à l’extrême droite ». </w:t>
      </w:r>
      <w:r w:rsidR="00E33060">
        <w:rPr>
          <w:rFonts w:ascii="Times New Roman" w:hAnsi="Times New Roman" w:cs="Times New Roman"/>
          <w:sz w:val="24"/>
          <w:szCs w:val="24"/>
        </w:rPr>
        <w:t xml:space="preserve">Résumant à grands traits les arguments principaux de </w:t>
      </w:r>
      <w:r w:rsidR="007329C7" w:rsidRPr="00890EE5">
        <w:rPr>
          <w:rFonts w:ascii="Times New Roman" w:hAnsi="Times New Roman" w:cs="Times New Roman"/>
          <w:sz w:val="24"/>
        </w:rPr>
        <w:t>Lukács</w:t>
      </w:r>
      <w:r w:rsidR="00E33060">
        <w:rPr>
          <w:rFonts w:ascii="Times New Roman" w:hAnsi="Times New Roman" w:cs="Times New Roman"/>
          <w:sz w:val="24"/>
          <w:szCs w:val="24"/>
        </w:rPr>
        <w:t>, l’article avance qu’on « ne pourra pas nier la réalité du constat de base » du marxiste : « </w:t>
      </w:r>
      <w:r w:rsidR="00E33060" w:rsidRPr="00E33060">
        <w:rPr>
          <w:rFonts w:ascii="Times New Roman" w:hAnsi="Times New Roman" w:cs="Times New Roman"/>
          <w:sz w:val="24"/>
          <w:szCs w:val="24"/>
        </w:rPr>
        <w:t>oui, évidemment, Nietzsche est un précurseur du fascisme, du nazisme, de l'impérialisme, et d'une manière générale de toutes les</w:t>
      </w:r>
      <w:r w:rsidR="00E33060">
        <w:rPr>
          <w:rFonts w:ascii="Times New Roman" w:hAnsi="Times New Roman" w:cs="Times New Roman"/>
          <w:sz w:val="24"/>
          <w:szCs w:val="24"/>
        </w:rPr>
        <w:t xml:space="preserve"> idéologies de la domination ». </w:t>
      </w:r>
      <w:r w:rsidR="006E6651">
        <w:rPr>
          <w:rFonts w:ascii="Times New Roman" w:hAnsi="Times New Roman" w:cs="Times New Roman"/>
          <w:sz w:val="24"/>
          <w:szCs w:val="24"/>
        </w:rPr>
        <w:t>C’est en ce sens que l’auteur trouve « </w:t>
      </w:r>
      <w:r w:rsidR="006E6651" w:rsidRPr="006E6651">
        <w:rPr>
          <w:rFonts w:ascii="Times New Roman" w:hAnsi="Times New Roman" w:cs="Times New Roman"/>
          <w:sz w:val="24"/>
          <w:szCs w:val="24"/>
        </w:rPr>
        <w:t xml:space="preserve">amusant de lire </w:t>
      </w:r>
      <w:r w:rsidR="007329C7" w:rsidRPr="00890EE5">
        <w:rPr>
          <w:rFonts w:ascii="Times New Roman" w:hAnsi="Times New Roman" w:cs="Times New Roman"/>
          <w:sz w:val="24"/>
        </w:rPr>
        <w:t>Lukács</w:t>
      </w:r>
      <w:r w:rsidR="006E6651" w:rsidRPr="006E6651">
        <w:rPr>
          <w:rFonts w:ascii="Times New Roman" w:hAnsi="Times New Roman" w:cs="Times New Roman"/>
          <w:sz w:val="24"/>
          <w:szCs w:val="24"/>
        </w:rPr>
        <w:t xml:space="preserve"> contre Nietzsche juste après avoir lu la charge du sous-nietzschéen Onfray contre Freud</w:t>
      </w:r>
      <w:r w:rsidR="006E6651">
        <w:rPr>
          <w:rFonts w:ascii="Times New Roman" w:hAnsi="Times New Roman" w:cs="Times New Roman"/>
          <w:sz w:val="24"/>
          <w:szCs w:val="24"/>
        </w:rPr>
        <w:t> », qui est une « </w:t>
      </w:r>
      <w:r w:rsidR="006E6651" w:rsidRPr="006E6651">
        <w:rPr>
          <w:rFonts w:ascii="Times New Roman" w:hAnsi="Times New Roman" w:cs="Times New Roman"/>
          <w:sz w:val="24"/>
          <w:szCs w:val="24"/>
        </w:rPr>
        <w:t>critique sous-nietzschéenne</w:t>
      </w:r>
      <w:r w:rsidR="006E6651">
        <w:rPr>
          <w:rFonts w:ascii="Times New Roman" w:hAnsi="Times New Roman" w:cs="Times New Roman"/>
          <w:sz w:val="24"/>
          <w:szCs w:val="24"/>
        </w:rPr>
        <w:t xml:space="preserve"> (…) </w:t>
      </w:r>
      <w:r w:rsidR="006E6651" w:rsidRPr="006E6651">
        <w:rPr>
          <w:rFonts w:ascii="Times New Roman" w:hAnsi="Times New Roman" w:cs="Times New Roman"/>
          <w:sz w:val="24"/>
          <w:szCs w:val="24"/>
        </w:rPr>
        <w:t>en somme faite du point de vue d’un décadent qui veut mimer le contraire de la déca</w:t>
      </w:r>
      <w:r w:rsidR="006E6651">
        <w:rPr>
          <w:rFonts w:ascii="Times New Roman" w:hAnsi="Times New Roman" w:cs="Times New Roman"/>
          <w:sz w:val="24"/>
          <w:szCs w:val="24"/>
        </w:rPr>
        <w:t>dence… tout en restant décadent ». Selon lui, « u</w:t>
      </w:r>
      <w:r w:rsidR="006E6651" w:rsidRPr="006E6651">
        <w:rPr>
          <w:rFonts w:ascii="Times New Roman" w:hAnsi="Times New Roman" w:cs="Times New Roman"/>
          <w:sz w:val="24"/>
          <w:szCs w:val="24"/>
        </w:rPr>
        <w:t>n libertaire comme Onfray ne peut pas admettre la dimension « barbare » de la sacralisation du désir qu’il veut opérer sans l’assumer</w:t>
      </w:r>
      <w:r w:rsidR="006E6651">
        <w:rPr>
          <w:rFonts w:ascii="Times New Roman" w:hAnsi="Times New Roman" w:cs="Times New Roman"/>
          <w:sz w:val="24"/>
          <w:szCs w:val="24"/>
        </w:rPr>
        <w:t> ». L’article s’achève sur cette remarque : la « </w:t>
      </w:r>
      <w:r w:rsidR="006E6651" w:rsidRPr="006E6651">
        <w:rPr>
          <w:rFonts w:ascii="Times New Roman" w:hAnsi="Times New Roman" w:cs="Times New Roman"/>
          <w:sz w:val="24"/>
          <w:szCs w:val="24"/>
        </w:rPr>
        <w:t>sensibilité</w:t>
      </w:r>
      <w:r w:rsidR="006E6651">
        <w:rPr>
          <w:rFonts w:ascii="Times New Roman" w:hAnsi="Times New Roman" w:cs="Times New Roman"/>
          <w:sz w:val="24"/>
          <w:szCs w:val="24"/>
        </w:rPr>
        <w:t xml:space="preserve"> [d’Onfray]</w:t>
      </w:r>
      <w:r w:rsidR="006E6651" w:rsidRPr="006E6651">
        <w:rPr>
          <w:rFonts w:ascii="Times New Roman" w:hAnsi="Times New Roman" w:cs="Times New Roman"/>
          <w:sz w:val="24"/>
          <w:szCs w:val="24"/>
        </w:rPr>
        <w:t xml:space="preserve"> (l’impérialisme à l’échelle de l’individualisme, le tout sous couvert d’émancipation)</w:t>
      </w:r>
      <w:r w:rsidR="006E6651">
        <w:rPr>
          <w:rFonts w:ascii="Times New Roman" w:hAnsi="Times New Roman" w:cs="Times New Roman"/>
          <w:sz w:val="24"/>
          <w:szCs w:val="24"/>
        </w:rPr>
        <w:t xml:space="preserve"> n’est en rien propre à Onfray » : « c</w:t>
      </w:r>
      <w:r w:rsidR="006E6651" w:rsidRPr="006E6651">
        <w:rPr>
          <w:rFonts w:ascii="Times New Roman" w:hAnsi="Times New Roman" w:cs="Times New Roman"/>
          <w:sz w:val="24"/>
          <w:szCs w:val="24"/>
        </w:rPr>
        <w:t>’est celle du courant libertaire contemporain tout entier – un courant évidemment situé à l’extrême-droite, la vraie, celle qui veut la déraison, parce que la déraison permet de masquer une somme d'iniquités dont cette extrême-droite profite</w:t>
      </w:r>
      <w:r w:rsidR="00231657">
        <w:rPr>
          <w:rFonts w:ascii="Times New Roman" w:hAnsi="Times New Roman" w:cs="Times New Roman"/>
          <w:sz w:val="24"/>
          <w:szCs w:val="24"/>
        </w:rPr>
        <w:t xml:space="preserve"> ». Si notre hypothèse sur la proximité relative de l’orientation des éditions Retour aux Sources avec la ligne soralienne n’est pas erronée, il y a eu lieu de voir dans cette mobilisation de </w:t>
      </w:r>
      <w:r w:rsidR="007329C7" w:rsidRPr="00890EE5">
        <w:rPr>
          <w:rFonts w:ascii="Times New Roman" w:hAnsi="Times New Roman" w:cs="Times New Roman"/>
          <w:sz w:val="24"/>
        </w:rPr>
        <w:t>Lukács</w:t>
      </w:r>
      <w:r w:rsidR="00231657">
        <w:rPr>
          <w:rFonts w:ascii="Times New Roman" w:hAnsi="Times New Roman" w:cs="Times New Roman"/>
          <w:sz w:val="24"/>
          <w:szCs w:val="24"/>
        </w:rPr>
        <w:t xml:space="preserve"> contre Nietzsche et Onfray une attaque contre la « gauche libertaire », accusée de faire le jeu d’une bourgeoisie considérée comme responsable d’une trahison « mondialiste » des peuples, ce dont le catalogue éditorial témoigne amplement. </w:t>
      </w:r>
    </w:p>
    <w:p w:rsidR="00E85FB2" w:rsidRDefault="00E85FB2" w:rsidP="006102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Nous avons retenu une autre « contribution profane » à la réception controversée de </w:t>
      </w:r>
      <w:r w:rsidR="007329C7" w:rsidRPr="00890EE5">
        <w:rPr>
          <w:rFonts w:ascii="Times New Roman" w:hAnsi="Times New Roman" w:cs="Times New Roman"/>
          <w:sz w:val="24"/>
        </w:rPr>
        <w:t>Lukács</w:t>
      </w:r>
      <w:r w:rsidR="00E603D5">
        <w:rPr>
          <w:rFonts w:ascii="Times New Roman" w:hAnsi="Times New Roman" w:cs="Times New Roman"/>
          <w:sz w:val="24"/>
          <w:szCs w:val="24"/>
        </w:rPr>
        <w:t xml:space="preserve"> en France : </w:t>
      </w:r>
      <w:r>
        <w:rPr>
          <w:rFonts w:ascii="Times New Roman" w:hAnsi="Times New Roman" w:cs="Times New Roman"/>
          <w:sz w:val="24"/>
          <w:szCs w:val="24"/>
        </w:rPr>
        <w:t>celle d’un dénommé Jean Zin, animateur d’un blog à son nom</w:t>
      </w:r>
      <w:r w:rsidR="00975426">
        <w:rPr>
          <w:rFonts w:ascii="Times New Roman" w:hAnsi="Times New Roman" w:cs="Times New Roman"/>
          <w:sz w:val="24"/>
          <w:szCs w:val="24"/>
        </w:rPr>
        <w:t xml:space="preserve"> sur lequel il propose de traiter de « science », de « politique » et de « philosophie ». </w:t>
      </w:r>
      <w:r w:rsidR="00083FA2">
        <w:rPr>
          <w:rFonts w:ascii="Times New Roman" w:hAnsi="Times New Roman" w:cs="Times New Roman"/>
          <w:sz w:val="24"/>
          <w:szCs w:val="24"/>
        </w:rPr>
        <w:t>La rubrique qu’il y consacre à sa biographie, année par année, est bien trop conséquente pour que l’on s’y attarde en détails. Précisons simplement qu’il se décrit comme « venu de l’hégélo-marxisme et de la psychanalyse lacanienne », engagé « quelques années dans l’écologie</w:t>
      </w:r>
      <w:r w:rsidR="004F3230">
        <w:rPr>
          <w:rFonts w:ascii="Times New Roman" w:hAnsi="Times New Roman" w:cs="Times New Roman"/>
          <w:sz w:val="24"/>
          <w:szCs w:val="24"/>
        </w:rPr>
        <w:t xml:space="preserve">, chez les Verts ». </w:t>
      </w:r>
      <w:r w:rsidR="00484506">
        <w:rPr>
          <w:rFonts w:ascii="Times New Roman" w:hAnsi="Times New Roman" w:cs="Times New Roman"/>
          <w:sz w:val="24"/>
          <w:szCs w:val="24"/>
        </w:rPr>
        <w:t>Il écrit qu’à</w:t>
      </w:r>
      <w:r w:rsidR="00484506" w:rsidRPr="00484506">
        <w:rPr>
          <w:rFonts w:ascii="Times New Roman" w:hAnsi="Times New Roman" w:cs="Times New Roman"/>
          <w:sz w:val="24"/>
          <w:szCs w:val="24"/>
        </w:rPr>
        <w:t xml:space="preserve"> partir de 2005, </w:t>
      </w:r>
      <w:r w:rsidR="00484506">
        <w:rPr>
          <w:rFonts w:ascii="Times New Roman" w:hAnsi="Times New Roman" w:cs="Times New Roman"/>
          <w:sz w:val="24"/>
          <w:szCs w:val="24"/>
        </w:rPr>
        <w:t>« il s’est attelé sur [s</w:t>
      </w:r>
      <w:r w:rsidR="00484506" w:rsidRPr="00484506">
        <w:rPr>
          <w:rFonts w:ascii="Times New Roman" w:hAnsi="Times New Roman" w:cs="Times New Roman"/>
          <w:sz w:val="24"/>
          <w:szCs w:val="24"/>
        </w:rPr>
        <w:t>on</w:t>
      </w:r>
      <w:r w:rsidR="00484506">
        <w:rPr>
          <w:rFonts w:ascii="Times New Roman" w:hAnsi="Times New Roman" w:cs="Times New Roman"/>
          <w:sz w:val="24"/>
          <w:szCs w:val="24"/>
        </w:rPr>
        <w:t>]</w:t>
      </w:r>
      <w:r w:rsidR="00484506" w:rsidRPr="00484506">
        <w:rPr>
          <w:rFonts w:ascii="Times New Roman" w:hAnsi="Times New Roman" w:cs="Times New Roman"/>
          <w:sz w:val="24"/>
          <w:szCs w:val="24"/>
        </w:rPr>
        <w:t xml:space="preserve"> blog à penser notre actualité philosophique et politique mais aussi technologique et scientifique</w:t>
      </w:r>
      <w:r w:rsidR="00484506">
        <w:rPr>
          <w:rFonts w:ascii="Times New Roman" w:hAnsi="Times New Roman" w:cs="Times New Roman"/>
          <w:sz w:val="24"/>
          <w:szCs w:val="24"/>
        </w:rPr>
        <w:t> »</w:t>
      </w:r>
      <w:r w:rsidR="001E740F">
        <w:rPr>
          <w:rFonts w:ascii="Times New Roman" w:hAnsi="Times New Roman" w:cs="Times New Roman"/>
          <w:sz w:val="24"/>
          <w:szCs w:val="24"/>
        </w:rPr>
        <w:t xml:space="preserve">, et précise que « bien qu’ayant pris [ses] avec [ses] anciennes illusions révolutionnaires, [il] continue à défendre une émancipation critique ». </w:t>
      </w:r>
      <w:r w:rsidR="00825218">
        <w:rPr>
          <w:rFonts w:ascii="Times New Roman" w:hAnsi="Times New Roman" w:cs="Times New Roman"/>
          <w:sz w:val="24"/>
          <w:szCs w:val="24"/>
        </w:rPr>
        <w:t>Son article intitulé</w:t>
      </w:r>
      <w:r w:rsidR="00C67AB3">
        <w:rPr>
          <w:rFonts w:ascii="Times New Roman" w:hAnsi="Times New Roman" w:cs="Times New Roman"/>
          <w:sz w:val="24"/>
          <w:szCs w:val="24"/>
        </w:rPr>
        <w:t xml:space="preserve"> « La fuite dans l’irrationnel</w:t>
      </w:r>
      <w:r w:rsidR="008168C8">
        <w:rPr>
          <w:rStyle w:val="Appelnotedebasdep"/>
          <w:rFonts w:ascii="Times New Roman" w:hAnsi="Times New Roman" w:cs="Times New Roman"/>
          <w:sz w:val="24"/>
          <w:szCs w:val="24"/>
        </w:rPr>
        <w:footnoteReference w:id="220"/>
      </w:r>
      <w:r w:rsidR="00C67AB3">
        <w:rPr>
          <w:rFonts w:ascii="Times New Roman" w:hAnsi="Times New Roman" w:cs="Times New Roman"/>
          <w:sz w:val="24"/>
          <w:szCs w:val="24"/>
        </w:rPr>
        <w:t> »,</w:t>
      </w:r>
      <w:r w:rsidR="00B4508D">
        <w:rPr>
          <w:rFonts w:ascii="Times New Roman" w:hAnsi="Times New Roman" w:cs="Times New Roman"/>
          <w:sz w:val="24"/>
          <w:szCs w:val="24"/>
        </w:rPr>
        <w:t xml:space="preserve"> </w:t>
      </w:r>
      <w:r w:rsidR="00825218">
        <w:rPr>
          <w:rFonts w:ascii="Times New Roman" w:hAnsi="Times New Roman" w:cs="Times New Roman"/>
          <w:sz w:val="24"/>
          <w:szCs w:val="24"/>
        </w:rPr>
        <w:t>a été publié</w:t>
      </w:r>
      <w:r w:rsidR="00B4508D">
        <w:rPr>
          <w:rFonts w:ascii="Times New Roman" w:hAnsi="Times New Roman" w:cs="Times New Roman"/>
          <w:sz w:val="24"/>
          <w:szCs w:val="24"/>
        </w:rPr>
        <w:t xml:space="preserve"> en 2011, année durant laquelle il a « </w:t>
      </w:r>
      <w:r w:rsidR="00B4508D" w:rsidRPr="00B4508D">
        <w:rPr>
          <w:rFonts w:ascii="Times New Roman" w:hAnsi="Times New Roman" w:cs="Times New Roman"/>
          <w:sz w:val="24"/>
          <w:szCs w:val="24"/>
        </w:rPr>
        <w:t>fait quelques critiques de livres, notamment des éditions Delga : "Néo-fascisme et idéologie du désir", de Michel Clouscard</w:t>
      </w:r>
      <w:r w:rsidR="00B4508D">
        <w:rPr>
          <w:rFonts w:ascii="Times New Roman" w:hAnsi="Times New Roman" w:cs="Times New Roman"/>
          <w:sz w:val="24"/>
          <w:szCs w:val="24"/>
        </w:rPr>
        <w:t> »</w:t>
      </w:r>
      <w:r w:rsidR="00B4508D" w:rsidRPr="00B4508D">
        <w:rPr>
          <w:rFonts w:ascii="Times New Roman" w:hAnsi="Times New Roman" w:cs="Times New Roman"/>
          <w:sz w:val="24"/>
          <w:szCs w:val="24"/>
        </w:rPr>
        <w:t xml:space="preserve"> où </w:t>
      </w:r>
      <w:r w:rsidR="00B4508D">
        <w:rPr>
          <w:rFonts w:ascii="Times New Roman" w:hAnsi="Times New Roman" w:cs="Times New Roman"/>
          <w:sz w:val="24"/>
          <w:szCs w:val="24"/>
        </w:rPr>
        <w:t>il « </w:t>
      </w:r>
      <w:r w:rsidR="00B4508D" w:rsidRPr="00B4508D">
        <w:rPr>
          <w:rFonts w:ascii="Times New Roman" w:hAnsi="Times New Roman" w:cs="Times New Roman"/>
          <w:sz w:val="24"/>
          <w:szCs w:val="24"/>
        </w:rPr>
        <w:t>critique les dérives droitières d'anciens gauchistes devenus néocons</w:t>
      </w:r>
      <w:r w:rsidR="00B4508D">
        <w:rPr>
          <w:rFonts w:ascii="Times New Roman" w:hAnsi="Times New Roman" w:cs="Times New Roman"/>
          <w:sz w:val="24"/>
          <w:szCs w:val="24"/>
        </w:rPr>
        <w:t xml:space="preserve"> ». </w:t>
      </w:r>
      <w:r w:rsidR="0028456D">
        <w:rPr>
          <w:rFonts w:ascii="Times New Roman" w:hAnsi="Times New Roman" w:cs="Times New Roman"/>
          <w:sz w:val="24"/>
          <w:szCs w:val="24"/>
        </w:rPr>
        <w:t>Jean Zin commence par s’étonner que la « </w:t>
      </w:r>
      <w:r w:rsidR="0028456D" w:rsidRPr="0028456D">
        <w:rPr>
          <w:rFonts w:ascii="Times New Roman" w:hAnsi="Times New Roman" w:cs="Times New Roman"/>
          <w:sz w:val="24"/>
          <w:szCs w:val="24"/>
        </w:rPr>
        <w:t>fuite dans l'irrationnel puisse être le fait de "philosophes" et pas</w:t>
      </w:r>
      <w:r w:rsidR="0028456D">
        <w:rPr>
          <w:rFonts w:ascii="Times New Roman" w:hAnsi="Times New Roman" w:cs="Times New Roman"/>
          <w:sz w:val="24"/>
          <w:szCs w:val="24"/>
        </w:rPr>
        <w:t xml:space="preserve"> seulement de foules fanatisées », prenant ainsi la forme de la « bêtise savante ». </w:t>
      </w:r>
      <w:r w:rsidR="00E2078F">
        <w:rPr>
          <w:rFonts w:ascii="Times New Roman" w:hAnsi="Times New Roman" w:cs="Times New Roman"/>
          <w:sz w:val="24"/>
          <w:szCs w:val="24"/>
        </w:rPr>
        <w:t xml:space="preserve">C’est le mérite de </w:t>
      </w:r>
      <w:r w:rsidR="007329C7" w:rsidRPr="00890EE5">
        <w:rPr>
          <w:rFonts w:ascii="Times New Roman" w:hAnsi="Times New Roman" w:cs="Times New Roman"/>
          <w:sz w:val="24"/>
        </w:rPr>
        <w:t>Lukács</w:t>
      </w:r>
      <w:r w:rsidR="00E2078F">
        <w:rPr>
          <w:rFonts w:ascii="Times New Roman" w:hAnsi="Times New Roman" w:cs="Times New Roman"/>
          <w:sz w:val="24"/>
          <w:szCs w:val="24"/>
        </w:rPr>
        <w:t xml:space="preserve"> de s’arrêter sur Nietzsche, « inspirateur indéniable du nazisme », dans son entreprise de « remonter aux sources philosophique de l’irrationalité nazie ». </w:t>
      </w:r>
      <w:r w:rsidR="00C53104">
        <w:rPr>
          <w:rFonts w:ascii="Times New Roman" w:hAnsi="Times New Roman" w:cs="Times New Roman"/>
          <w:sz w:val="24"/>
          <w:szCs w:val="24"/>
        </w:rPr>
        <w:t xml:space="preserve">Il lui reproche néanmoins d’identifier « l’idéalisme avec la réaction », </w:t>
      </w:r>
      <w:r w:rsidR="00C53104" w:rsidRPr="00C53104">
        <w:rPr>
          <w:rFonts w:ascii="Times New Roman" w:hAnsi="Times New Roman" w:cs="Times New Roman"/>
          <w:sz w:val="24"/>
          <w:szCs w:val="24"/>
        </w:rPr>
        <w:t xml:space="preserve">les marxistes révolutionnaires </w:t>
      </w:r>
      <w:r w:rsidR="00C53104">
        <w:rPr>
          <w:rFonts w:ascii="Times New Roman" w:hAnsi="Times New Roman" w:cs="Times New Roman"/>
          <w:sz w:val="24"/>
          <w:szCs w:val="24"/>
        </w:rPr>
        <w:t>étant eux-mêmes</w:t>
      </w:r>
      <w:r w:rsidR="00C53104" w:rsidRPr="00C53104">
        <w:rPr>
          <w:rFonts w:ascii="Times New Roman" w:hAnsi="Times New Roman" w:cs="Times New Roman"/>
          <w:sz w:val="24"/>
          <w:szCs w:val="24"/>
        </w:rPr>
        <w:t xml:space="preserve"> </w:t>
      </w:r>
      <w:r w:rsidR="00C53104">
        <w:rPr>
          <w:rFonts w:ascii="Times New Roman" w:hAnsi="Times New Roman" w:cs="Times New Roman"/>
          <w:sz w:val="24"/>
          <w:szCs w:val="24"/>
        </w:rPr>
        <w:t>« </w:t>
      </w:r>
      <w:r w:rsidR="00C53104" w:rsidRPr="00C53104">
        <w:rPr>
          <w:rFonts w:ascii="Times New Roman" w:hAnsi="Times New Roman" w:cs="Times New Roman"/>
          <w:sz w:val="24"/>
          <w:szCs w:val="24"/>
        </w:rPr>
        <w:t>loin d'être dépourvus de tout idéalisme, la négation de l'histoire se manifestant pour eux notamment par le refus d'appliquer la dialectique au projet révolutionnaire lui-même, présenté comme la fin de l'histoire et hors de toute critique</w:t>
      </w:r>
      <w:r w:rsidR="00C53104">
        <w:rPr>
          <w:rFonts w:ascii="Times New Roman" w:hAnsi="Times New Roman" w:cs="Times New Roman"/>
          <w:sz w:val="24"/>
          <w:szCs w:val="24"/>
        </w:rPr>
        <w:t xml:space="preserve"> ». </w:t>
      </w:r>
      <w:r w:rsidR="004B557A">
        <w:rPr>
          <w:rFonts w:ascii="Times New Roman" w:hAnsi="Times New Roman" w:cs="Times New Roman"/>
          <w:sz w:val="24"/>
          <w:szCs w:val="24"/>
        </w:rPr>
        <w:t>Evoquant les « populismes de droite » ainsi que « l’écologie réactionnaire », Jean Zin avance que « </w:t>
      </w:r>
      <w:r w:rsidR="004B557A" w:rsidRPr="004B557A">
        <w:rPr>
          <w:rFonts w:ascii="Times New Roman" w:hAnsi="Times New Roman" w:cs="Times New Roman"/>
          <w:sz w:val="24"/>
          <w:szCs w:val="24"/>
        </w:rPr>
        <w:t>l'irrationalisme ne peut être attribué à des causes politiques unilatérales et ne suffit donc pas à expliquer la folie nazi bien qu'il soit indubitablement la cause de sa démesure</w:t>
      </w:r>
      <w:r w:rsidR="004B557A">
        <w:rPr>
          <w:rFonts w:ascii="Times New Roman" w:hAnsi="Times New Roman" w:cs="Times New Roman"/>
          <w:sz w:val="24"/>
          <w:szCs w:val="24"/>
        </w:rPr>
        <w:t xml:space="preserve"> ». </w:t>
      </w:r>
      <w:r w:rsidR="00610220">
        <w:rPr>
          <w:rFonts w:ascii="Times New Roman" w:hAnsi="Times New Roman" w:cs="Times New Roman"/>
          <w:sz w:val="24"/>
          <w:szCs w:val="24"/>
        </w:rPr>
        <w:t>Pour lui, « i</w:t>
      </w:r>
      <w:r w:rsidR="00610220" w:rsidRPr="00610220">
        <w:rPr>
          <w:rFonts w:ascii="Times New Roman" w:hAnsi="Times New Roman" w:cs="Times New Roman"/>
          <w:sz w:val="24"/>
          <w:szCs w:val="24"/>
        </w:rPr>
        <w:t>l n'est pas juste de ne faire intervenir que les réactionnaires dans</w:t>
      </w:r>
      <w:r w:rsidR="00610220">
        <w:rPr>
          <w:rFonts w:ascii="Times New Roman" w:hAnsi="Times New Roman" w:cs="Times New Roman"/>
          <w:sz w:val="24"/>
          <w:szCs w:val="24"/>
        </w:rPr>
        <w:t xml:space="preserve"> la généalogie des fascismes car (…) </w:t>
      </w:r>
      <w:r w:rsidR="00610220" w:rsidRPr="00610220">
        <w:rPr>
          <w:rFonts w:ascii="Times New Roman" w:hAnsi="Times New Roman" w:cs="Times New Roman"/>
          <w:sz w:val="24"/>
          <w:szCs w:val="24"/>
        </w:rPr>
        <w:t>le fascisme (Gentile, Mussolini) et le national-socialisme se sont bien construits en continuité tout autant qu'en réaction au marxisme et ses prétentions scientistes</w:t>
      </w:r>
      <w:r w:rsidR="00610220">
        <w:rPr>
          <w:rFonts w:ascii="Times New Roman" w:hAnsi="Times New Roman" w:cs="Times New Roman"/>
          <w:sz w:val="24"/>
          <w:szCs w:val="24"/>
        </w:rPr>
        <w:t> ». Il s’agit, « </w:t>
      </w:r>
      <w:r w:rsidR="00610220" w:rsidRPr="00610220">
        <w:rPr>
          <w:rFonts w:ascii="Times New Roman" w:hAnsi="Times New Roman" w:cs="Times New Roman"/>
          <w:sz w:val="24"/>
          <w:szCs w:val="24"/>
        </w:rPr>
        <w:t>de façon avouée</w:t>
      </w:r>
      <w:r w:rsidR="00610220">
        <w:rPr>
          <w:rFonts w:ascii="Times New Roman" w:hAnsi="Times New Roman" w:cs="Times New Roman"/>
          <w:sz w:val="24"/>
          <w:szCs w:val="24"/>
        </w:rPr>
        <w:t> »</w:t>
      </w:r>
      <w:r w:rsidR="00610220" w:rsidRPr="00610220">
        <w:rPr>
          <w:rFonts w:ascii="Times New Roman" w:hAnsi="Times New Roman" w:cs="Times New Roman"/>
          <w:sz w:val="24"/>
          <w:szCs w:val="24"/>
        </w:rPr>
        <w:t xml:space="preserve">, </w:t>
      </w:r>
      <w:r w:rsidR="00610220">
        <w:rPr>
          <w:rFonts w:ascii="Times New Roman" w:hAnsi="Times New Roman" w:cs="Times New Roman"/>
          <w:sz w:val="24"/>
          <w:szCs w:val="24"/>
        </w:rPr>
        <w:t>d’</w:t>
      </w:r>
      <w:r w:rsidR="00610220" w:rsidRPr="00610220">
        <w:rPr>
          <w:rFonts w:ascii="Times New Roman" w:hAnsi="Times New Roman" w:cs="Times New Roman"/>
          <w:sz w:val="24"/>
          <w:szCs w:val="24"/>
        </w:rPr>
        <w:t xml:space="preserve">une </w:t>
      </w:r>
      <w:r w:rsidR="00610220">
        <w:rPr>
          <w:rFonts w:ascii="Times New Roman" w:hAnsi="Times New Roman" w:cs="Times New Roman"/>
          <w:sz w:val="24"/>
          <w:szCs w:val="24"/>
        </w:rPr>
        <w:t>« </w:t>
      </w:r>
      <w:r w:rsidR="00610220" w:rsidRPr="00610220">
        <w:rPr>
          <w:rFonts w:ascii="Times New Roman" w:hAnsi="Times New Roman" w:cs="Times New Roman"/>
          <w:sz w:val="24"/>
          <w:szCs w:val="24"/>
        </w:rPr>
        <w:t>récupération nationaliste des aspirations socialistes</w:t>
      </w:r>
      <w:r w:rsidR="00610220">
        <w:rPr>
          <w:rFonts w:ascii="Times New Roman" w:hAnsi="Times New Roman" w:cs="Times New Roman"/>
          <w:sz w:val="24"/>
          <w:szCs w:val="24"/>
        </w:rPr>
        <w:t> », ce qui justifie que l’on fasse « </w:t>
      </w:r>
      <w:r w:rsidR="00610220" w:rsidRPr="00610220">
        <w:rPr>
          <w:rFonts w:ascii="Times New Roman" w:hAnsi="Times New Roman" w:cs="Times New Roman"/>
          <w:sz w:val="24"/>
          <w:szCs w:val="24"/>
        </w:rPr>
        <w:t>intervenir aussi la part d'irrationalisme du marxisme</w:t>
      </w:r>
      <w:r w:rsidR="00610220">
        <w:rPr>
          <w:rFonts w:ascii="Times New Roman" w:hAnsi="Times New Roman" w:cs="Times New Roman"/>
          <w:sz w:val="24"/>
          <w:szCs w:val="24"/>
        </w:rPr>
        <w:t xml:space="preserve"> ». </w:t>
      </w:r>
      <w:r w:rsidR="00434A9C">
        <w:rPr>
          <w:rFonts w:ascii="Times New Roman" w:hAnsi="Times New Roman" w:cs="Times New Roman"/>
          <w:sz w:val="24"/>
          <w:szCs w:val="24"/>
        </w:rPr>
        <w:t>Il en tire qu’o</w:t>
      </w:r>
      <w:r w:rsidR="00434A9C" w:rsidRPr="00434A9C">
        <w:rPr>
          <w:rFonts w:ascii="Times New Roman" w:hAnsi="Times New Roman" w:cs="Times New Roman"/>
          <w:sz w:val="24"/>
          <w:szCs w:val="24"/>
        </w:rPr>
        <w:t xml:space="preserve">n </w:t>
      </w:r>
      <w:r w:rsidR="00434A9C">
        <w:rPr>
          <w:rFonts w:ascii="Times New Roman" w:hAnsi="Times New Roman" w:cs="Times New Roman"/>
          <w:sz w:val="24"/>
          <w:szCs w:val="24"/>
        </w:rPr>
        <w:t>« </w:t>
      </w:r>
      <w:r w:rsidR="00434A9C" w:rsidRPr="00434A9C">
        <w:rPr>
          <w:rFonts w:ascii="Times New Roman" w:hAnsi="Times New Roman" w:cs="Times New Roman"/>
          <w:sz w:val="24"/>
          <w:szCs w:val="24"/>
        </w:rPr>
        <w:t>ne peut se laisser enfermer dans une dichotomie entre communisme et fascisme réduite à l'opposition entre science (dialectique) et mythe (originaire)</w:t>
      </w:r>
      <w:r w:rsidR="00434A9C">
        <w:rPr>
          <w:rFonts w:ascii="Times New Roman" w:hAnsi="Times New Roman" w:cs="Times New Roman"/>
          <w:sz w:val="24"/>
          <w:szCs w:val="24"/>
        </w:rPr>
        <w:t> » dans la mesure où, « </w:t>
      </w:r>
      <w:r w:rsidR="00434A9C" w:rsidRPr="00434A9C">
        <w:rPr>
          <w:rFonts w:ascii="Times New Roman" w:hAnsi="Times New Roman" w:cs="Times New Roman"/>
          <w:sz w:val="24"/>
          <w:szCs w:val="24"/>
        </w:rPr>
        <w:t xml:space="preserve">aujourd'hui, les raisons de la montée de l'extrême-droite sont plus matérielles, plus simples pourrait-on dire, alors que la </w:t>
      </w:r>
      <w:r w:rsidR="00434A9C" w:rsidRPr="00434A9C">
        <w:rPr>
          <w:rFonts w:ascii="Times New Roman" w:hAnsi="Times New Roman" w:cs="Times New Roman"/>
          <w:sz w:val="24"/>
          <w:szCs w:val="24"/>
        </w:rPr>
        <w:lastRenderedPageBreak/>
        <w:t>résurgence de l'irrationnel viendrait tout autant de la gauche cette fois (Deleuze, Badiou, Morin, etc.)</w:t>
      </w:r>
      <w:r w:rsidR="00434A9C">
        <w:rPr>
          <w:rFonts w:ascii="Times New Roman" w:hAnsi="Times New Roman" w:cs="Times New Roman"/>
          <w:sz w:val="24"/>
          <w:szCs w:val="24"/>
        </w:rPr>
        <w:t xml:space="preserve"> ». </w:t>
      </w:r>
      <w:r w:rsidR="00D81217">
        <w:rPr>
          <w:rFonts w:ascii="Times New Roman" w:hAnsi="Times New Roman" w:cs="Times New Roman"/>
          <w:sz w:val="24"/>
          <w:szCs w:val="24"/>
        </w:rPr>
        <w:t xml:space="preserve">Jean Zin donne raison à </w:t>
      </w:r>
      <w:r w:rsidR="007329C7" w:rsidRPr="00890EE5">
        <w:rPr>
          <w:rFonts w:ascii="Times New Roman" w:hAnsi="Times New Roman" w:cs="Times New Roman"/>
          <w:sz w:val="24"/>
        </w:rPr>
        <w:t>Lukács</w:t>
      </w:r>
      <w:r w:rsidR="00D81217">
        <w:rPr>
          <w:rFonts w:ascii="Times New Roman" w:hAnsi="Times New Roman" w:cs="Times New Roman"/>
          <w:sz w:val="24"/>
          <w:szCs w:val="24"/>
        </w:rPr>
        <w:t xml:space="preserve"> quant à son idée selon laquelle « il n’y a pas de philosophie innocente » et, se concentrant sur Schelling, </w:t>
      </w:r>
      <w:r w:rsidR="00C2122B">
        <w:rPr>
          <w:rFonts w:ascii="Times New Roman" w:hAnsi="Times New Roman" w:cs="Times New Roman"/>
          <w:sz w:val="24"/>
          <w:szCs w:val="24"/>
        </w:rPr>
        <w:t>Schopenhauer et Kierkegaard,</w:t>
      </w:r>
      <w:r w:rsidR="00D81217">
        <w:rPr>
          <w:rFonts w:ascii="Times New Roman" w:hAnsi="Times New Roman" w:cs="Times New Roman"/>
          <w:sz w:val="24"/>
          <w:szCs w:val="24"/>
        </w:rPr>
        <w:t xml:space="preserve"> il ne mentionne Nietzsche qu’en guise de conclusion. </w:t>
      </w:r>
      <w:r w:rsidR="00C2122B">
        <w:rPr>
          <w:rFonts w:ascii="Times New Roman" w:hAnsi="Times New Roman" w:cs="Times New Roman"/>
          <w:sz w:val="24"/>
          <w:szCs w:val="24"/>
        </w:rPr>
        <w:t xml:space="preserve">Cela s’explique à l’aune du rythme des publications des éditions Delga : la recension de Jean Zin se consacre aux chapitres consacrés par </w:t>
      </w:r>
      <w:r w:rsidR="007329C7" w:rsidRPr="00890EE5">
        <w:rPr>
          <w:rFonts w:ascii="Times New Roman" w:hAnsi="Times New Roman" w:cs="Times New Roman"/>
          <w:sz w:val="24"/>
        </w:rPr>
        <w:t>Lukács</w:t>
      </w:r>
      <w:r w:rsidR="00C2122B">
        <w:rPr>
          <w:rFonts w:ascii="Times New Roman" w:hAnsi="Times New Roman" w:cs="Times New Roman"/>
          <w:sz w:val="24"/>
          <w:szCs w:val="24"/>
        </w:rPr>
        <w:t xml:space="preserve"> à Schelling, Schopenhauer et Kierkegaard, publiés en 2010 par Delga, tandis que l’ouvrage complet ne sera édité qu’en 2017, onze ans après le chapitre sur Nietzsche. </w:t>
      </w:r>
    </w:p>
    <w:p w:rsidR="008B55B0" w:rsidRPr="002D6880" w:rsidRDefault="00D76E36" w:rsidP="002D6880">
      <w:pPr>
        <w:spacing w:line="360" w:lineRule="auto"/>
        <w:jc w:val="both"/>
        <w:rPr>
          <w:rFonts w:ascii="Times New Roman" w:hAnsi="Times New Roman" w:cs="Times New Roman"/>
          <w:sz w:val="24"/>
          <w:szCs w:val="24"/>
        </w:rPr>
      </w:pPr>
      <w:r>
        <w:rPr>
          <w:rFonts w:ascii="Times New Roman" w:hAnsi="Times New Roman" w:cs="Times New Roman"/>
          <w:sz w:val="24"/>
          <w:szCs w:val="24"/>
        </w:rPr>
        <w:t>CONCLUSION</w:t>
      </w:r>
      <w:r w:rsidR="0043639E">
        <w:rPr>
          <w:rFonts w:ascii="Times New Roman" w:hAnsi="Times New Roman" w:cs="Times New Roman"/>
          <w:sz w:val="24"/>
          <w:szCs w:val="24"/>
        </w:rPr>
        <w:t xml:space="preserve"> sur </w:t>
      </w:r>
      <w:r w:rsidR="007329C7" w:rsidRPr="00890EE5">
        <w:rPr>
          <w:rFonts w:ascii="Times New Roman" w:hAnsi="Times New Roman" w:cs="Times New Roman"/>
          <w:sz w:val="24"/>
        </w:rPr>
        <w:t>Lukács</w:t>
      </w:r>
      <w:r>
        <w:rPr>
          <w:rFonts w:ascii="Times New Roman" w:hAnsi="Times New Roman" w:cs="Times New Roman"/>
          <w:sz w:val="24"/>
          <w:szCs w:val="24"/>
        </w:rPr>
        <w:t xml:space="preserve"> – La réception de </w:t>
      </w:r>
      <w:r w:rsidR="007329C7" w:rsidRPr="00890EE5">
        <w:rPr>
          <w:rFonts w:ascii="Times New Roman" w:hAnsi="Times New Roman" w:cs="Times New Roman"/>
          <w:sz w:val="24"/>
        </w:rPr>
        <w:t>Lukács</w:t>
      </w:r>
      <w:r>
        <w:rPr>
          <w:rFonts w:ascii="Times New Roman" w:hAnsi="Times New Roman" w:cs="Times New Roman"/>
          <w:sz w:val="24"/>
          <w:szCs w:val="24"/>
        </w:rPr>
        <w:t xml:space="preserve"> en France, édité par </w:t>
      </w:r>
      <w:r>
        <w:rPr>
          <w:rFonts w:ascii="Times New Roman" w:hAnsi="Times New Roman" w:cs="Times New Roman"/>
          <w:i/>
          <w:sz w:val="24"/>
          <w:szCs w:val="24"/>
        </w:rPr>
        <w:t xml:space="preserve">L’Arche </w:t>
      </w:r>
      <w:r>
        <w:rPr>
          <w:rFonts w:ascii="Times New Roman" w:hAnsi="Times New Roman" w:cs="Times New Roman"/>
          <w:sz w:val="24"/>
          <w:szCs w:val="24"/>
        </w:rPr>
        <w:t xml:space="preserve">en 1959 avant que les éditions Delga ne fassent paraître en différents volumes les chapitres de </w:t>
      </w:r>
      <w:r>
        <w:rPr>
          <w:rFonts w:ascii="Times New Roman" w:hAnsi="Times New Roman" w:cs="Times New Roman"/>
          <w:i/>
          <w:sz w:val="24"/>
          <w:szCs w:val="24"/>
        </w:rPr>
        <w:t>La Destruction de la raison</w:t>
      </w:r>
      <w:r>
        <w:rPr>
          <w:rFonts w:ascii="Times New Roman" w:hAnsi="Times New Roman" w:cs="Times New Roman"/>
          <w:sz w:val="24"/>
          <w:szCs w:val="24"/>
        </w:rPr>
        <w:t xml:space="preserve"> entre 2006 et 2017, est </w:t>
      </w:r>
      <w:r w:rsidR="007E5425">
        <w:rPr>
          <w:rFonts w:ascii="Times New Roman" w:hAnsi="Times New Roman" w:cs="Times New Roman"/>
          <w:sz w:val="24"/>
          <w:szCs w:val="24"/>
        </w:rPr>
        <w:t xml:space="preserve">relativement </w:t>
      </w:r>
      <w:r>
        <w:rPr>
          <w:rFonts w:ascii="Times New Roman" w:hAnsi="Times New Roman" w:cs="Times New Roman"/>
          <w:sz w:val="24"/>
          <w:szCs w:val="24"/>
        </w:rPr>
        <w:t xml:space="preserve">moins hostile que sa réception internationale par le passé. </w:t>
      </w:r>
      <w:r w:rsidR="00742E98">
        <w:rPr>
          <w:rFonts w:ascii="Times New Roman" w:hAnsi="Times New Roman" w:cs="Times New Roman"/>
          <w:sz w:val="24"/>
          <w:szCs w:val="24"/>
        </w:rPr>
        <w:t>Dès 2006, les déclarations d’intention du traducteur et directeur des éditions Delga Aymeric Monville faisaient état du double objectif attribué à la publication des écrits du marxiste hongrois. Il s’agissait tout d’abord de rendre justice à ce théoricien majeur du marxisme, mais aussi de mener une lutte contre le « nietzschéisme de gauche », auquel il a lui-même consacré un livre en 2007, incarné par la philosophie universitaire dont les figures majeures sont F</w:t>
      </w:r>
      <w:r w:rsidR="004468BB">
        <w:rPr>
          <w:rFonts w:ascii="Times New Roman" w:hAnsi="Times New Roman" w:cs="Times New Roman"/>
          <w:sz w:val="24"/>
          <w:szCs w:val="24"/>
        </w:rPr>
        <w:t xml:space="preserve">oucault, Deleuze et Derrida – que </w:t>
      </w:r>
      <w:r w:rsidR="00742E98">
        <w:rPr>
          <w:rFonts w:ascii="Times New Roman" w:hAnsi="Times New Roman" w:cs="Times New Roman"/>
          <w:sz w:val="24"/>
          <w:szCs w:val="24"/>
        </w:rPr>
        <w:t xml:space="preserve">Monville qualifie suivant Clouscard de </w:t>
      </w:r>
      <w:r w:rsidR="008E3566">
        <w:rPr>
          <w:rFonts w:ascii="Times New Roman" w:hAnsi="Times New Roman" w:cs="Times New Roman"/>
          <w:sz w:val="24"/>
          <w:szCs w:val="24"/>
        </w:rPr>
        <w:t>penseurs « libéraux-</w:t>
      </w:r>
      <w:r w:rsidR="00742E98">
        <w:rPr>
          <w:rFonts w:ascii="Times New Roman" w:hAnsi="Times New Roman" w:cs="Times New Roman"/>
          <w:sz w:val="24"/>
          <w:szCs w:val="24"/>
        </w:rPr>
        <w:t>libertaire</w:t>
      </w:r>
      <w:r w:rsidR="008E3566">
        <w:rPr>
          <w:rFonts w:ascii="Times New Roman" w:hAnsi="Times New Roman" w:cs="Times New Roman"/>
          <w:sz w:val="24"/>
          <w:szCs w:val="24"/>
        </w:rPr>
        <w:t>s</w:t>
      </w:r>
      <w:r w:rsidR="00742E98">
        <w:rPr>
          <w:rFonts w:ascii="Times New Roman" w:hAnsi="Times New Roman" w:cs="Times New Roman"/>
          <w:sz w:val="24"/>
          <w:szCs w:val="24"/>
        </w:rPr>
        <w:t xml:space="preserve"> ». </w:t>
      </w:r>
      <w:r w:rsidR="00CA6FEC">
        <w:rPr>
          <w:rFonts w:ascii="Times New Roman" w:hAnsi="Times New Roman" w:cs="Times New Roman"/>
          <w:sz w:val="24"/>
          <w:szCs w:val="24"/>
        </w:rPr>
        <w:t>Il n’est pas déraisonnable d’émettre l’hypothèse que les éditions Critiques ont entrepris en 2018 de publier les articles de 1943 consacrés à Nietzsche et Hegel suite à la démarche</w:t>
      </w:r>
      <w:r w:rsidR="00804FFC">
        <w:rPr>
          <w:rFonts w:ascii="Times New Roman" w:hAnsi="Times New Roman" w:cs="Times New Roman"/>
          <w:sz w:val="24"/>
          <w:szCs w:val="24"/>
        </w:rPr>
        <w:t xml:space="preserve"> éditoriale des éditions Delga. Ces dernières </w:t>
      </w:r>
      <w:r w:rsidR="00CA6FEC">
        <w:rPr>
          <w:rFonts w:ascii="Times New Roman" w:hAnsi="Times New Roman" w:cs="Times New Roman"/>
          <w:sz w:val="24"/>
          <w:szCs w:val="24"/>
        </w:rPr>
        <w:t xml:space="preserve">ont poursuivi leur effort d’imposition d’une lecture marxiste de Nietzsche avec la publication, entre 2008 et 2016, des études de l’italien Domenico Losurdo. </w:t>
      </w:r>
      <w:r w:rsidR="00D523B6">
        <w:rPr>
          <w:rFonts w:ascii="Times New Roman" w:hAnsi="Times New Roman" w:cs="Times New Roman"/>
          <w:sz w:val="24"/>
          <w:szCs w:val="24"/>
        </w:rPr>
        <w:t xml:space="preserve">Si la qualité des traductions a pu être mise en cause par Didier Renault dans </w:t>
      </w:r>
      <w:r w:rsidR="00D523B6">
        <w:rPr>
          <w:rFonts w:ascii="Times New Roman" w:hAnsi="Times New Roman" w:cs="Times New Roman"/>
          <w:i/>
          <w:sz w:val="24"/>
          <w:szCs w:val="24"/>
        </w:rPr>
        <w:t>Actuel Marx</w:t>
      </w:r>
      <w:r w:rsidR="00D523B6">
        <w:rPr>
          <w:rFonts w:ascii="Times New Roman" w:hAnsi="Times New Roman" w:cs="Times New Roman"/>
          <w:sz w:val="24"/>
          <w:szCs w:val="24"/>
        </w:rPr>
        <w:t>, le projet éditorial est généralement, lorsqu’il est commenté, jugé « louable » ou « courageux ». Les réceptions savantes (Tertulian, Charbonnier), médiatiques (</w:t>
      </w:r>
      <w:r w:rsidR="00D523B6" w:rsidRPr="00D523B6">
        <w:rPr>
          <w:rFonts w:ascii="Times New Roman" w:hAnsi="Times New Roman" w:cs="Times New Roman"/>
          <w:i/>
          <w:sz w:val="24"/>
          <w:szCs w:val="24"/>
        </w:rPr>
        <w:t>L’Humanité</w:t>
      </w:r>
      <w:r w:rsidR="00FC3BED">
        <w:rPr>
          <w:rFonts w:ascii="Times New Roman" w:hAnsi="Times New Roman" w:cs="Times New Roman"/>
          <w:sz w:val="24"/>
          <w:szCs w:val="24"/>
        </w:rPr>
        <w:t xml:space="preserve">, </w:t>
      </w:r>
      <w:r w:rsidR="00FC3BED">
        <w:rPr>
          <w:rFonts w:ascii="Times New Roman" w:hAnsi="Times New Roman" w:cs="Times New Roman"/>
          <w:i/>
          <w:sz w:val="24"/>
          <w:szCs w:val="24"/>
        </w:rPr>
        <w:t>Contretemps, Investi’Action</w:t>
      </w:r>
      <w:r w:rsidR="00D523B6">
        <w:rPr>
          <w:rFonts w:ascii="Times New Roman" w:hAnsi="Times New Roman" w:cs="Times New Roman"/>
          <w:sz w:val="24"/>
          <w:szCs w:val="24"/>
        </w:rPr>
        <w:t xml:space="preserve">) </w:t>
      </w:r>
      <w:r w:rsidR="00D523B6" w:rsidRPr="00D523B6">
        <w:rPr>
          <w:rFonts w:ascii="Times New Roman" w:hAnsi="Times New Roman" w:cs="Times New Roman"/>
          <w:sz w:val="24"/>
          <w:szCs w:val="24"/>
        </w:rPr>
        <w:t>et</w:t>
      </w:r>
      <w:r w:rsidR="00D523B6">
        <w:rPr>
          <w:rFonts w:ascii="Times New Roman" w:hAnsi="Times New Roman" w:cs="Times New Roman"/>
          <w:sz w:val="24"/>
          <w:szCs w:val="24"/>
        </w:rPr>
        <w:t xml:space="preserve"> profanes (Retour aux Racines</w:t>
      </w:r>
      <w:r w:rsidR="00FC3BED">
        <w:rPr>
          <w:rFonts w:ascii="Times New Roman" w:hAnsi="Times New Roman" w:cs="Times New Roman"/>
          <w:sz w:val="24"/>
          <w:szCs w:val="24"/>
        </w:rPr>
        <w:t>, Jean Zin</w:t>
      </w:r>
      <w:r w:rsidR="00D523B6">
        <w:rPr>
          <w:rFonts w:ascii="Times New Roman" w:hAnsi="Times New Roman" w:cs="Times New Roman"/>
          <w:sz w:val="24"/>
          <w:szCs w:val="24"/>
        </w:rPr>
        <w:t xml:space="preserve">), si elles ne font pas l’économie de certaines critiques à l’approche de </w:t>
      </w:r>
      <w:r w:rsidR="007329C7" w:rsidRPr="00890EE5">
        <w:rPr>
          <w:rFonts w:ascii="Times New Roman" w:hAnsi="Times New Roman" w:cs="Times New Roman"/>
          <w:sz w:val="24"/>
        </w:rPr>
        <w:t>Lukács</w:t>
      </w:r>
      <w:r w:rsidR="00D523B6">
        <w:rPr>
          <w:rFonts w:ascii="Times New Roman" w:hAnsi="Times New Roman" w:cs="Times New Roman"/>
          <w:sz w:val="24"/>
          <w:szCs w:val="24"/>
        </w:rPr>
        <w:t>, fondent un relatif consensus sur l’intérêt et le sérieux de l’analys</w:t>
      </w:r>
      <w:r w:rsidR="00891D00">
        <w:rPr>
          <w:rFonts w:ascii="Times New Roman" w:hAnsi="Times New Roman" w:cs="Times New Roman"/>
          <w:sz w:val="24"/>
          <w:szCs w:val="24"/>
        </w:rPr>
        <w:t xml:space="preserve">e </w:t>
      </w:r>
      <w:r w:rsidR="007329C7">
        <w:rPr>
          <w:rFonts w:ascii="Times New Roman" w:hAnsi="Times New Roman" w:cs="Times New Roman"/>
          <w:sz w:val="24"/>
        </w:rPr>
        <w:t>l</w:t>
      </w:r>
      <w:r w:rsidR="007329C7" w:rsidRPr="00890EE5">
        <w:rPr>
          <w:rFonts w:ascii="Times New Roman" w:hAnsi="Times New Roman" w:cs="Times New Roman"/>
          <w:sz w:val="24"/>
        </w:rPr>
        <w:t>ukács</w:t>
      </w:r>
      <w:r w:rsidR="00891D00">
        <w:rPr>
          <w:rFonts w:ascii="Times New Roman" w:hAnsi="Times New Roman" w:cs="Times New Roman"/>
          <w:sz w:val="24"/>
          <w:szCs w:val="24"/>
        </w:rPr>
        <w:t xml:space="preserve">ienne de Nietzsche. Cette dernière, </w:t>
      </w:r>
      <w:r w:rsidR="00D523B6">
        <w:rPr>
          <w:rFonts w:ascii="Times New Roman" w:hAnsi="Times New Roman" w:cs="Times New Roman"/>
          <w:sz w:val="24"/>
          <w:szCs w:val="24"/>
        </w:rPr>
        <w:t>malgré la diversité des positions occupées par les récepteurs français (universitaires marxistes, éditeur sur une ligne « soralienne » et blogueur ayant renié ses « illusions révolutionnaires ») est opposée aux lectures des nietzschéens « de gauche » ou « libertaires ».</w:t>
      </w:r>
      <w:r w:rsidR="00847358">
        <w:rPr>
          <w:rFonts w:ascii="Times New Roman" w:hAnsi="Times New Roman" w:cs="Times New Roman"/>
          <w:sz w:val="24"/>
          <w:szCs w:val="24"/>
        </w:rPr>
        <w:t xml:space="preserve"> Il semblerait que la relance de la controverse relative à la caractérisation politique de Nietzsche en France, laquelle doit beaucoup à l’entreprise éditoriale des éditions Delga au cours des années 2000-2010, </w:t>
      </w:r>
      <w:r w:rsidR="00891D00">
        <w:rPr>
          <w:rFonts w:ascii="Times New Roman" w:hAnsi="Times New Roman" w:cs="Times New Roman"/>
          <w:sz w:val="24"/>
          <w:szCs w:val="24"/>
        </w:rPr>
        <w:t xml:space="preserve">ait bénéficié à </w:t>
      </w:r>
      <w:r w:rsidR="007329C7" w:rsidRPr="00890EE5">
        <w:rPr>
          <w:rFonts w:ascii="Times New Roman" w:hAnsi="Times New Roman" w:cs="Times New Roman"/>
          <w:sz w:val="24"/>
        </w:rPr>
        <w:t>Lukács</w:t>
      </w:r>
      <w:r w:rsidR="00891D00">
        <w:rPr>
          <w:rFonts w:ascii="Times New Roman" w:hAnsi="Times New Roman" w:cs="Times New Roman"/>
          <w:sz w:val="24"/>
          <w:szCs w:val="24"/>
        </w:rPr>
        <w:t xml:space="preserve">. Le théoricien marxiste est </w:t>
      </w:r>
      <w:r w:rsidR="00847358">
        <w:rPr>
          <w:rFonts w:ascii="Times New Roman" w:hAnsi="Times New Roman" w:cs="Times New Roman"/>
          <w:sz w:val="24"/>
          <w:szCs w:val="24"/>
        </w:rPr>
        <w:t xml:space="preserve">désormais présenté comme ayant été victime d’un procès en stalinisme </w:t>
      </w:r>
      <w:r w:rsidR="00847358">
        <w:rPr>
          <w:rFonts w:ascii="Times New Roman" w:hAnsi="Times New Roman" w:cs="Times New Roman"/>
          <w:sz w:val="24"/>
          <w:szCs w:val="24"/>
        </w:rPr>
        <w:lastRenderedPageBreak/>
        <w:t>illégitime</w:t>
      </w:r>
      <w:r w:rsidR="007472CC">
        <w:rPr>
          <w:rFonts w:ascii="Times New Roman" w:hAnsi="Times New Roman" w:cs="Times New Roman"/>
          <w:sz w:val="24"/>
          <w:szCs w:val="24"/>
        </w:rPr>
        <w:t>, ce qui n’était pas acquis en 1995, lorsque paraissait le livre d’Arno Münster</w:t>
      </w:r>
      <w:r w:rsidR="00847358">
        <w:rPr>
          <w:rFonts w:ascii="Times New Roman" w:hAnsi="Times New Roman" w:cs="Times New Roman"/>
          <w:sz w:val="24"/>
          <w:szCs w:val="24"/>
        </w:rPr>
        <w:t xml:space="preserve">. </w:t>
      </w:r>
      <w:r w:rsidR="007472CC">
        <w:rPr>
          <w:rFonts w:ascii="Times New Roman" w:hAnsi="Times New Roman" w:cs="Times New Roman"/>
          <w:sz w:val="24"/>
          <w:szCs w:val="24"/>
        </w:rPr>
        <w:t xml:space="preserve">Difficile néanmoins de mesurer avec précision l’ampleur de cette reconfiguration du statut de l’analyse </w:t>
      </w:r>
      <w:r w:rsidR="007329C7">
        <w:rPr>
          <w:rFonts w:ascii="Times New Roman" w:hAnsi="Times New Roman" w:cs="Times New Roman"/>
          <w:sz w:val="24"/>
        </w:rPr>
        <w:t>l</w:t>
      </w:r>
      <w:r w:rsidR="007329C7" w:rsidRPr="00890EE5">
        <w:rPr>
          <w:rFonts w:ascii="Times New Roman" w:hAnsi="Times New Roman" w:cs="Times New Roman"/>
          <w:sz w:val="24"/>
        </w:rPr>
        <w:t>ukács</w:t>
      </w:r>
      <w:r w:rsidR="007472CC">
        <w:rPr>
          <w:rFonts w:ascii="Times New Roman" w:hAnsi="Times New Roman" w:cs="Times New Roman"/>
          <w:sz w:val="24"/>
          <w:szCs w:val="24"/>
        </w:rPr>
        <w:t xml:space="preserve">ienne de Nietzsche. Les chiffres de vente des ouvrages publiés par Delga n’étant pas rendus publics, nous ne pouvons que constater que la distribution de ces derniers est relativement conséquente, et que la réception critique, bien que modeste quantitativement, fait l’objet d’articles dans l’ensemble </w:t>
      </w:r>
      <w:r w:rsidR="00991FF0">
        <w:rPr>
          <w:rFonts w:ascii="Times New Roman" w:hAnsi="Times New Roman" w:cs="Times New Roman"/>
          <w:sz w:val="24"/>
          <w:szCs w:val="24"/>
        </w:rPr>
        <w:t>favorables</w:t>
      </w:r>
      <w:r w:rsidR="007472CC">
        <w:rPr>
          <w:rFonts w:ascii="Times New Roman" w:hAnsi="Times New Roman" w:cs="Times New Roman"/>
          <w:sz w:val="24"/>
          <w:szCs w:val="24"/>
        </w:rPr>
        <w:t xml:space="preserve">. </w:t>
      </w:r>
      <w:r w:rsidR="000F084D">
        <w:rPr>
          <w:rFonts w:ascii="Times New Roman" w:hAnsi="Times New Roman" w:cs="Times New Roman"/>
          <w:sz w:val="24"/>
          <w:szCs w:val="24"/>
        </w:rPr>
        <w:t xml:space="preserve">Nous tâcherons, après avoir terminé notre tour d’horizon de l’entreprise marxiste des éditions Delga avec Domenico Losurdo, d’évaluer les effets de cette relance de la controverse sur la figure de Nietzsche en France. </w:t>
      </w:r>
    </w:p>
    <w:p w:rsidR="00734443" w:rsidRPr="00835C04" w:rsidRDefault="00E70E0C" w:rsidP="00630683">
      <w:pPr>
        <w:pStyle w:val="Paragraphedeliste"/>
        <w:numPr>
          <w:ilvl w:val="0"/>
          <w:numId w:val="9"/>
        </w:numPr>
        <w:spacing w:line="360" w:lineRule="auto"/>
        <w:rPr>
          <w:rFonts w:ascii="Times New Roman" w:hAnsi="Times New Roman" w:cs="Times New Roman"/>
          <w:sz w:val="24"/>
        </w:rPr>
      </w:pPr>
      <w:r w:rsidRPr="00835C04">
        <w:rPr>
          <w:rFonts w:ascii="Times New Roman" w:hAnsi="Times New Roman" w:cs="Times New Roman"/>
          <w:sz w:val="24"/>
        </w:rPr>
        <w:t>La lutte politique d’Aymeric Monville contre le « nietzschéisme de gauche »</w:t>
      </w:r>
    </w:p>
    <w:p w:rsidR="00E70E0C" w:rsidRDefault="00E70E0C" w:rsidP="00835C04">
      <w:pPr>
        <w:pStyle w:val="Paragraphedeliste"/>
        <w:tabs>
          <w:tab w:val="left" w:pos="2010"/>
        </w:tabs>
        <w:spacing w:line="360" w:lineRule="auto"/>
        <w:ind w:left="1440"/>
        <w:rPr>
          <w:rFonts w:ascii="Times New Roman" w:hAnsi="Times New Roman" w:cs="Times New Roman"/>
          <w:sz w:val="24"/>
        </w:rPr>
      </w:pPr>
      <w:r w:rsidRPr="00E70E0C">
        <w:rPr>
          <w:rFonts w:ascii="Times New Roman" w:hAnsi="Times New Roman" w:cs="Times New Roman"/>
          <w:sz w:val="24"/>
        </w:rPr>
        <w:t xml:space="preserve"> </w:t>
      </w:r>
      <w:r w:rsidR="00835C04">
        <w:rPr>
          <w:rFonts w:ascii="Times New Roman" w:hAnsi="Times New Roman" w:cs="Times New Roman"/>
          <w:sz w:val="24"/>
        </w:rPr>
        <w:tab/>
      </w:r>
    </w:p>
    <w:p w:rsidR="00734443" w:rsidRPr="00734443" w:rsidRDefault="00734443" w:rsidP="00630683">
      <w:pPr>
        <w:pStyle w:val="Paragraphedeliste"/>
        <w:numPr>
          <w:ilvl w:val="3"/>
          <w:numId w:val="9"/>
        </w:numPr>
        <w:spacing w:line="360" w:lineRule="auto"/>
        <w:rPr>
          <w:rFonts w:ascii="Times New Roman" w:hAnsi="Times New Roman" w:cs="Times New Roman"/>
          <w:sz w:val="24"/>
        </w:rPr>
      </w:pPr>
      <w:r>
        <w:rPr>
          <w:rFonts w:ascii="Times New Roman" w:hAnsi="Times New Roman" w:cs="Times New Roman"/>
          <w:sz w:val="24"/>
        </w:rPr>
        <w:t>L’anti-nietzschéisme comme critique du « libéralisme-libertaire » pré-fasciste</w:t>
      </w:r>
    </w:p>
    <w:p w:rsidR="006A5538" w:rsidRDefault="00E70E0C" w:rsidP="00FB338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En 2007, un an après la publication du chapitre sur Nietzsche de </w:t>
      </w:r>
      <w:r>
        <w:rPr>
          <w:rFonts w:ascii="Times New Roman" w:hAnsi="Times New Roman" w:cs="Times New Roman"/>
          <w:i/>
          <w:sz w:val="24"/>
        </w:rPr>
        <w:t xml:space="preserve">La Destruction de la raison </w:t>
      </w:r>
      <w:r>
        <w:rPr>
          <w:rFonts w:ascii="Times New Roman" w:hAnsi="Times New Roman" w:cs="Times New Roman"/>
          <w:sz w:val="24"/>
        </w:rPr>
        <w:t>aux éditions Delga, Aymeric Monville faisait publier sa propre critique du philosophe aux éditions belges Aden, qui publient des « ouvrages de sciences humaines critiques</w:t>
      </w:r>
      <w:r w:rsidR="005B647A">
        <w:rPr>
          <w:rStyle w:val="Appelnotedebasdep"/>
          <w:rFonts w:ascii="Times New Roman" w:hAnsi="Times New Roman" w:cs="Times New Roman"/>
          <w:sz w:val="24"/>
        </w:rPr>
        <w:footnoteReference w:id="221"/>
      </w:r>
      <w:r>
        <w:rPr>
          <w:rFonts w:ascii="Times New Roman" w:hAnsi="Times New Roman" w:cs="Times New Roman"/>
          <w:sz w:val="24"/>
        </w:rPr>
        <w:t xml:space="preserve"> ». </w:t>
      </w:r>
      <w:r w:rsidR="00CC59E0">
        <w:rPr>
          <w:rFonts w:ascii="Times New Roman" w:hAnsi="Times New Roman" w:cs="Times New Roman"/>
          <w:sz w:val="24"/>
        </w:rPr>
        <w:t xml:space="preserve">Philosophe marxiste, rédacteur en chef adjoint de la revue </w:t>
      </w:r>
      <w:r w:rsidR="00CC59E0">
        <w:rPr>
          <w:rFonts w:ascii="Times New Roman" w:hAnsi="Times New Roman" w:cs="Times New Roman"/>
          <w:i/>
          <w:sz w:val="24"/>
        </w:rPr>
        <w:t>La Pensée</w:t>
      </w:r>
      <w:r w:rsidR="00CC59E0">
        <w:rPr>
          <w:rFonts w:ascii="Times New Roman" w:hAnsi="Times New Roman" w:cs="Times New Roman"/>
          <w:sz w:val="24"/>
        </w:rPr>
        <w:t xml:space="preserve"> (dite « du rationalisme moderne », fondée en 1939 par des intellectuels communistes), Monville est le directeur des éditions Delga et l’auteur d’un livre sur Michel Clouscard</w:t>
      </w:r>
      <w:r w:rsidR="00770F1B">
        <w:rPr>
          <w:rStyle w:val="Appelnotedebasdep"/>
          <w:rFonts w:ascii="Times New Roman" w:hAnsi="Times New Roman" w:cs="Times New Roman"/>
          <w:sz w:val="24"/>
        </w:rPr>
        <w:footnoteReference w:id="222"/>
      </w:r>
      <w:r w:rsidR="00770F1B">
        <w:rPr>
          <w:rFonts w:ascii="Times New Roman" w:hAnsi="Times New Roman" w:cs="Times New Roman"/>
          <w:sz w:val="24"/>
        </w:rPr>
        <w:t xml:space="preserve">. </w:t>
      </w:r>
      <w:r w:rsidR="0025064A">
        <w:rPr>
          <w:rFonts w:ascii="Times New Roman" w:hAnsi="Times New Roman" w:cs="Times New Roman"/>
          <w:i/>
          <w:sz w:val="24"/>
        </w:rPr>
        <w:t>Misère du nietzschéisme de gauche</w:t>
      </w:r>
      <w:r w:rsidR="00F756B4">
        <w:rPr>
          <w:rStyle w:val="Appelnotedebasdep"/>
          <w:rFonts w:ascii="Times New Roman" w:hAnsi="Times New Roman" w:cs="Times New Roman"/>
          <w:i/>
          <w:sz w:val="24"/>
        </w:rPr>
        <w:footnoteReference w:id="223"/>
      </w:r>
      <w:r w:rsidR="00DB0482">
        <w:rPr>
          <w:rFonts w:ascii="Times New Roman" w:hAnsi="Times New Roman" w:cs="Times New Roman"/>
          <w:sz w:val="24"/>
        </w:rPr>
        <w:t xml:space="preserve"> a pour sous-titre</w:t>
      </w:r>
      <w:r w:rsidR="0025064A">
        <w:rPr>
          <w:rFonts w:ascii="Times New Roman" w:hAnsi="Times New Roman" w:cs="Times New Roman"/>
          <w:sz w:val="24"/>
        </w:rPr>
        <w:t xml:space="preserve"> « de Georges Bataille à Michel Onfray », témoignant de la vocation polémique de l’essai. </w:t>
      </w:r>
      <w:r w:rsidR="00F756B4">
        <w:rPr>
          <w:rFonts w:ascii="Times New Roman" w:hAnsi="Times New Roman" w:cs="Times New Roman"/>
          <w:sz w:val="24"/>
        </w:rPr>
        <w:t>Il s’agit selon la quatrième de couverture de « d</w:t>
      </w:r>
      <w:r w:rsidR="00F756B4" w:rsidRPr="00F756B4">
        <w:rPr>
          <w:rFonts w:ascii="Times New Roman" w:hAnsi="Times New Roman" w:cs="Times New Roman"/>
          <w:sz w:val="24"/>
        </w:rPr>
        <w:t>évoiler les ressorts idéologiques qui se dissimulent derrière un courant philosophique très à la mo</w:t>
      </w:r>
      <w:r w:rsidR="00F756B4">
        <w:rPr>
          <w:rFonts w:ascii="Times New Roman" w:hAnsi="Times New Roman" w:cs="Times New Roman"/>
          <w:sz w:val="24"/>
        </w:rPr>
        <w:t>de : le nietzschéisme de gauche », qui servirait</w:t>
      </w:r>
      <w:r w:rsidR="00F756B4" w:rsidRPr="00F756B4">
        <w:rPr>
          <w:rFonts w:ascii="Times New Roman" w:hAnsi="Times New Roman" w:cs="Times New Roman"/>
          <w:sz w:val="24"/>
        </w:rPr>
        <w:t xml:space="preserve"> </w:t>
      </w:r>
      <w:r w:rsidR="00F756B4">
        <w:rPr>
          <w:rFonts w:ascii="Times New Roman" w:hAnsi="Times New Roman" w:cs="Times New Roman"/>
          <w:sz w:val="24"/>
        </w:rPr>
        <w:t>« </w:t>
      </w:r>
      <w:r w:rsidR="00F756B4" w:rsidRPr="00F756B4">
        <w:rPr>
          <w:rFonts w:ascii="Times New Roman" w:hAnsi="Times New Roman" w:cs="Times New Roman"/>
          <w:sz w:val="24"/>
        </w:rPr>
        <w:t xml:space="preserve">d'arme au sein de la gauche critique pour s'attaquer au matérialisme issu des Lumières et </w:t>
      </w:r>
      <w:r w:rsidR="00F756B4" w:rsidRPr="007357E3">
        <w:rPr>
          <w:rFonts w:ascii="Times New Roman" w:hAnsi="Times New Roman" w:cs="Times New Roman"/>
          <w:i/>
          <w:sz w:val="24"/>
        </w:rPr>
        <w:t>in fine</w:t>
      </w:r>
      <w:r w:rsidR="00F756B4" w:rsidRPr="00F756B4">
        <w:rPr>
          <w:rFonts w:ascii="Times New Roman" w:hAnsi="Times New Roman" w:cs="Times New Roman"/>
          <w:sz w:val="24"/>
        </w:rPr>
        <w:t xml:space="preserve"> à l'ensemble de la philosophe issue du marxisme et du mouvement ouvrier</w:t>
      </w:r>
      <w:r w:rsidR="00F756B4">
        <w:rPr>
          <w:rFonts w:ascii="Times New Roman" w:hAnsi="Times New Roman" w:cs="Times New Roman"/>
          <w:sz w:val="24"/>
        </w:rPr>
        <w:t xml:space="preserve"> ». </w:t>
      </w:r>
      <w:r w:rsidR="008E155D">
        <w:rPr>
          <w:rFonts w:ascii="Times New Roman" w:hAnsi="Times New Roman" w:cs="Times New Roman"/>
          <w:sz w:val="24"/>
        </w:rPr>
        <w:t xml:space="preserve">La préface à la seconde édition, publiée dans le contexte de l’élection présidentielle française de 2007, fustige </w:t>
      </w:r>
      <w:r w:rsidR="00392EC4">
        <w:rPr>
          <w:rFonts w:ascii="Times New Roman" w:hAnsi="Times New Roman" w:cs="Times New Roman"/>
          <w:sz w:val="24"/>
        </w:rPr>
        <w:t>l</w:t>
      </w:r>
      <w:r w:rsidR="008E155D">
        <w:rPr>
          <w:rFonts w:ascii="Times New Roman" w:hAnsi="Times New Roman" w:cs="Times New Roman"/>
          <w:sz w:val="24"/>
        </w:rPr>
        <w:t xml:space="preserve">a « contre-révolution » en cours, et dont le scrutin à venir témoigne. </w:t>
      </w:r>
      <w:r w:rsidR="00392EC4">
        <w:rPr>
          <w:rFonts w:ascii="Times New Roman" w:hAnsi="Times New Roman" w:cs="Times New Roman"/>
          <w:sz w:val="24"/>
        </w:rPr>
        <w:t xml:space="preserve">Le « nietzschéisme de gauche », qui y joue un rôle, a </w:t>
      </w:r>
      <w:r w:rsidR="00F74B66">
        <w:rPr>
          <w:rFonts w:ascii="Times New Roman" w:hAnsi="Times New Roman" w:cs="Times New Roman"/>
          <w:sz w:val="24"/>
        </w:rPr>
        <w:t>donc</w:t>
      </w:r>
      <w:r w:rsidR="00392EC4">
        <w:rPr>
          <w:rFonts w:ascii="Times New Roman" w:hAnsi="Times New Roman" w:cs="Times New Roman"/>
          <w:sz w:val="24"/>
        </w:rPr>
        <w:t xml:space="preserve"> « vaincu (provisoirement) son ennemi juré – le socialisme – et l’a enterré dans un désert baptisé : ‘Fin de l’Histoire’ ». </w:t>
      </w:r>
      <w:r w:rsidR="00F74B66">
        <w:rPr>
          <w:rFonts w:ascii="Times New Roman" w:hAnsi="Times New Roman" w:cs="Times New Roman"/>
          <w:sz w:val="24"/>
        </w:rPr>
        <w:t xml:space="preserve">Ainsi se trouvent sapés tous les « fondamentaux républicains », à savoir « l’idée de progrès fondé sur la raison, la possibilité d’une action collective, le principe d’égalité entre les hommes ». </w:t>
      </w:r>
      <w:r w:rsidR="000A69F1">
        <w:rPr>
          <w:rFonts w:ascii="Times New Roman" w:hAnsi="Times New Roman" w:cs="Times New Roman"/>
          <w:sz w:val="24"/>
        </w:rPr>
        <w:t xml:space="preserve">C’est pourquoi il s’agit pour Monville de retracer la </w:t>
      </w:r>
      <w:r w:rsidR="000A69F1">
        <w:rPr>
          <w:rFonts w:ascii="Times New Roman" w:hAnsi="Times New Roman" w:cs="Times New Roman"/>
          <w:sz w:val="24"/>
        </w:rPr>
        <w:lastRenderedPageBreak/>
        <w:t xml:space="preserve">« généalogie et les circonstances de la conquête de l’Université et d’une grande part de l’opinion publique par le nietzschéisme de gauche », défini comme « l’idéologie dominante du libéralisme libertaire, phase du capitalisme où celui-ci se révèle, pour reprendre les termes de Michel Clouscard, toujours aussi répressif sur le producteur, mais permissif pour le consommateur ». </w:t>
      </w:r>
      <w:r w:rsidR="00CD377A">
        <w:rPr>
          <w:rFonts w:ascii="Times New Roman" w:hAnsi="Times New Roman" w:cs="Times New Roman"/>
          <w:sz w:val="24"/>
        </w:rPr>
        <w:t>Cette « édulcoration systématique » de Nietzsche, qui repose sur un « révisionnisme philosophique », permet de « continuer le combat contre le marxisme et le socialisme »</w:t>
      </w:r>
      <w:r w:rsidR="00CF15CB">
        <w:rPr>
          <w:rFonts w:ascii="Times New Roman" w:hAnsi="Times New Roman" w:cs="Times New Roman"/>
          <w:sz w:val="24"/>
        </w:rPr>
        <w:t xml:space="preserve">, alors que le nietzschéisme est au fond une « synthèse de la pensée bourgeoise dans toutes ses dimensions – xénophobe, jouisseuse (du travail de l’autre), individualiste, bien-pensante, formaliste… ». </w:t>
      </w:r>
    </w:p>
    <w:p w:rsidR="00AE01E0" w:rsidRDefault="006A5538" w:rsidP="006A5538">
      <w:pPr>
        <w:spacing w:line="360" w:lineRule="auto"/>
        <w:jc w:val="both"/>
        <w:rPr>
          <w:rFonts w:ascii="Times New Roman" w:hAnsi="Times New Roman" w:cs="Times New Roman"/>
          <w:sz w:val="24"/>
        </w:rPr>
      </w:pPr>
      <w:r>
        <w:rPr>
          <w:rFonts w:ascii="Times New Roman" w:hAnsi="Times New Roman" w:cs="Times New Roman"/>
          <w:sz w:val="24"/>
        </w:rPr>
        <w:tab/>
        <w:t>Dans son avant-propos, Monville souligne un paradoxe : « celui qui se voulait le plus intempestif des philosophes (…) a été du temps de tous ses commentateurs ». Nietzsche, « t</w:t>
      </w:r>
      <w:r w:rsidRPr="006A5538">
        <w:rPr>
          <w:rFonts w:ascii="Times New Roman" w:hAnsi="Times New Roman" w:cs="Times New Roman"/>
          <w:sz w:val="24"/>
        </w:rPr>
        <w:t>our à tour loué par les gauchistes, les nazis, les anarchistes, les néo-fascistes,</w:t>
      </w:r>
      <w:r>
        <w:rPr>
          <w:rFonts w:ascii="Times New Roman" w:hAnsi="Times New Roman" w:cs="Times New Roman"/>
          <w:sz w:val="24"/>
        </w:rPr>
        <w:t xml:space="preserve"> les intellectuels de gauche,</w:t>
      </w:r>
      <w:r w:rsidRPr="006A5538">
        <w:rPr>
          <w:rFonts w:ascii="Times New Roman" w:hAnsi="Times New Roman" w:cs="Times New Roman"/>
          <w:sz w:val="24"/>
        </w:rPr>
        <w:t xml:space="preserve"> se retrouve à présent pro-européen et libéral</w:t>
      </w:r>
      <w:r>
        <w:rPr>
          <w:rFonts w:ascii="Times New Roman" w:hAnsi="Times New Roman" w:cs="Times New Roman"/>
          <w:sz w:val="24"/>
        </w:rPr>
        <w:t xml:space="preserve"> » (la note de bas de page mentionne Bernard-Henri Lévy). </w:t>
      </w:r>
      <w:r w:rsidR="00722E86">
        <w:rPr>
          <w:rFonts w:ascii="Times New Roman" w:hAnsi="Times New Roman" w:cs="Times New Roman"/>
          <w:sz w:val="24"/>
        </w:rPr>
        <w:t xml:space="preserve">Loin du « messianisme » rendu possible par Nietzsche lui-même, qui « brouillait les pistes par sa </w:t>
      </w:r>
      <w:r w:rsidR="00722E86">
        <w:rPr>
          <w:rFonts w:ascii="Times New Roman" w:hAnsi="Times New Roman" w:cs="Times New Roman"/>
          <w:i/>
          <w:sz w:val="24"/>
        </w:rPr>
        <w:t>stratégie du prophétisme</w:t>
      </w:r>
      <w:r w:rsidR="00722E86">
        <w:rPr>
          <w:rFonts w:ascii="Times New Roman" w:hAnsi="Times New Roman" w:cs="Times New Roman"/>
          <w:sz w:val="24"/>
        </w:rPr>
        <w:t xml:space="preserve"> », Monville propose de trouver la « cohérence » profonde du nietzschéisme, pariant que « les courants intellectuels successivement dominants » partagent une « complicité structurale ». Se référant à </w:t>
      </w:r>
      <w:r w:rsidR="007329C7" w:rsidRPr="00890EE5">
        <w:rPr>
          <w:rFonts w:ascii="Times New Roman" w:hAnsi="Times New Roman" w:cs="Times New Roman"/>
          <w:sz w:val="24"/>
        </w:rPr>
        <w:t>Lukács</w:t>
      </w:r>
      <w:r w:rsidR="00722E86">
        <w:rPr>
          <w:rFonts w:ascii="Times New Roman" w:hAnsi="Times New Roman" w:cs="Times New Roman"/>
          <w:sz w:val="24"/>
        </w:rPr>
        <w:t xml:space="preserve">, dont il a assuré la publication chez Delga l’année précédente, il avance que la philosophie de Nietzsche, « construite dans l’ombre du mouvement principal de son temps : le socialisme », est le </w:t>
      </w:r>
      <w:r w:rsidR="00401E1E">
        <w:rPr>
          <w:rFonts w:ascii="Times New Roman" w:hAnsi="Times New Roman" w:cs="Times New Roman"/>
          <w:sz w:val="24"/>
        </w:rPr>
        <w:t>« </w:t>
      </w:r>
      <w:r w:rsidR="00722E86">
        <w:rPr>
          <w:rFonts w:ascii="Times New Roman" w:hAnsi="Times New Roman" w:cs="Times New Roman"/>
          <w:sz w:val="24"/>
        </w:rPr>
        <w:t>réceptacle d’un contenu social et historique</w:t>
      </w:r>
      <w:r w:rsidR="00401E1E">
        <w:rPr>
          <w:rFonts w:ascii="Times New Roman" w:hAnsi="Times New Roman" w:cs="Times New Roman"/>
          <w:sz w:val="24"/>
        </w:rPr>
        <w:t> »</w:t>
      </w:r>
      <w:r w:rsidR="00722E86">
        <w:rPr>
          <w:rFonts w:ascii="Times New Roman" w:hAnsi="Times New Roman" w:cs="Times New Roman"/>
          <w:sz w:val="24"/>
        </w:rPr>
        <w:t xml:space="preserve">. </w:t>
      </w:r>
      <w:r w:rsidR="006401EB">
        <w:rPr>
          <w:rFonts w:ascii="Times New Roman" w:hAnsi="Times New Roman" w:cs="Times New Roman"/>
          <w:sz w:val="24"/>
        </w:rPr>
        <w:t>Et « s</w:t>
      </w:r>
      <w:r w:rsidR="006401EB" w:rsidRPr="006401EB">
        <w:rPr>
          <w:rFonts w:ascii="Times New Roman" w:hAnsi="Times New Roman" w:cs="Times New Roman"/>
          <w:sz w:val="24"/>
        </w:rPr>
        <w:t>i l’on veut bien lire les textes, le nietzschéisme n’est rien d’autre que la « philosophie de combat » contre le socialisme</w:t>
      </w:r>
      <w:r w:rsidR="006401EB">
        <w:rPr>
          <w:rFonts w:ascii="Times New Roman" w:hAnsi="Times New Roman" w:cs="Times New Roman"/>
          <w:sz w:val="24"/>
        </w:rPr>
        <w:t xml:space="preserve"> », développant le « programme appliqué au XXe siècle par les libéraux et les américains ». </w:t>
      </w:r>
    </w:p>
    <w:p w:rsidR="006A5538" w:rsidRPr="00AE01E0" w:rsidRDefault="00512191" w:rsidP="00AE01E0">
      <w:pPr>
        <w:spacing w:line="360" w:lineRule="auto"/>
        <w:ind w:firstLine="708"/>
        <w:jc w:val="both"/>
        <w:rPr>
          <w:rFonts w:ascii="Times New Roman" w:hAnsi="Times New Roman" w:cs="Times New Roman"/>
          <w:sz w:val="24"/>
        </w:rPr>
      </w:pPr>
      <w:r>
        <w:rPr>
          <w:rFonts w:ascii="Times New Roman" w:hAnsi="Times New Roman" w:cs="Times New Roman"/>
          <w:sz w:val="24"/>
        </w:rPr>
        <w:t>Il convient donc, « loin du dandysme officiel », de « quitter les rivages de l’innocence philosophique », pour lutter contre « deux adversaires » : « la gauche morale » et « le fascisme ». Monville déclare l’intention de son propos de la manière qui suit : il s’agit de « </w:t>
      </w:r>
      <w:r w:rsidRPr="00512191">
        <w:rPr>
          <w:rFonts w:ascii="Times New Roman" w:hAnsi="Times New Roman" w:cs="Times New Roman"/>
          <w:sz w:val="24"/>
        </w:rPr>
        <w:t>démontrer que ce retour de Nietzsche par la gauche permet aujourd’hui le consensus irrationaliste, individualiste et anticommuniste, de la gauche morale à Le Pen, consensus d’où partira le fascisme moderne, fascisme en col roulé sur fond d’exaltation de la jeunesse, de la performance et de « l’initiative »</w:t>
      </w:r>
      <w:r>
        <w:rPr>
          <w:rFonts w:ascii="Times New Roman" w:hAnsi="Times New Roman" w:cs="Times New Roman"/>
          <w:sz w:val="24"/>
        </w:rPr>
        <w:t xml:space="preserve"> (…) non pas un fascisme de vieux cons mais un fascisme de jeunes ordures ». </w:t>
      </w:r>
      <w:r w:rsidR="00184CFE">
        <w:rPr>
          <w:rFonts w:ascii="Times New Roman" w:hAnsi="Times New Roman" w:cs="Times New Roman"/>
          <w:sz w:val="24"/>
        </w:rPr>
        <w:t>La cible de l’ouvrage, désignée comme son « ennemie », est la « génération libérale-libertaire de mai 68 », dont on peut déceler la « fonction » sociale et historique par la « réhabilitation</w:t>
      </w:r>
      <w:r w:rsidR="001F75A6">
        <w:rPr>
          <w:rFonts w:ascii="Times New Roman" w:hAnsi="Times New Roman" w:cs="Times New Roman"/>
          <w:sz w:val="24"/>
        </w:rPr>
        <w:t> » de certains « thèmes ». Monville mentionne</w:t>
      </w:r>
      <w:r w:rsidR="00184CFE">
        <w:rPr>
          <w:rFonts w:ascii="Times New Roman" w:hAnsi="Times New Roman" w:cs="Times New Roman"/>
          <w:sz w:val="24"/>
        </w:rPr>
        <w:t xml:space="preserve"> la « dépréciation de l’entendement et de la raison », </w:t>
      </w:r>
      <w:r w:rsidR="000B3BD9">
        <w:rPr>
          <w:rFonts w:ascii="Times New Roman" w:hAnsi="Times New Roman" w:cs="Times New Roman"/>
          <w:sz w:val="24"/>
        </w:rPr>
        <w:t>le</w:t>
      </w:r>
      <w:r w:rsidR="00184CFE">
        <w:rPr>
          <w:rFonts w:ascii="Times New Roman" w:hAnsi="Times New Roman" w:cs="Times New Roman"/>
          <w:sz w:val="24"/>
        </w:rPr>
        <w:t xml:space="preserve"> « primat de l’émotionnel et de l’intuitif sur le rationnel »,</w:t>
      </w:r>
      <w:r w:rsidR="00AE01E0">
        <w:rPr>
          <w:rFonts w:ascii="Times New Roman" w:hAnsi="Times New Roman" w:cs="Times New Roman"/>
          <w:sz w:val="24"/>
        </w:rPr>
        <w:t xml:space="preserve"> </w:t>
      </w:r>
      <w:r w:rsidR="000B3BD9">
        <w:rPr>
          <w:rFonts w:ascii="Times New Roman" w:hAnsi="Times New Roman" w:cs="Times New Roman"/>
          <w:sz w:val="24"/>
        </w:rPr>
        <w:t>le</w:t>
      </w:r>
      <w:r w:rsidR="00AE01E0">
        <w:rPr>
          <w:rFonts w:ascii="Times New Roman" w:hAnsi="Times New Roman" w:cs="Times New Roman"/>
          <w:sz w:val="24"/>
        </w:rPr>
        <w:t xml:space="preserve"> </w:t>
      </w:r>
      <w:r w:rsidR="00AE01E0">
        <w:rPr>
          <w:rFonts w:ascii="Times New Roman" w:hAnsi="Times New Roman" w:cs="Times New Roman"/>
          <w:sz w:val="24"/>
        </w:rPr>
        <w:lastRenderedPageBreak/>
        <w:t xml:space="preserve">« différentialisme » et </w:t>
      </w:r>
      <w:r w:rsidR="000B3BD9">
        <w:rPr>
          <w:rFonts w:ascii="Times New Roman" w:hAnsi="Times New Roman" w:cs="Times New Roman"/>
          <w:sz w:val="24"/>
        </w:rPr>
        <w:t>les</w:t>
      </w:r>
      <w:r w:rsidR="00AE01E0">
        <w:rPr>
          <w:rFonts w:ascii="Times New Roman" w:hAnsi="Times New Roman" w:cs="Times New Roman"/>
          <w:sz w:val="24"/>
        </w:rPr>
        <w:t xml:space="preserve"> « interprétations ethnicistes des phénomènes sociaux »,</w:t>
      </w:r>
      <w:r w:rsidR="00184CFE">
        <w:rPr>
          <w:rFonts w:ascii="Times New Roman" w:hAnsi="Times New Roman" w:cs="Times New Roman"/>
          <w:sz w:val="24"/>
        </w:rPr>
        <w:t xml:space="preserve"> la « fuite dans la subjectivité », le « recours au mythe », le « dandysme » et le « pseudo-aristocratisme », la « réduction de la connaissance à sa seule utilité pratique (pragmatisme) ». </w:t>
      </w:r>
      <w:r w:rsidR="00AE01E0">
        <w:rPr>
          <w:rFonts w:ascii="Times New Roman" w:hAnsi="Times New Roman" w:cs="Times New Roman"/>
          <w:sz w:val="24"/>
        </w:rPr>
        <w:t xml:space="preserve">Même les écrits anti-nietzschéens font preuve de « réticences de gauche bigote », Comte-Sponville ayant les mêmes arguments que la « droite bégueule » de Ferry et Renaut – complicité d’esprit dont témoigne </w:t>
      </w:r>
      <w:r w:rsidR="00AE01E0">
        <w:rPr>
          <w:rFonts w:ascii="Times New Roman" w:hAnsi="Times New Roman" w:cs="Times New Roman"/>
          <w:i/>
          <w:sz w:val="24"/>
        </w:rPr>
        <w:t>Pourquoi nous ne sommes pas nietzschéens</w:t>
      </w:r>
      <w:r w:rsidR="00AE01E0">
        <w:rPr>
          <w:rFonts w:ascii="Times New Roman" w:hAnsi="Times New Roman" w:cs="Times New Roman"/>
          <w:sz w:val="24"/>
        </w:rPr>
        <w:t xml:space="preserve">. </w:t>
      </w:r>
      <w:r w:rsidR="00AB19E8">
        <w:rPr>
          <w:rFonts w:ascii="Times New Roman" w:hAnsi="Times New Roman" w:cs="Times New Roman"/>
          <w:sz w:val="24"/>
        </w:rPr>
        <w:t>Pour Monville, il faut voir dans le nietzschéisme de gauche la sape des « remparts contre le fascisme », à laquelle il faut opposer un « t</w:t>
      </w:r>
      <w:r w:rsidR="00AB19E8" w:rsidRPr="00AB19E8">
        <w:rPr>
          <w:rFonts w:ascii="Times New Roman" w:hAnsi="Times New Roman" w:cs="Times New Roman"/>
          <w:sz w:val="24"/>
        </w:rPr>
        <w:t>ravail de critique de l’idéologie qui consiste à établir des corr</w:t>
      </w:r>
      <w:r w:rsidR="00AB19E8">
        <w:rPr>
          <w:rFonts w:ascii="Times New Roman" w:hAnsi="Times New Roman" w:cs="Times New Roman"/>
          <w:sz w:val="24"/>
        </w:rPr>
        <w:t>élations et faire des synthèses </w:t>
      </w:r>
      <w:r w:rsidR="00AB19E8" w:rsidRPr="00AB19E8">
        <w:rPr>
          <w:rFonts w:ascii="Times New Roman" w:hAnsi="Times New Roman" w:cs="Times New Roman"/>
          <w:sz w:val="24"/>
        </w:rPr>
        <w:t xml:space="preserve">sans </w:t>
      </w:r>
      <w:r w:rsidR="00AB19E8">
        <w:rPr>
          <w:rFonts w:ascii="Times New Roman" w:hAnsi="Times New Roman" w:cs="Times New Roman"/>
          <w:sz w:val="24"/>
        </w:rPr>
        <w:t>supprimer la mémoire historique », dans le but que « </w:t>
      </w:r>
      <w:r w:rsidR="00AB19E8">
        <w:rPr>
          <w:rFonts w:ascii="Times New Roman" w:hAnsi="Times New Roman" w:cs="Times New Roman"/>
          <w:sz w:val="24"/>
          <w:szCs w:val="24"/>
        </w:rPr>
        <w:t xml:space="preserve">chacun voie ce que signifie politiquement ce retour de Nietzsche par la gauche ». </w:t>
      </w:r>
    </w:p>
    <w:p w:rsidR="00FB338D" w:rsidRDefault="00FB338D" w:rsidP="00F15CF8">
      <w:pPr>
        <w:spacing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L’ouvrage propose, à travers une série de portraits de nietzschéens, de remonter à la « naissance » du nietzschéisme français, avant d’étudier les modalités d’un « révisionnisme philosophique », pour finalement, après un « interlude sous forme de florilège (de citations) », examiner la place de Nietzsche dans le mai 68 étudiant. </w:t>
      </w:r>
      <w:r w:rsidR="00F15CF8">
        <w:rPr>
          <w:rFonts w:ascii="Times New Roman" w:hAnsi="Times New Roman" w:cs="Times New Roman"/>
          <w:sz w:val="24"/>
        </w:rPr>
        <w:t xml:space="preserve">Monville fait remonter la « naissance du nietzschéisme français » au germaniste Charles Andler, dont nous avons vu qu’il était le mentor de Geneviève Bianquis. </w:t>
      </w:r>
      <w:r w:rsidR="001C1248">
        <w:rPr>
          <w:rFonts w:ascii="Times New Roman" w:hAnsi="Times New Roman" w:cs="Times New Roman"/>
          <w:sz w:val="24"/>
        </w:rPr>
        <w:t>Il</w:t>
      </w:r>
      <w:r w:rsidR="00F15CF8">
        <w:rPr>
          <w:rFonts w:ascii="Times New Roman" w:hAnsi="Times New Roman" w:cs="Times New Roman"/>
          <w:sz w:val="24"/>
        </w:rPr>
        <w:t xml:space="preserve"> voit dans l’étude de ce dernier, qualifiée de « monumentale » par Onfray, les </w:t>
      </w:r>
      <w:r w:rsidR="00F15CF8">
        <w:rPr>
          <w:rFonts w:ascii="Times New Roman" w:hAnsi="Times New Roman" w:cs="Times New Roman"/>
          <w:sz w:val="24"/>
          <w:szCs w:val="24"/>
        </w:rPr>
        <w:t xml:space="preserve">« méthodes propres à la propagande nationaliste la plus prudhommesque », un éloge de Napoléon similaire ayant été fait vingt ans après par Hitler. </w:t>
      </w:r>
      <w:r w:rsidR="009E21E2">
        <w:rPr>
          <w:rFonts w:ascii="Times New Roman" w:hAnsi="Times New Roman" w:cs="Times New Roman"/>
          <w:sz w:val="24"/>
          <w:szCs w:val="24"/>
        </w:rPr>
        <w:t>Ainsi, « la réception de Nietzsche par la gauche française diffère peu de sa réception par la droite nationaliste » d’un Rebatet. Andler se voit reconnaître « l’honnêteté de ne pas voir en Nietzsche un antinationaliste humaniste ». Monville note par ailleurs qu’en tant que « rénovateur » français du marxisme allemand, Andler y a réinjecté une dose d’idéalisme autour des thèmes d</w:t>
      </w:r>
      <w:r w:rsidR="00B34A0E">
        <w:rPr>
          <w:rFonts w:ascii="Times New Roman" w:hAnsi="Times New Roman" w:cs="Times New Roman"/>
          <w:sz w:val="24"/>
          <w:szCs w:val="24"/>
        </w:rPr>
        <w:t xml:space="preserve">e l’immatériel et du désir, </w:t>
      </w:r>
      <w:r w:rsidR="00732228">
        <w:rPr>
          <w:rFonts w:ascii="Times New Roman" w:hAnsi="Times New Roman" w:cs="Times New Roman"/>
          <w:sz w:val="24"/>
          <w:szCs w:val="24"/>
        </w:rPr>
        <w:t>« </w:t>
      </w:r>
      <w:r w:rsidR="00B34A0E">
        <w:rPr>
          <w:rFonts w:ascii="Times New Roman" w:hAnsi="Times New Roman" w:cs="Times New Roman"/>
          <w:sz w:val="24"/>
          <w:szCs w:val="24"/>
        </w:rPr>
        <w:t xml:space="preserve">repris en mai 68 ». Le Nietzsche « nationaliste » d’Andler est donc un précurseur du Nietzsche de la gauche « libérale libertaire ». </w:t>
      </w:r>
      <w:r w:rsidR="00A14680">
        <w:rPr>
          <w:rFonts w:ascii="Times New Roman" w:hAnsi="Times New Roman" w:cs="Times New Roman"/>
          <w:sz w:val="24"/>
          <w:szCs w:val="24"/>
        </w:rPr>
        <w:t>Les nietzschéens de gauche ont fait de la « germanophobie plus ou moins attestée » de Nietzsche l’un de leurs poncifs, mais ils « </w:t>
      </w:r>
      <w:r w:rsidR="00A14680" w:rsidRPr="00A14680">
        <w:rPr>
          <w:rFonts w:ascii="Times New Roman" w:hAnsi="Times New Roman" w:cs="Times New Roman"/>
          <w:sz w:val="24"/>
          <w:szCs w:val="24"/>
        </w:rPr>
        <w:t>oublient un peu vite toute une tradition fasciste de la germanophobie : celle d’Action française</w:t>
      </w:r>
      <w:r w:rsidR="00A14680">
        <w:rPr>
          <w:rFonts w:ascii="Times New Roman" w:hAnsi="Times New Roman" w:cs="Times New Roman"/>
          <w:sz w:val="24"/>
          <w:szCs w:val="24"/>
        </w:rPr>
        <w:t xml:space="preserve"> », le discours maurrassien n’ayant pas vu en lui un « homme de gauche », lui reprochant même un « manque d’humanisme ». </w:t>
      </w:r>
      <w:r w:rsidR="002006B0">
        <w:rPr>
          <w:rFonts w:ascii="Times New Roman" w:hAnsi="Times New Roman" w:cs="Times New Roman"/>
          <w:sz w:val="24"/>
          <w:szCs w:val="24"/>
        </w:rPr>
        <w:t xml:space="preserve">On trouve la même idéologie de la latinité chez Mussolini, qui « exaltait l’anti-germanisme » de Nietzsche tout comme son « absence de système », c’est-à-dire, selon Monville, « d’exigence philosophique ». </w:t>
      </w:r>
      <w:r w:rsidR="002B5191">
        <w:rPr>
          <w:rFonts w:ascii="Times New Roman" w:hAnsi="Times New Roman" w:cs="Times New Roman"/>
          <w:sz w:val="24"/>
          <w:szCs w:val="24"/>
        </w:rPr>
        <w:t xml:space="preserve">Là encore, un parallèle est dressé entre cet éloge « fasciste et belliciste » de la pensée non-systématique et les discours antitotalitaires des années 1970. </w:t>
      </w:r>
      <w:r w:rsidR="00C576CB">
        <w:rPr>
          <w:rFonts w:ascii="Times New Roman" w:hAnsi="Times New Roman" w:cs="Times New Roman"/>
          <w:sz w:val="24"/>
          <w:szCs w:val="24"/>
        </w:rPr>
        <w:t xml:space="preserve">Monville achève ce tour d’horizon de la naissance du nietzschéisme français avec Georges Palante, à propos </w:t>
      </w:r>
      <w:r w:rsidR="00C576CB">
        <w:rPr>
          <w:rFonts w:ascii="Times New Roman" w:hAnsi="Times New Roman" w:cs="Times New Roman"/>
          <w:sz w:val="24"/>
          <w:szCs w:val="24"/>
        </w:rPr>
        <w:lastRenderedPageBreak/>
        <w:t xml:space="preserve">duquel il écrit qu’il était un « admirateur de Clémenceau, massacreur d’ouvriers et belliciste exacerbé ». </w:t>
      </w:r>
      <w:r w:rsidR="00872962">
        <w:rPr>
          <w:rFonts w:ascii="Times New Roman" w:hAnsi="Times New Roman" w:cs="Times New Roman"/>
          <w:sz w:val="24"/>
          <w:szCs w:val="24"/>
        </w:rPr>
        <w:t>Michel Onfray est pris pour cible en tant qu’auteur d’un livre consacré à Palante : pour Monville, il lui a fallu « bien des contorsions » pour « rendre Palante suffisamment à gauche pour le bobo moyen ». Il souligne l’usage qui a été fait, « de Maurras à Rebatet », de Proudhon et du « socialisme français » contre le « judéo-bolchévisme marxiste »</w:t>
      </w:r>
      <w:r w:rsidR="00176E31">
        <w:rPr>
          <w:rFonts w:ascii="Times New Roman" w:hAnsi="Times New Roman" w:cs="Times New Roman"/>
          <w:sz w:val="24"/>
          <w:szCs w:val="24"/>
        </w:rPr>
        <w:t xml:space="preserve">. </w:t>
      </w:r>
      <w:r w:rsidR="006A080A">
        <w:rPr>
          <w:rFonts w:ascii="Times New Roman" w:hAnsi="Times New Roman" w:cs="Times New Roman"/>
          <w:sz w:val="24"/>
          <w:szCs w:val="24"/>
        </w:rPr>
        <w:t>Palante, en tant que promoteur d’une « révolution individuelle », est utile en ce sens. Fondamentalement, « le nietzschéisme de gauche s’emploie à dénigrer toutes les formes d’organisation de classe des travailleurs », et le commentaire d’Onfray sur la « réduction marxiste à la catégorie économique » est celle de « quelqu’un qui ne connaît pas l’économie et encore moins le marxisme »</w:t>
      </w:r>
      <w:r w:rsidR="00646B02">
        <w:rPr>
          <w:rFonts w:ascii="Times New Roman" w:hAnsi="Times New Roman" w:cs="Times New Roman"/>
          <w:sz w:val="24"/>
          <w:szCs w:val="24"/>
        </w:rPr>
        <w:t xml:space="preserve">. Pour Monville, « l’avantage quand on est riche, c’est qu’on peut s’éviter la vulgarité de parler argent… » </w:t>
      </w:r>
    </w:p>
    <w:p w:rsidR="00F408EA" w:rsidRDefault="00C519C9" w:rsidP="0098728E">
      <w:pPr>
        <w:spacing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La deuxième partie de l’ouvrage se consacre au « révisionnisme philosophique » par lequel s’est manifesté, après-guerre, un « empressement (…) à monter de toutes pièces un Nietzsche… antifasciste et humaniste », alors même qu’il n’y avait que peu de différences entre les précurseurs du nietzschéisme de gauche et la droite française. </w:t>
      </w:r>
      <w:r w:rsidR="00A7700D">
        <w:rPr>
          <w:rFonts w:ascii="Times New Roman" w:hAnsi="Times New Roman" w:cs="Times New Roman"/>
          <w:sz w:val="24"/>
        </w:rPr>
        <w:t xml:space="preserve">Pour Monville, </w:t>
      </w:r>
      <w:r w:rsidR="00A7700D">
        <w:rPr>
          <w:rFonts w:ascii="Times New Roman" w:hAnsi="Times New Roman" w:cs="Times New Roman"/>
          <w:sz w:val="24"/>
          <w:szCs w:val="24"/>
        </w:rPr>
        <w:t xml:space="preserve">cette « édulcoration grotesque de Nietzsche, infondée au regard des textes » est le fait d’un « triumvirat du révisionnisme philosophique : Blanchot, Bataille, Camus ». </w:t>
      </w:r>
      <w:r w:rsidR="001B6919">
        <w:rPr>
          <w:rFonts w:ascii="Times New Roman" w:hAnsi="Times New Roman" w:cs="Times New Roman"/>
          <w:sz w:val="24"/>
          <w:szCs w:val="24"/>
        </w:rPr>
        <w:t>En tant qu’ancien « maurrassien devenu mystagogue de l’avant-garde littéraire », Blanchot a « incarné tous les avatars de la bourgeoisie français</w:t>
      </w:r>
      <w:r w:rsidR="009A3E7B">
        <w:rPr>
          <w:rFonts w:ascii="Times New Roman" w:hAnsi="Times New Roman" w:cs="Times New Roman"/>
          <w:sz w:val="24"/>
          <w:szCs w:val="24"/>
        </w:rPr>
        <w:t>e ». N</w:t>
      </w:r>
      <w:r w:rsidR="001B6919">
        <w:rPr>
          <w:rFonts w:ascii="Times New Roman" w:hAnsi="Times New Roman" w:cs="Times New Roman"/>
          <w:sz w:val="24"/>
          <w:szCs w:val="24"/>
        </w:rPr>
        <w:t xml:space="preserve">’ayant pas « changé de classe », il n’a pas « changé d’avis », mais il témoigne d’une « modification du combat de classe ». Ce changement va dans le sens d’un « repli stratégique consistant à faire discrètement oublier le contenu répressif, esclavagiste, etc. du discours nietzschéen pour mieux en sauvegarder le cœur : l’irrationalisme, et mieux continuer la lutte antimarxiste ». </w:t>
      </w:r>
      <w:r w:rsidR="00D1201F">
        <w:rPr>
          <w:rFonts w:ascii="Times New Roman" w:hAnsi="Times New Roman" w:cs="Times New Roman"/>
          <w:sz w:val="24"/>
          <w:szCs w:val="24"/>
        </w:rPr>
        <w:t xml:space="preserve">Dans son jeu de « blanchiment d’idées sales », Blanchot s’en prend à </w:t>
      </w:r>
      <w:r w:rsidR="007329C7" w:rsidRPr="00890EE5">
        <w:rPr>
          <w:rFonts w:ascii="Times New Roman" w:hAnsi="Times New Roman" w:cs="Times New Roman"/>
          <w:sz w:val="24"/>
        </w:rPr>
        <w:t>Lukács</w:t>
      </w:r>
      <w:r w:rsidR="00D1201F">
        <w:rPr>
          <w:rFonts w:ascii="Times New Roman" w:hAnsi="Times New Roman" w:cs="Times New Roman"/>
          <w:sz w:val="24"/>
          <w:szCs w:val="24"/>
        </w:rPr>
        <w:t xml:space="preserve">, </w:t>
      </w:r>
      <w:r w:rsidR="008A740C">
        <w:rPr>
          <w:rFonts w:ascii="Times New Roman" w:hAnsi="Times New Roman" w:cs="Times New Roman"/>
          <w:sz w:val="24"/>
          <w:szCs w:val="24"/>
        </w:rPr>
        <w:t xml:space="preserve">qualifiant son ouvrage de « maurrassien » et </w:t>
      </w:r>
      <w:r w:rsidR="00D1201F">
        <w:rPr>
          <w:rFonts w:ascii="Times New Roman" w:hAnsi="Times New Roman" w:cs="Times New Roman"/>
          <w:sz w:val="24"/>
          <w:szCs w:val="24"/>
        </w:rPr>
        <w:t>l’accusant par un « sophisme » d’avoir les mêmes yeux sur Nietzsche que le IIIe Reich</w:t>
      </w:r>
      <w:r w:rsidR="00C05840">
        <w:rPr>
          <w:rFonts w:ascii="Times New Roman" w:hAnsi="Times New Roman" w:cs="Times New Roman"/>
          <w:sz w:val="24"/>
          <w:szCs w:val="24"/>
        </w:rPr>
        <w:t xml:space="preserve"> </w:t>
      </w:r>
      <w:r w:rsidR="00D1201F">
        <w:rPr>
          <w:rFonts w:ascii="Times New Roman" w:hAnsi="Times New Roman" w:cs="Times New Roman"/>
          <w:sz w:val="24"/>
          <w:szCs w:val="24"/>
        </w:rPr>
        <w:t>– argument repris par Onfray, Vattimo et Montinari</w:t>
      </w:r>
      <w:r w:rsidR="00A264B6">
        <w:rPr>
          <w:rFonts w:ascii="Times New Roman" w:hAnsi="Times New Roman" w:cs="Times New Roman"/>
          <w:sz w:val="24"/>
          <w:szCs w:val="24"/>
        </w:rPr>
        <w:t xml:space="preserve">. Derrière le « raffinement littéraire » se cachent selon Monville des arguments « de la plus grande bêtise », qui « sentent la panique ». </w:t>
      </w:r>
    </w:p>
    <w:p w:rsidR="00C43CF3" w:rsidRDefault="005D63C1" w:rsidP="00F408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Célébré comme fondateur par les nietzschéens de gauche », le cas de Georges Bataille « nous aide à comprendre le rapport des « milieux cultivés » de la bourgeoisie avec Nietzsche comme avec le fascisme ». En effet, Bataille propose de voir en Nietzsche une « expérience mystique globale », et récuse à l’aide d’un « argument esthétique » les liens entre fascisme et nietzschéisme, Hitler étant un « mauvais poète » caractérisé par sa « force vulgaire ». </w:t>
      </w:r>
      <w:r w:rsidR="009F53A1">
        <w:rPr>
          <w:rFonts w:ascii="Times New Roman" w:hAnsi="Times New Roman" w:cs="Times New Roman"/>
          <w:sz w:val="24"/>
          <w:szCs w:val="24"/>
        </w:rPr>
        <w:t xml:space="preserve">Monville note qu’on trouvait pourtant des traces d’une volonté « d’épuration </w:t>
      </w:r>
      <w:r w:rsidR="009F53A1">
        <w:rPr>
          <w:rFonts w:ascii="Times New Roman" w:hAnsi="Times New Roman" w:cs="Times New Roman"/>
          <w:sz w:val="24"/>
          <w:szCs w:val="24"/>
        </w:rPr>
        <w:lastRenderedPageBreak/>
        <w:t xml:space="preserve">ethnique » dans </w:t>
      </w:r>
      <w:r w:rsidR="009F53A1">
        <w:rPr>
          <w:rFonts w:ascii="Times New Roman" w:hAnsi="Times New Roman" w:cs="Times New Roman"/>
          <w:i/>
          <w:sz w:val="24"/>
          <w:szCs w:val="24"/>
        </w:rPr>
        <w:t>La Naissance de la Tragédie</w:t>
      </w:r>
      <w:r w:rsidR="009F53A1">
        <w:rPr>
          <w:rFonts w:ascii="Times New Roman" w:hAnsi="Times New Roman" w:cs="Times New Roman"/>
          <w:sz w:val="24"/>
          <w:szCs w:val="24"/>
        </w:rPr>
        <w:t xml:space="preserve">. </w:t>
      </w:r>
      <w:r>
        <w:rPr>
          <w:rFonts w:ascii="Times New Roman" w:hAnsi="Times New Roman" w:cs="Times New Roman"/>
          <w:sz w:val="24"/>
          <w:szCs w:val="24"/>
        </w:rPr>
        <w:t xml:space="preserve"> </w:t>
      </w:r>
      <w:r w:rsidR="0098728E">
        <w:rPr>
          <w:rFonts w:ascii="Times New Roman" w:hAnsi="Times New Roman" w:cs="Times New Roman"/>
          <w:sz w:val="24"/>
          <w:szCs w:val="24"/>
        </w:rPr>
        <w:t>Finalement, « l</w:t>
      </w:r>
      <w:r w:rsidR="0098728E" w:rsidRPr="0098728E">
        <w:rPr>
          <w:rFonts w:ascii="Times New Roman" w:hAnsi="Times New Roman" w:cs="Times New Roman"/>
          <w:sz w:val="24"/>
          <w:szCs w:val="24"/>
        </w:rPr>
        <w:t>e coup de génie de Bataille, c’est d’avoir appréhendé Nietzsche sous une forme non philosophique, é</w:t>
      </w:r>
      <w:r w:rsidR="0098728E">
        <w:rPr>
          <w:rFonts w:ascii="Times New Roman" w:hAnsi="Times New Roman" w:cs="Times New Roman"/>
          <w:sz w:val="24"/>
          <w:szCs w:val="24"/>
        </w:rPr>
        <w:t>motionnelle donc non réfutable », et « </w:t>
      </w:r>
      <w:r w:rsidR="0098728E" w:rsidRPr="0098728E">
        <w:rPr>
          <w:rFonts w:ascii="Times New Roman" w:hAnsi="Times New Roman" w:cs="Times New Roman"/>
          <w:sz w:val="24"/>
          <w:szCs w:val="24"/>
        </w:rPr>
        <w:t>il est frappant de voir que Bataille, qui voulait arracher Nietzsche à la barbarie fasciste, a spécifiquement loué ce dernier</w:t>
      </w:r>
      <w:r w:rsidR="0098728E">
        <w:rPr>
          <w:rFonts w:ascii="Times New Roman" w:hAnsi="Times New Roman" w:cs="Times New Roman"/>
          <w:sz w:val="24"/>
          <w:szCs w:val="24"/>
        </w:rPr>
        <w:t xml:space="preserve"> comme penseur de l’irrationnel ». </w:t>
      </w:r>
      <w:r w:rsidR="00F408EA">
        <w:rPr>
          <w:rFonts w:ascii="Times New Roman" w:hAnsi="Times New Roman" w:cs="Times New Roman"/>
          <w:sz w:val="24"/>
          <w:szCs w:val="24"/>
        </w:rPr>
        <w:t>Monville poursuit avec Albert Camus, qui marque pour lui l’avènement de la philosophie « pour classes terminales ». Ayant pour point de départ méthodologique celui de « l’économie bourgeoise », à savoir l’</w:t>
      </w:r>
      <w:r w:rsidR="00F408EA">
        <w:rPr>
          <w:rFonts w:ascii="Times New Roman" w:hAnsi="Times New Roman" w:cs="Times New Roman"/>
          <w:i/>
          <w:sz w:val="24"/>
          <w:szCs w:val="24"/>
        </w:rPr>
        <w:t>homo oeconomicus</w:t>
      </w:r>
      <w:r w:rsidR="00F408EA">
        <w:rPr>
          <w:rFonts w:ascii="Times New Roman" w:hAnsi="Times New Roman" w:cs="Times New Roman"/>
          <w:sz w:val="24"/>
          <w:szCs w:val="24"/>
        </w:rPr>
        <w:t xml:space="preserve">, Camus développe </w:t>
      </w:r>
      <w:r w:rsidR="002903BC">
        <w:rPr>
          <w:rFonts w:ascii="Times New Roman" w:hAnsi="Times New Roman" w:cs="Times New Roman"/>
          <w:sz w:val="24"/>
          <w:szCs w:val="24"/>
        </w:rPr>
        <w:t>la</w:t>
      </w:r>
      <w:r w:rsidR="00F408EA">
        <w:rPr>
          <w:rFonts w:ascii="Times New Roman" w:hAnsi="Times New Roman" w:cs="Times New Roman"/>
          <w:sz w:val="24"/>
          <w:szCs w:val="24"/>
        </w:rPr>
        <w:t xml:space="preserve"> « figure </w:t>
      </w:r>
      <w:r w:rsidR="00F408EA">
        <w:rPr>
          <w:rFonts w:ascii="Times New Roman" w:hAnsi="Times New Roman" w:cs="Times New Roman"/>
          <w:i/>
          <w:sz w:val="24"/>
          <w:szCs w:val="24"/>
        </w:rPr>
        <w:t xml:space="preserve">du </w:t>
      </w:r>
      <w:r w:rsidR="00F408EA">
        <w:rPr>
          <w:rFonts w:ascii="Times New Roman" w:hAnsi="Times New Roman" w:cs="Times New Roman"/>
          <w:sz w:val="24"/>
          <w:szCs w:val="24"/>
        </w:rPr>
        <w:t>solitaire » qui entérine la critique nietzschéenne du socialisme comme nihilisme. Ainsi, Nietzsche est « exclusivement décrit par ce qu’il rejette (les arrière-mondes) et non par ce qu’il prône (la société esclavagiste) »</w:t>
      </w:r>
      <w:r w:rsidR="002903BC">
        <w:rPr>
          <w:rFonts w:ascii="Times New Roman" w:hAnsi="Times New Roman" w:cs="Times New Roman"/>
          <w:sz w:val="24"/>
          <w:szCs w:val="24"/>
        </w:rPr>
        <w:t>. L</w:t>
      </w:r>
      <w:r w:rsidR="00177259">
        <w:rPr>
          <w:rFonts w:ascii="Times New Roman" w:hAnsi="Times New Roman" w:cs="Times New Roman"/>
          <w:sz w:val="24"/>
          <w:szCs w:val="24"/>
        </w:rPr>
        <w:t xml:space="preserve">’histoire ayant été décrétée « absurde », </w:t>
      </w:r>
      <w:r w:rsidR="00F408EA">
        <w:rPr>
          <w:rFonts w:ascii="Times New Roman" w:hAnsi="Times New Roman" w:cs="Times New Roman"/>
          <w:sz w:val="24"/>
          <w:szCs w:val="24"/>
        </w:rPr>
        <w:t xml:space="preserve">Camus peut prendre la posture de l’homme au-dessus des partis, doté de sa seule « bonne conscience anhistorique ». </w:t>
      </w:r>
      <w:r w:rsidR="00177259">
        <w:rPr>
          <w:rFonts w:ascii="Times New Roman" w:hAnsi="Times New Roman" w:cs="Times New Roman"/>
          <w:sz w:val="24"/>
          <w:szCs w:val="24"/>
        </w:rPr>
        <w:t xml:space="preserve">Monville y voit l’avènement de la philosophie du « bien-être » et du « développement personnel », et conclut que « l’homme solitaire » est au fond « l’homme totalitaire », et que c’est ainsi que la « bourgeoisie armée masque son combat ». </w:t>
      </w:r>
    </w:p>
    <w:p w:rsidR="00A7700D" w:rsidRDefault="00C43CF3" w:rsidP="00A43F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Monville s’attarde aussi sur la « thèse de la sœur faussaire », qu’il accuse l’édition Colli-Montinari, partie d’une « intention louable », d’avoir réhabilitée</w:t>
      </w:r>
      <w:r w:rsidR="00A43F81">
        <w:rPr>
          <w:rFonts w:ascii="Times New Roman" w:hAnsi="Times New Roman" w:cs="Times New Roman"/>
          <w:sz w:val="24"/>
          <w:szCs w:val="24"/>
        </w:rPr>
        <w:t xml:space="preserve"> – laissant libre cours aux « délires interprétatifs ». Colli, brandissant « l’interprétation postmoderne » selon laquelle Nietzsche est « antipolitique par excellence », et Montinari, représentant de l’interprétation « gauchiste », soutiennent que « Nietzsche</w:t>
      </w:r>
      <w:r w:rsidR="00F419AC">
        <w:rPr>
          <w:rFonts w:ascii="Times New Roman" w:hAnsi="Times New Roman" w:cs="Times New Roman"/>
          <w:sz w:val="24"/>
          <w:szCs w:val="24"/>
        </w:rPr>
        <w:t xml:space="preserve"> a dit tout et son contraire ». Cela </w:t>
      </w:r>
      <w:r w:rsidR="00A43F81">
        <w:rPr>
          <w:rFonts w:ascii="Times New Roman" w:hAnsi="Times New Roman" w:cs="Times New Roman"/>
          <w:sz w:val="24"/>
          <w:szCs w:val="24"/>
        </w:rPr>
        <w:t xml:space="preserve">leur vaut un sarcasme de Monville : « comme disait Hegel, ce serait trop demander de mettre d’accord deux pensées là où il n’y en a même pas une… ». </w:t>
      </w:r>
      <w:r w:rsidR="003968D0">
        <w:rPr>
          <w:rFonts w:ascii="Times New Roman" w:hAnsi="Times New Roman" w:cs="Times New Roman"/>
          <w:sz w:val="24"/>
          <w:szCs w:val="24"/>
        </w:rPr>
        <w:t xml:space="preserve">Il entreprend alors de « tordre le cou à l’un des arguments les plus éculés des révisionnistes » : celui de la « falsification nazie de la sœur », mobilisé par Foucault et Deleuze dans l’introduction des </w:t>
      </w:r>
      <w:r w:rsidR="003968D0">
        <w:rPr>
          <w:rFonts w:ascii="Times New Roman" w:hAnsi="Times New Roman" w:cs="Times New Roman"/>
          <w:i/>
          <w:sz w:val="24"/>
          <w:szCs w:val="24"/>
        </w:rPr>
        <w:t xml:space="preserve">Œuvres </w:t>
      </w:r>
      <w:r w:rsidR="003968D0">
        <w:rPr>
          <w:rFonts w:ascii="Times New Roman" w:hAnsi="Times New Roman" w:cs="Times New Roman"/>
          <w:sz w:val="24"/>
          <w:szCs w:val="24"/>
        </w:rPr>
        <w:t xml:space="preserve">publiées chez Gallimard en 1967, puis par Onfray. </w:t>
      </w:r>
      <w:r w:rsidR="00FA078E">
        <w:rPr>
          <w:rFonts w:ascii="Times New Roman" w:hAnsi="Times New Roman" w:cs="Times New Roman"/>
          <w:sz w:val="24"/>
          <w:szCs w:val="24"/>
        </w:rPr>
        <w:t xml:space="preserve">Pourtant, </w:t>
      </w:r>
      <w:r w:rsidR="00DD0895">
        <w:rPr>
          <w:rFonts w:ascii="Times New Roman" w:hAnsi="Times New Roman" w:cs="Times New Roman"/>
          <w:sz w:val="24"/>
          <w:szCs w:val="24"/>
        </w:rPr>
        <w:t xml:space="preserve">Monville souligne que </w:t>
      </w:r>
      <w:r w:rsidR="00FA078E">
        <w:rPr>
          <w:rFonts w:ascii="Times New Roman" w:hAnsi="Times New Roman" w:cs="Times New Roman"/>
          <w:sz w:val="24"/>
          <w:szCs w:val="24"/>
        </w:rPr>
        <w:t xml:space="preserve">même Foucault et Deleuze se voient dans l’obligation de reconnaître que </w:t>
      </w:r>
      <w:r w:rsidR="00DD0895">
        <w:rPr>
          <w:rFonts w:ascii="Times New Roman" w:hAnsi="Times New Roman" w:cs="Times New Roman"/>
          <w:sz w:val="24"/>
          <w:szCs w:val="24"/>
        </w:rPr>
        <w:t>« </w:t>
      </w:r>
      <w:r w:rsidR="00FA078E">
        <w:rPr>
          <w:rFonts w:ascii="Times New Roman" w:hAnsi="Times New Roman" w:cs="Times New Roman"/>
          <w:sz w:val="24"/>
          <w:szCs w:val="24"/>
        </w:rPr>
        <w:t>les falsifications ne concernent en vérité que des lettres de Nietzsche</w:t>
      </w:r>
      <w:r w:rsidR="00DD0895">
        <w:rPr>
          <w:rFonts w:ascii="Times New Roman" w:hAnsi="Times New Roman" w:cs="Times New Roman"/>
          <w:sz w:val="24"/>
          <w:szCs w:val="24"/>
        </w:rPr>
        <w:t> »</w:t>
      </w:r>
      <w:r w:rsidR="00FA078E">
        <w:rPr>
          <w:rFonts w:ascii="Times New Roman" w:hAnsi="Times New Roman" w:cs="Times New Roman"/>
          <w:sz w:val="24"/>
          <w:szCs w:val="24"/>
        </w:rPr>
        <w:t xml:space="preserve">, et que le plus grand tort d’Elisabeth Förster-Nietzsche est d’avoir </w:t>
      </w:r>
      <w:r w:rsidR="00DD0895">
        <w:rPr>
          <w:rFonts w:ascii="Times New Roman" w:hAnsi="Times New Roman" w:cs="Times New Roman"/>
          <w:sz w:val="24"/>
          <w:szCs w:val="24"/>
        </w:rPr>
        <w:t>« </w:t>
      </w:r>
      <w:r w:rsidR="00FA078E">
        <w:rPr>
          <w:rFonts w:ascii="Times New Roman" w:hAnsi="Times New Roman" w:cs="Times New Roman"/>
          <w:sz w:val="24"/>
          <w:szCs w:val="24"/>
        </w:rPr>
        <w:t>cautionné des déformations</w:t>
      </w:r>
      <w:r w:rsidR="00DD0895">
        <w:rPr>
          <w:rFonts w:ascii="Times New Roman" w:hAnsi="Times New Roman" w:cs="Times New Roman"/>
          <w:sz w:val="24"/>
          <w:szCs w:val="24"/>
        </w:rPr>
        <w:t> »</w:t>
      </w:r>
      <w:r w:rsidR="00FA078E">
        <w:rPr>
          <w:rFonts w:ascii="Times New Roman" w:hAnsi="Times New Roman" w:cs="Times New Roman"/>
          <w:sz w:val="24"/>
          <w:szCs w:val="24"/>
        </w:rPr>
        <w:t xml:space="preserve">. </w:t>
      </w:r>
      <w:r w:rsidR="00D26B2F">
        <w:rPr>
          <w:rFonts w:ascii="Times New Roman" w:hAnsi="Times New Roman" w:cs="Times New Roman"/>
          <w:sz w:val="24"/>
          <w:szCs w:val="24"/>
        </w:rPr>
        <w:t>Il ajoute que Domenico Losurdo</w:t>
      </w:r>
      <w:r w:rsidR="00F51DD1">
        <w:rPr>
          <w:rFonts w:ascii="Times New Roman" w:hAnsi="Times New Roman" w:cs="Times New Roman"/>
          <w:sz w:val="24"/>
          <w:szCs w:val="24"/>
        </w:rPr>
        <w:t xml:space="preserve"> a « </w:t>
      </w:r>
      <w:r w:rsidR="00F51DD1" w:rsidRPr="00F51DD1">
        <w:rPr>
          <w:rFonts w:ascii="Times New Roman" w:hAnsi="Times New Roman" w:cs="Times New Roman"/>
          <w:sz w:val="24"/>
          <w:szCs w:val="24"/>
        </w:rPr>
        <w:t>démontré que l’action de sa sœur a</w:t>
      </w:r>
      <w:r w:rsidR="00F51DD1">
        <w:rPr>
          <w:rFonts w:ascii="Times New Roman" w:hAnsi="Times New Roman" w:cs="Times New Roman"/>
          <w:sz w:val="24"/>
          <w:szCs w:val="24"/>
        </w:rPr>
        <w:t xml:space="preserve"> consisté à atténuer ses propos », mais que « b</w:t>
      </w:r>
      <w:r w:rsidR="00F51DD1" w:rsidRPr="00F51DD1">
        <w:rPr>
          <w:rFonts w:ascii="Times New Roman" w:hAnsi="Times New Roman" w:cs="Times New Roman"/>
          <w:sz w:val="24"/>
          <w:szCs w:val="24"/>
        </w:rPr>
        <w:t>ien ent</w:t>
      </w:r>
      <w:r w:rsidR="00F51DD1">
        <w:rPr>
          <w:rFonts w:ascii="Times New Roman" w:hAnsi="Times New Roman" w:cs="Times New Roman"/>
          <w:sz w:val="24"/>
          <w:szCs w:val="24"/>
        </w:rPr>
        <w:t>endu, rien n’est encore traduit » : en conséquence, « n</w:t>
      </w:r>
      <w:r w:rsidR="00F51DD1" w:rsidRPr="00F51DD1">
        <w:rPr>
          <w:rFonts w:ascii="Times New Roman" w:hAnsi="Times New Roman" w:cs="Times New Roman"/>
          <w:sz w:val="24"/>
          <w:szCs w:val="24"/>
        </w:rPr>
        <w:t>ous devons nous contenter de ce que dit l’Université française »</w:t>
      </w:r>
      <w:r w:rsidR="00F51DD1">
        <w:rPr>
          <w:rFonts w:ascii="Times New Roman" w:hAnsi="Times New Roman" w:cs="Times New Roman"/>
          <w:sz w:val="24"/>
          <w:szCs w:val="24"/>
        </w:rPr>
        <w:t xml:space="preserve">. Dès l’année suivante, Monville fera publier Losurdo aux éditions Delga pour remédier à ce constat. </w:t>
      </w:r>
    </w:p>
    <w:p w:rsidR="009E41C6" w:rsidRDefault="009E41C6" w:rsidP="00173E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Avant de se pencher sur le cas du nietzschéisme de mai 68, Monville insère un « interlude sous forme de florilège » de citations. Qualifiant l’interprétation de Derrida de </w:t>
      </w:r>
      <w:r>
        <w:rPr>
          <w:rFonts w:ascii="Times New Roman" w:hAnsi="Times New Roman" w:cs="Times New Roman"/>
          <w:sz w:val="24"/>
          <w:szCs w:val="24"/>
        </w:rPr>
        <w:lastRenderedPageBreak/>
        <w:t xml:space="preserve">« position obscurantiste », </w:t>
      </w:r>
      <w:r w:rsidR="00506FE5">
        <w:rPr>
          <w:rFonts w:ascii="Times New Roman" w:hAnsi="Times New Roman" w:cs="Times New Roman"/>
          <w:sz w:val="24"/>
          <w:szCs w:val="24"/>
        </w:rPr>
        <w:t>il</w:t>
      </w:r>
      <w:r>
        <w:rPr>
          <w:rFonts w:ascii="Times New Roman" w:hAnsi="Times New Roman" w:cs="Times New Roman"/>
          <w:sz w:val="24"/>
          <w:szCs w:val="24"/>
        </w:rPr>
        <w:t xml:space="preserve"> commence par un « domaine où les nietzschéens de gauche se sentent</w:t>
      </w:r>
      <w:r w:rsidR="00C373BF">
        <w:rPr>
          <w:rFonts w:ascii="Times New Roman" w:hAnsi="Times New Roman" w:cs="Times New Roman"/>
          <w:sz w:val="24"/>
          <w:szCs w:val="24"/>
        </w:rPr>
        <w:t xml:space="preserve"> armés » : </w:t>
      </w:r>
      <w:r>
        <w:rPr>
          <w:rFonts w:ascii="Times New Roman" w:hAnsi="Times New Roman" w:cs="Times New Roman"/>
          <w:sz w:val="24"/>
          <w:szCs w:val="24"/>
        </w:rPr>
        <w:t>celui des rapports entre Nietzsche et le judaïsme</w:t>
      </w:r>
      <w:r w:rsidR="00E64F6F">
        <w:rPr>
          <w:rFonts w:ascii="Times New Roman" w:hAnsi="Times New Roman" w:cs="Times New Roman"/>
          <w:sz w:val="24"/>
          <w:szCs w:val="24"/>
        </w:rPr>
        <w:t xml:space="preserve">, « prétendument sans ambiguïtés ». </w:t>
      </w:r>
      <w:r w:rsidR="0016031A">
        <w:rPr>
          <w:rFonts w:ascii="Times New Roman" w:hAnsi="Times New Roman" w:cs="Times New Roman"/>
          <w:sz w:val="24"/>
          <w:szCs w:val="24"/>
        </w:rPr>
        <w:t xml:space="preserve">Il avance au contraire que « ici comme ailleurs, on ne comprend rien à Nietzsche sans la lecture politique, pourtant très explicite » : « contre le judaïsme progressiste et révolutionnaire », Nietzsche oppose un « judaïsme réactionnaire, qu’il admire ». </w:t>
      </w:r>
      <w:r w:rsidR="00173E97">
        <w:rPr>
          <w:rFonts w:ascii="Times New Roman" w:hAnsi="Times New Roman" w:cs="Times New Roman"/>
          <w:sz w:val="24"/>
          <w:szCs w:val="24"/>
        </w:rPr>
        <w:t>Pour Monville, « s’il est vrai qu’il faille « philosopher à coup de marteau », nous jugeons utile d’enfoncer le clou en rappelant quelques évidences de la pensée nietzschéenne, représentatives et constitutives de l’œuvre », sans céder à la fac</w:t>
      </w:r>
      <w:r w:rsidR="003E6952">
        <w:rPr>
          <w:rFonts w:ascii="Times New Roman" w:hAnsi="Times New Roman" w:cs="Times New Roman"/>
          <w:sz w:val="24"/>
          <w:szCs w:val="24"/>
        </w:rPr>
        <w:t>ilité du « commentaire libre ». D</w:t>
      </w:r>
      <w:r w:rsidR="00173E97">
        <w:rPr>
          <w:rFonts w:ascii="Times New Roman" w:hAnsi="Times New Roman" w:cs="Times New Roman"/>
          <w:sz w:val="24"/>
          <w:szCs w:val="24"/>
        </w:rPr>
        <w:t xml:space="preserve">’où un florilège de citations sur « l’esclavagisme », « l’obscurantisme » et « l’eugénisme » de Nietzsche, puisées principalement dans </w:t>
      </w:r>
      <w:r w:rsidR="00173E97">
        <w:rPr>
          <w:rFonts w:ascii="Times New Roman" w:hAnsi="Times New Roman" w:cs="Times New Roman"/>
          <w:i/>
          <w:sz w:val="24"/>
          <w:szCs w:val="24"/>
        </w:rPr>
        <w:t xml:space="preserve">Par-delà bien et mal </w:t>
      </w:r>
      <w:r w:rsidR="00173E97">
        <w:rPr>
          <w:rFonts w:ascii="Times New Roman" w:hAnsi="Times New Roman" w:cs="Times New Roman"/>
          <w:sz w:val="24"/>
          <w:szCs w:val="24"/>
        </w:rPr>
        <w:t xml:space="preserve">mais aussi dans </w:t>
      </w:r>
      <w:r w:rsidR="00173E97">
        <w:rPr>
          <w:rFonts w:ascii="Times New Roman" w:hAnsi="Times New Roman" w:cs="Times New Roman"/>
          <w:i/>
          <w:sz w:val="24"/>
          <w:szCs w:val="24"/>
        </w:rPr>
        <w:t>La Généalogie de la morale, Zarathoustra</w:t>
      </w:r>
      <w:r w:rsidR="00173E97">
        <w:rPr>
          <w:rFonts w:ascii="Times New Roman" w:hAnsi="Times New Roman" w:cs="Times New Roman"/>
          <w:sz w:val="24"/>
          <w:szCs w:val="24"/>
        </w:rPr>
        <w:t xml:space="preserve">, </w:t>
      </w:r>
      <w:r w:rsidR="00173E97">
        <w:rPr>
          <w:rFonts w:ascii="Times New Roman" w:hAnsi="Times New Roman" w:cs="Times New Roman"/>
          <w:i/>
          <w:sz w:val="24"/>
          <w:szCs w:val="24"/>
        </w:rPr>
        <w:t xml:space="preserve">Ecce Homo, Aurore </w:t>
      </w:r>
      <w:r w:rsidR="00173E97">
        <w:rPr>
          <w:rFonts w:ascii="Times New Roman" w:hAnsi="Times New Roman" w:cs="Times New Roman"/>
          <w:sz w:val="24"/>
          <w:szCs w:val="24"/>
        </w:rPr>
        <w:t xml:space="preserve">et les </w:t>
      </w:r>
      <w:r w:rsidR="00173E97">
        <w:rPr>
          <w:rFonts w:ascii="Times New Roman" w:hAnsi="Times New Roman" w:cs="Times New Roman"/>
          <w:i/>
          <w:sz w:val="24"/>
          <w:szCs w:val="24"/>
        </w:rPr>
        <w:t xml:space="preserve">Considérations inactuelles </w:t>
      </w:r>
      <w:r w:rsidR="00173E97">
        <w:rPr>
          <w:rFonts w:ascii="Times New Roman" w:hAnsi="Times New Roman" w:cs="Times New Roman"/>
          <w:sz w:val="24"/>
          <w:szCs w:val="24"/>
        </w:rPr>
        <w:t xml:space="preserve">– le tout dans la traduction tirée de l’édition Colli-Montinari. </w:t>
      </w:r>
      <w:r w:rsidR="004A7912">
        <w:rPr>
          <w:rFonts w:ascii="Times New Roman" w:hAnsi="Times New Roman" w:cs="Times New Roman"/>
          <w:sz w:val="24"/>
          <w:szCs w:val="24"/>
        </w:rPr>
        <w:t xml:space="preserve">Pour Monville, « il faut tout de même un fieffé don de contorsionniste pour nier quelque généalogie fasciste à l’auteur de tels propos » et, contre les « tentatives d’angélisation de sa doctrine » dont il se plaignait déjà lui-même, « rendons justice à Nietzsche ! ». </w:t>
      </w:r>
    </w:p>
    <w:p w:rsidR="0039319B" w:rsidRDefault="0039319B" w:rsidP="007E78B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L’ouvrage s’achève donc, nous l’avons dit, sur un examen de « Nietzsche en mai 68 ». Si, avant-guerre, le nietzschéisme était « au fond fidèle à l’original », c’est-à-dire « fascinant, individualiste, élitiste », le « pseudo-humanisme d’après-guerre » en a fait un penseur « antitotalitaire, antifasciste ». </w:t>
      </w:r>
      <w:r w:rsidR="00B00E1E">
        <w:rPr>
          <w:rFonts w:ascii="Times New Roman" w:hAnsi="Times New Roman" w:cs="Times New Roman"/>
          <w:sz w:val="24"/>
          <w:szCs w:val="24"/>
        </w:rPr>
        <w:t xml:space="preserve">Dans un contexte où se développe un « impérialisme américain » à la fois « économique, culturel et militaire », l’intelligentsia de mai 68 travaille pour les « couches moyennes », qui sont à la fois un « marché » et une « conscience ». </w:t>
      </w:r>
      <w:r w:rsidR="000C7CC6">
        <w:rPr>
          <w:rFonts w:ascii="Times New Roman" w:hAnsi="Times New Roman" w:cs="Times New Roman"/>
          <w:sz w:val="24"/>
          <w:szCs w:val="24"/>
        </w:rPr>
        <w:t>L’effondrement intellectuel de la bourgeoisie aboutira à l’apparition des « journalistes-flics de la nouvelle philosophie et [des] les cancres médiatiques à la Onfray »</w:t>
      </w:r>
      <w:r w:rsidR="00B671F0">
        <w:rPr>
          <w:rFonts w:ascii="Times New Roman" w:hAnsi="Times New Roman" w:cs="Times New Roman"/>
          <w:sz w:val="24"/>
          <w:szCs w:val="24"/>
        </w:rPr>
        <w:t>, ce qui correspond à l’analyse de Clouscard.</w:t>
      </w:r>
      <w:r w:rsidR="000C7CC6">
        <w:rPr>
          <w:rFonts w:ascii="Times New Roman" w:hAnsi="Times New Roman" w:cs="Times New Roman"/>
          <w:sz w:val="24"/>
          <w:szCs w:val="24"/>
        </w:rPr>
        <w:t xml:space="preserve"> </w:t>
      </w:r>
      <w:r w:rsidR="00B671F0">
        <w:rPr>
          <w:rFonts w:ascii="Times New Roman" w:hAnsi="Times New Roman" w:cs="Times New Roman"/>
          <w:sz w:val="24"/>
          <w:szCs w:val="24"/>
        </w:rPr>
        <w:t xml:space="preserve">Il s’agit pour Monville de préciser « l’usage de Nietzsche dans la pensée 68 » ainsi que ses « enjeux politiques ». </w:t>
      </w:r>
      <w:r w:rsidR="006E01B9">
        <w:rPr>
          <w:rFonts w:ascii="Times New Roman" w:hAnsi="Times New Roman" w:cs="Times New Roman"/>
          <w:sz w:val="24"/>
          <w:szCs w:val="24"/>
        </w:rPr>
        <w:t>Pour lui, mai 68 est un « </w:t>
      </w:r>
      <w:r w:rsidR="006E01B9">
        <w:rPr>
          <w:rFonts w:ascii="Times New Roman" w:hAnsi="Times New Roman" w:cs="Times New Roman"/>
          <w:i/>
          <w:sz w:val="24"/>
          <w:szCs w:val="24"/>
        </w:rPr>
        <w:t xml:space="preserve">happening </w:t>
      </w:r>
      <w:r w:rsidR="006E01B9">
        <w:rPr>
          <w:rFonts w:ascii="Times New Roman" w:hAnsi="Times New Roman" w:cs="Times New Roman"/>
          <w:sz w:val="24"/>
          <w:szCs w:val="24"/>
        </w:rPr>
        <w:t>estudiantin qui commence en farce et s’achève en tragédie », avec « l’instauration du régime libéral-libertaire sur fond de vitalisme nietzschéen », dont témoignent les « slogans irrationalistes »,</w:t>
      </w:r>
      <w:r w:rsidR="006E01B9" w:rsidRPr="006E01B9">
        <w:rPr>
          <w:rFonts w:ascii="Times New Roman" w:hAnsi="Times New Roman" w:cs="Times New Roman"/>
          <w:sz w:val="24"/>
          <w:szCs w:val="24"/>
        </w:rPr>
        <w:t xml:space="preserve"> </w:t>
      </w:r>
      <w:r w:rsidR="006E01B9">
        <w:rPr>
          <w:rFonts w:ascii="Times New Roman" w:hAnsi="Times New Roman" w:cs="Times New Roman"/>
          <w:sz w:val="24"/>
          <w:szCs w:val="24"/>
        </w:rPr>
        <w:t xml:space="preserve">suivi de l’avènement du « préfascisme sarkozien ». </w:t>
      </w:r>
      <w:r w:rsidR="00C61309">
        <w:rPr>
          <w:rFonts w:ascii="Times New Roman" w:hAnsi="Times New Roman" w:cs="Times New Roman"/>
          <w:sz w:val="24"/>
          <w:szCs w:val="24"/>
        </w:rPr>
        <w:t xml:space="preserve">D’un point de vue historique, le « nietzschéisme de gauche » fut « la charpente idéologique du bûcher où périt la République ». </w:t>
      </w:r>
      <w:r w:rsidR="00876E83">
        <w:rPr>
          <w:rFonts w:ascii="Times New Roman" w:hAnsi="Times New Roman" w:cs="Times New Roman"/>
          <w:sz w:val="24"/>
          <w:szCs w:val="24"/>
        </w:rPr>
        <w:t xml:space="preserve">En effet, « Nietzsche a été essentiellement utilisé comme… critique de l’humanisme », aboutissant à un « antihumanisme scandaleux (…) autorisé par le régime actuel ». </w:t>
      </w:r>
      <w:r w:rsidR="007E78BE">
        <w:rPr>
          <w:rFonts w:ascii="Times New Roman" w:hAnsi="Times New Roman" w:cs="Times New Roman"/>
          <w:sz w:val="24"/>
          <w:szCs w:val="24"/>
        </w:rPr>
        <w:t>Là encore, Monville prend position contre les autres anti-nietzschéens comme Ferry et Renault : « s</w:t>
      </w:r>
      <w:r w:rsidR="007E78BE" w:rsidRPr="007E78BE">
        <w:rPr>
          <w:rFonts w:ascii="Times New Roman" w:hAnsi="Times New Roman" w:cs="Times New Roman"/>
          <w:sz w:val="24"/>
          <w:szCs w:val="24"/>
        </w:rPr>
        <w:t xml:space="preserve">i nous adhérons dans une certaine mesure à l’humanisme, lorsqu’il se fait une </w:t>
      </w:r>
      <w:r w:rsidR="007E78BE" w:rsidRPr="007E78BE">
        <w:rPr>
          <w:rFonts w:ascii="Times New Roman" w:hAnsi="Times New Roman" w:cs="Times New Roman"/>
          <w:sz w:val="24"/>
          <w:szCs w:val="24"/>
        </w:rPr>
        <w:lastRenderedPageBreak/>
        <w:t>réelle</w:t>
      </w:r>
      <w:r w:rsidR="007E78BE">
        <w:rPr>
          <w:rFonts w:ascii="Times New Roman" w:hAnsi="Times New Roman" w:cs="Times New Roman"/>
          <w:sz w:val="24"/>
          <w:szCs w:val="24"/>
        </w:rPr>
        <w:t xml:space="preserve"> conception</w:t>
      </w:r>
      <w:r w:rsidR="007E78BE" w:rsidRPr="007E78BE">
        <w:rPr>
          <w:rFonts w:ascii="Times New Roman" w:hAnsi="Times New Roman" w:cs="Times New Roman"/>
          <w:sz w:val="24"/>
          <w:szCs w:val="24"/>
        </w:rPr>
        <w:t xml:space="preserve"> – c’est-à-dire sociale – de l’être humain, l’humanisme théologique dans lequel verseront les Ferry, Renaut, Guillebaud et autres pleurnichards idéalistes, nous est étra</w:t>
      </w:r>
      <w:r w:rsidR="007E78BE">
        <w:rPr>
          <w:rFonts w:ascii="Times New Roman" w:hAnsi="Times New Roman" w:cs="Times New Roman"/>
          <w:sz w:val="24"/>
          <w:szCs w:val="24"/>
        </w:rPr>
        <w:t xml:space="preserve">nger ». </w:t>
      </w:r>
      <w:r w:rsidR="00DB007E">
        <w:rPr>
          <w:rFonts w:ascii="Times New Roman" w:hAnsi="Times New Roman" w:cs="Times New Roman"/>
          <w:sz w:val="24"/>
          <w:szCs w:val="24"/>
        </w:rPr>
        <w:t>Ce que Monville critique chez Nietzsche, c’est son « combat contre le socialisme » e</w:t>
      </w:r>
      <w:r w:rsidR="009A6F3F">
        <w:rPr>
          <w:rFonts w:ascii="Times New Roman" w:hAnsi="Times New Roman" w:cs="Times New Roman"/>
          <w:sz w:val="24"/>
          <w:szCs w:val="24"/>
        </w:rPr>
        <w:t>t sa « pensée antidialectique ». Deleuze et Foucault s’en</w:t>
      </w:r>
      <w:r w:rsidR="00DB007E">
        <w:rPr>
          <w:rFonts w:ascii="Times New Roman" w:hAnsi="Times New Roman" w:cs="Times New Roman"/>
          <w:sz w:val="24"/>
          <w:szCs w:val="24"/>
        </w:rPr>
        <w:t xml:space="preserve"> sont faits les « prophètes »</w:t>
      </w:r>
      <w:r w:rsidR="004B683D">
        <w:rPr>
          <w:rFonts w:ascii="Times New Roman" w:hAnsi="Times New Roman" w:cs="Times New Roman"/>
          <w:sz w:val="24"/>
          <w:szCs w:val="24"/>
        </w:rPr>
        <w:t xml:space="preserve"> et sont « aujourd’hui, comme par hasard, les penseurs français contemporains les plus célébrés aux Etats-Unis ». </w:t>
      </w:r>
      <w:r w:rsidR="008A4943">
        <w:rPr>
          <w:rFonts w:ascii="Times New Roman" w:hAnsi="Times New Roman" w:cs="Times New Roman"/>
          <w:sz w:val="24"/>
          <w:szCs w:val="24"/>
        </w:rPr>
        <w:t xml:space="preserve">S’il reconnaît le mérite à Deleuze d’avoir posé la question : « contre qui ? » est dirigée la philosophie de Nietzsche, il </w:t>
      </w:r>
      <w:r w:rsidR="00BF6699">
        <w:rPr>
          <w:rFonts w:ascii="Times New Roman" w:hAnsi="Times New Roman" w:cs="Times New Roman"/>
          <w:sz w:val="24"/>
          <w:szCs w:val="24"/>
        </w:rPr>
        <w:t>lui reproche de ne</w:t>
      </w:r>
      <w:r w:rsidR="008A4943">
        <w:rPr>
          <w:rFonts w:ascii="Times New Roman" w:hAnsi="Times New Roman" w:cs="Times New Roman"/>
          <w:sz w:val="24"/>
          <w:szCs w:val="24"/>
        </w:rPr>
        <w:t xml:space="preserve"> pas </w:t>
      </w:r>
      <w:r w:rsidR="00BF6699">
        <w:rPr>
          <w:rFonts w:ascii="Times New Roman" w:hAnsi="Times New Roman" w:cs="Times New Roman"/>
          <w:sz w:val="24"/>
          <w:szCs w:val="24"/>
        </w:rPr>
        <w:t xml:space="preserve">apporter </w:t>
      </w:r>
      <w:r w:rsidR="008A4943">
        <w:rPr>
          <w:rFonts w:ascii="Times New Roman" w:hAnsi="Times New Roman" w:cs="Times New Roman"/>
          <w:sz w:val="24"/>
          <w:szCs w:val="24"/>
        </w:rPr>
        <w:t xml:space="preserve">la </w:t>
      </w:r>
      <w:r w:rsidR="00BF6699">
        <w:rPr>
          <w:rFonts w:ascii="Times New Roman" w:hAnsi="Times New Roman" w:cs="Times New Roman"/>
          <w:sz w:val="24"/>
          <w:szCs w:val="24"/>
        </w:rPr>
        <w:t>« </w:t>
      </w:r>
      <w:r w:rsidR="008A4943">
        <w:rPr>
          <w:rFonts w:ascii="Times New Roman" w:hAnsi="Times New Roman" w:cs="Times New Roman"/>
          <w:sz w:val="24"/>
          <w:szCs w:val="24"/>
        </w:rPr>
        <w:t>bonne réponse</w:t>
      </w:r>
      <w:r w:rsidR="00BF6699">
        <w:rPr>
          <w:rFonts w:ascii="Times New Roman" w:hAnsi="Times New Roman" w:cs="Times New Roman"/>
          <w:sz w:val="24"/>
          <w:szCs w:val="24"/>
        </w:rPr>
        <w:t> »</w:t>
      </w:r>
      <w:r w:rsidR="008A4943">
        <w:rPr>
          <w:rFonts w:ascii="Times New Roman" w:hAnsi="Times New Roman" w:cs="Times New Roman"/>
          <w:sz w:val="24"/>
          <w:szCs w:val="24"/>
        </w:rPr>
        <w:t>, qui est que Nietzsche écrit « </w:t>
      </w:r>
      <w:r w:rsidR="008A4943">
        <w:rPr>
          <w:rFonts w:ascii="Times New Roman" w:hAnsi="Times New Roman" w:cs="Times New Roman"/>
          <w:i/>
          <w:sz w:val="24"/>
          <w:szCs w:val="24"/>
        </w:rPr>
        <w:t xml:space="preserve">contre </w:t>
      </w:r>
      <w:r w:rsidR="008A4943">
        <w:rPr>
          <w:rFonts w:ascii="Times New Roman" w:hAnsi="Times New Roman" w:cs="Times New Roman"/>
          <w:sz w:val="24"/>
          <w:szCs w:val="24"/>
        </w:rPr>
        <w:t>le socialisme » et « </w:t>
      </w:r>
      <w:r w:rsidR="008A4943">
        <w:rPr>
          <w:rFonts w:ascii="Times New Roman" w:hAnsi="Times New Roman" w:cs="Times New Roman"/>
          <w:i/>
          <w:sz w:val="24"/>
          <w:szCs w:val="24"/>
        </w:rPr>
        <w:t xml:space="preserve">contre </w:t>
      </w:r>
      <w:r w:rsidR="00B33900">
        <w:rPr>
          <w:rFonts w:ascii="Times New Roman" w:hAnsi="Times New Roman" w:cs="Times New Roman"/>
          <w:sz w:val="24"/>
          <w:szCs w:val="24"/>
        </w:rPr>
        <w:t xml:space="preserve">la dialectique ». </w:t>
      </w:r>
      <w:r w:rsidR="007329C7" w:rsidRPr="00890EE5">
        <w:rPr>
          <w:rFonts w:ascii="Times New Roman" w:hAnsi="Times New Roman" w:cs="Times New Roman"/>
          <w:sz w:val="24"/>
        </w:rPr>
        <w:t>Lukács</w:t>
      </w:r>
      <w:r w:rsidR="008A4943">
        <w:rPr>
          <w:rFonts w:ascii="Times New Roman" w:hAnsi="Times New Roman" w:cs="Times New Roman"/>
          <w:sz w:val="24"/>
          <w:szCs w:val="24"/>
        </w:rPr>
        <w:t xml:space="preserve"> a </w:t>
      </w:r>
      <w:r w:rsidR="00B33900">
        <w:rPr>
          <w:rFonts w:ascii="Times New Roman" w:hAnsi="Times New Roman" w:cs="Times New Roman"/>
          <w:sz w:val="24"/>
          <w:szCs w:val="24"/>
        </w:rPr>
        <w:t xml:space="preserve">pourtant démontré que Nietzche </w:t>
      </w:r>
      <w:r w:rsidR="008C2FB8">
        <w:rPr>
          <w:rFonts w:ascii="Times New Roman" w:hAnsi="Times New Roman" w:cs="Times New Roman"/>
          <w:sz w:val="24"/>
          <w:szCs w:val="24"/>
        </w:rPr>
        <w:t>ne</w:t>
      </w:r>
      <w:r w:rsidR="00B33900">
        <w:rPr>
          <w:rFonts w:ascii="Times New Roman" w:hAnsi="Times New Roman" w:cs="Times New Roman"/>
          <w:sz w:val="24"/>
          <w:szCs w:val="24"/>
        </w:rPr>
        <w:t xml:space="preserve"> </w:t>
      </w:r>
      <w:r w:rsidR="008A4943">
        <w:rPr>
          <w:rFonts w:ascii="Times New Roman" w:hAnsi="Times New Roman" w:cs="Times New Roman"/>
          <w:sz w:val="24"/>
          <w:szCs w:val="24"/>
        </w:rPr>
        <w:t xml:space="preserve">« connaissait rien » </w:t>
      </w:r>
      <w:r w:rsidR="008C2FB8">
        <w:rPr>
          <w:rFonts w:ascii="Times New Roman" w:hAnsi="Times New Roman" w:cs="Times New Roman"/>
          <w:sz w:val="24"/>
          <w:szCs w:val="24"/>
        </w:rPr>
        <w:t xml:space="preserve">à la dialectique </w:t>
      </w:r>
      <w:r w:rsidR="008A4943">
        <w:rPr>
          <w:rFonts w:ascii="Times New Roman" w:hAnsi="Times New Roman" w:cs="Times New Roman"/>
          <w:sz w:val="24"/>
          <w:szCs w:val="24"/>
        </w:rPr>
        <w:t xml:space="preserve">mais </w:t>
      </w:r>
      <w:r w:rsidR="00440242">
        <w:rPr>
          <w:rFonts w:ascii="Times New Roman" w:hAnsi="Times New Roman" w:cs="Times New Roman"/>
          <w:sz w:val="24"/>
          <w:szCs w:val="24"/>
        </w:rPr>
        <w:t>comprenait</w:t>
      </w:r>
      <w:r w:rsidR="008A4943">
        <w:rPr>
          <w:rFonts w:ascii="Times New Roman" w:hAnsi="Times New Roman" w:cs="Times New Roman"/>
          <w:sz w:val="24"/>
          <w:szCs w:val="24"/>
        </w:rPr>
        <w:t xml:space="preserve"> </w:t>
      </w:r>
      <w:r w:rsidR="00440242">
        <w:rPr>
          <w:rFonts w:ascii="Times New Roman" w:hAnsi="Times New Roman" w:cs="Times New Roman"/>
          <w:sz w:val="24"/>
          <w:szCs w:val="24"/>
        </w:rPr>
        <w:t>« </w:t>
      </w:r>
      <w:r w:rsidR="008A4943">
        <w:rPr>
          <w:rFonts w:ascii="Times New Roman" w:hAnsi="Times New Roman" w:cs="Times New Roman"/>
          <w:i/>
          <w:sz w:val="24"/>
          <w:szCs w:val="24"/>
        </w:rPr>
        <w:t>instinctivement</w:t>
      </w:r>
      <w:r w:rsidR="008A4943">
        <w:rPr>
          <w:rFonts w:ascii="Times New Roman" w:hAnsi="Times New Roman" w:cs="Times New Roman"/>
          <w:sz w:val="24"/>
          <w:szCs w:val="24"/>
        </w:rPr>
        <w:t xml:space="preserve"> qu’elle est la pensée propre du socialisme » </w:t>
      </w:r>
      <w:r w:rsidR="00FA7E73">
        <w:rPr>
          <w:rFonts w:ascii="Times New Roman" w:hAnsi="Times New Roman" w:cs="Times New Roman"/>
          <w:sz w:val="24"/>
          <w:szCs w:val="24"/>
        </w:rPr>
        <w:t xml:space="preserve">– </w:t>
      </w:r>
      <w:r w:rsidR="008A4943">
        <w:rPr>
          <w:rFonts w:ascii="Times New Roman" w:hAnsi="Times New Roman" w:cs="Times New Roman"/>
          <w:sz w:val="24"/>
          <w:szCs w:val="24"/>
        </w:rPr>
        <w:t xml:space="preserve">raison pour laquelle Nietzsche la renvoie à Socrate, aux pauvres, aux Juifs. </w:t>
      </w:r>
    </w:p>
    <w:p w:rsidR="00FA7E73" w:rsidRDefault="00FA7E73" w:rsidP="003A45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l’instar de </w:t>
      </w:r>
      <w:r w:rsidR="007329C7" w:rsidRPr="00890EE5">
        <w:rPr>
          <w:rFonts w:ascii="Times New Roman" w:hAnsi="Times New Roman" w:cs="Times New Roman"/>
          <w:sz w:val="24"/>
        </w:rPr>
        <w:t>Lukács</w:t>
      </w:r>
      <w:r>
        <w:rPr>
          <w:rFonts w:ascii="Times New Roman" w:hAnsi="Times New Roman" w:cs="Times New Roman"/>
          <w:sz w:val="24"/>
          <w:szCs w:val="24"/>
        </w:rPr>
        <w:t xml:space="preserve">, Monville s’aventure dès lors sur le terrain de l’épistémologie, en traitant de la théorie de la connaissance nietzschéenne. </w:t>
      </w:r>
      <w:r w:rsidR="00113104">
        <w:rPr>
          <w:rFonts w:ascii="Times New Roman" w:hAnsi="Times New Roman" w:cs="Times New Roman"/>
          <w:sz w:val="24"/>
          <w:szCs w:val="24"/>
        </w:rPr>
        <w:t xml:space="preserve">Pour lui, de Nietzsche à Deleuze en passant par Heidegger – pour qui « le pire ennemi de la pensée, c’est la raison » – la « pensée antidialectique retrouve tout naturellement les chemins de l’irrationalisme ». </w:t>
      </w:r>
      <w:r w:rsidR="00605EAE">
        <w:rPr>
          <w:rFonts w:ascii="Times New Roman" w:hAnsi="Times New Roman" w:cs="Times New Roman"/>
          <w:sz w:val="24"/>
          <w:szCs w:val="24"/>
        </w:rPr>
        <w:t xml:space="preserve">Rejoignant </w:t>
      </w:r>
      <w:r w:rsidR="007329C7" w:rsidRPr="00890EE5">
        <w:rPr>
          <w:rFonts w:ascii="Times New Roman" w:hAnsi="Times New Roman" w:cs="Times New Roman"/>
          <w:sz w:val="24"/>
        </w:rPr>
        <w:t>Lukács</w:t>
      </w:r>
      <w:r w:rsidR="00605EAE">
        <w:rPr>
          <w:rFonts w:ascii="Times New Roman" w:hAnsi="Times New Roman" w:cs="Times New Roman"/>
          <w:sz w:val="24"/>
          <w:szCs w:val="24"/>
        </w:rPr>
        <w:t xml:space="preserve"> sur l’idée selon laquelle « il n’y a de pensée que là où elle embrasse une </w:t>
      </w:r>
      <w:r w:rsidR="00605EAE">
        <w:rPr>
          <w:rFonts w:ascii="Times New Roman" w:hAnsi="Times New Roman" w:cs="Times New Roman"/>
          <w:i/>
          <w:sz w:val="24"/>
          <w:szCs w:val="24"/>
        </w:rPr>
        <w:t>totalité</w:t>
      </w:r>
      <w:r w:rsidR="00605EAE">
        <w:rPr>
          <w:rFonts w:ascii="Times New Roman" w:hAnsi="Times New Roman" w:cs="Times New Roman"/>
          <w:sz w:val="24"/>
          <w:szCs w:val="24"/>
        </w:rPr>
        <w:t xml:space="preserve"> », Monville livre un diagnostic de la pensée antidialectique comme une opération qui « hypostasie les problèmes qu’elle traite, en fait des absolus et fige les limites mouvantes de l’entendement discursif en limites de la connaissance en général ». Il en résulte un « pur relativisme » qui n’est qu’un « appauvrissement de la connaissance, tandis que dans la pensée dialectique, la relativité est un </w:t>
      </w:r>
      <w:r w:rsidR="00605EAE">
        <w:rPr>
          <w:rFonts w:ascii="Times New Roman" w:hAnsi="Times New Roman" w:cs="Times New Roman"/>
          <w:i/>
          <w:sz w:val="24"/>
          <w:szCs w:val="24"/>
        </w:rPr>
        <w:t xml:space="preserve">moment </w:t>
      </w:r>
      <w:r w:rsidR="00605EAE">
        <w:rPr>
          <w:rFonts w:ascii="Times New Roman" w:hAnsi="Times New Roman" w:cs="Times New Roman"/>
          <w:sz w:val="24"/>
          <w:szCs w:val="24"/>
        </w:rPr>
        <w:t xml:space="preserve">du processus de connaissance ». </w:t>
      </w:r>
      <w:r w:rsidR="001C4912">
        <w:rPr>
          <w:rFonts w:ascii="Times New Roman" w:hAnsi="Times New Roman" w:cs="Times New Roman"/>
          <w:sz w:val="24"/>
          <w:szCs w:val="24"/>
        </w:rPr>
        <w:t xml:space="preserve">Cette opération trouve selon lui « très vite une traduction politique » : cela revient, « en bonne idéologie positiviste », à « masquer les rapports sociaux en prétendant que le « progrès » promu par la bourgeoisie profiterait à terme à tous ». </w:t>
      </w:r>
      <w:r w:rsidR="00E73E8E">
        <w:rPr>
          <w:rFonts w:ascii="Times New Roman" w:hAnsi="Times New Roman" w:cs="Times New Roman"/>
          <w:sz w:val="24"/>
          <w:szCs w:val="24"/>
        </w:rPr>
        <w:t xml:space="preserve">Epicure, Spinoza et Nietzsche, érigés par Deleuze </w:t>
      </w:r>
      <w:r w:rsidR="004F71A4">
        <w:rPr>
          <w:rFonts w:ascii="Times New Roman" w:hAnsi="Times New Roman" w:cs="Times New Roman"/>
          <w:sz w:val="24"/>
          <w:szCs w:val="24"/>
        </w:rPr>
        <w:t xml:space="preserve">en </w:t>
      </w:r>
      <w:r w:rsidR="00E73E8E">
        <w:rPr>
          <w:rFonts w:ascii="Times New Roman" w:hAnsi="Times New Roman" w:cs="Times New Roman"/>
          <w:sz w:val="24"/>
          <w:szCs w:val="24"/>
        </w:rPr>
        <w:t xml:space="preserve">« penseurs nomades », ont tout pour plaire à Jacques Attali du fait des « attraits publicitaires du nomadisme (…) à une époque où le capital exige des salariés plus de flexibilité ». </w:t>
      </w:r>
      <w:r w:rsidR="00F44AE1">
        <w:rPr>
          <w:rFonts w:ascii="Times New Roman" w:hAnsi="Times New Roman" w:cs="Times New Roman"/>
          <w:sz w:val="24"/>
          <w:szCs w:val="24"/>
        </w:rPr>
        <w:t xml:space="preserve">Comme à la Sorbonne en mai 68, la seule révolution possible sur cette base est une « révolution nomade par le rire », contre « ces deux entités rigides et furieusement </w:t>
      </w:r>
      <w:r w:rsidR="00001A2D">
        <w:rPr>
          <w:rFonts w:ascii="Times New Roman" w:hAnsi="Times New Roman" w:cs="Times New Roman"/>
          <w:sz w:val="24"/>
          <w:szCs w:val="24"/>
        </w:rPr>
        <w:t>anti nomades</w:t>
      </w:r>
      <w:r w:rsidR="00F44AE1">
        <w:rPr>
          <w:rFonts w:ascii="Times New Roman" w:hAnsi="Times New Roman" w:cs="Times New Roman"/>
          <w:sz w:val="24"/>
          <w:szCs w:val="24"/>
        </w:rPr>
        <w:t xml:space="preserve"> que sont la nation et la classe ouvrière ». </w:t>
      </w:r>
      <w:r w:rsidR="003A450A">
        <w:rPr>
          <w:rFonts w:ascii="Times New Roman" w:hAnsi="Times New Roman" w:cs="Times New Roman"/>
          <w:sz w:val="24"/>
          <w:szCs w:val="24"/>
        </w:rPr>
        <w:t xml:space="preserve">Ce n’est pas un hasard si Bernard Henri-Lévy a choisi « Foucault contre Deleuze », le premier ayant fait de Nietzsche le « penseur antidialectique par excellence ». Les discours étant interrogés « sur leurs conditions de production et non plus sur leur contenu », la « méthode généalogique que revendique Foucault après Nietzsche » consacre un « subjectivisme qui met à mort le citoyen » en s’attaquant au « savoir hégélien » </w:t>
      </w:r>
      <w:r w:rsidR="003A450A">
        <w:rPr>
          <w:rFonts w:ascii="Times New Roman" w:hAnsi="Times New Roman" w:cs="Times New Roman"/>
          <w:sz w:val="24"/>
          <w:szCs w:val="24"/>
        </w:rPr>
        <w:lastRenderedPageBreak/>
        <w:t xml:space="preserve">et à la « connaissance rationnelle ». </w:t>
      </w:r>
      <w:r w:rsidR="00B310A7">
        <w:rPr>
          <w:rFonts w:ascii="Times New Roman" w:hAnsi="Times New Roman" w:cs="Times New Roman"/>
          <w:sz w:val="24"/>
          <w:szCs w:val="24"/>
        </w:rPr>
        <w:t xml:space="preserve">Il en résulte une « paranoïa gauchiste « antisystème » qui traque les manifestations du pouvoir dans les moindres recoins », posture dans laquelle va « se complaire » toute une « médiocrité gauchiste ». </w:t>
      </w:r>
      <w:r w:rsidR="00E10D44">
        <w:rPr>
          <w:rFonts w:ascii="Times New Roman" w:hAnsi="Times New Roman" w:cs="Times New Roman"/>
          <w:i/>
          <w:sz w:val="24"/>
          <w:szCs w:val="24"/>
        </w:rPr>
        <w:t>In fine</w:t>
      </w:r>
      <w:r w:rsidR="00E10D44">
        <w:rPr>
          <w:rFonts w:ascii="Times New Roman" w:hAnsi="Times New Roman" w:cs="Times New Roman"/>
          <w:sz w:val="24"/>
          <w:szCs w:val="24"/>
        </w:rPr>
        <w:t xml:space="preserve">, « ce refus d’interpréter en termes de classes coïncide parfaitement avec la stratégie bourgeoise de promotion des « nouvelles luttes » appelées aujourd’hui « sociétales » pour mieux effacer la lutte des classes », et la « question essentielle » n’étant pas « le pouvoir » mais « la propriété », ce « pseudo-extrémisme fait le jeu des thuriféraires de la fin de l’Histoire » et conforte « l’idée très antitotalitaire que toutes les sociétés se valent ». </w:t>
      </w:r>
    </w:p>
    <w:p w:rsidR="00864B78" w:rsidRDefault="00864B78" w:rsidP="00271C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Fondamentalement, le « sens [social et historique] de l’opération Nietzsche-Heidegger », véritable « Axe » se cachant derrière le « gauchisme », est de se « débarrasser, après Marx et les Lumières, de toute la philosophie depuis Platon ». </w:t>
      </w:r>
      <w:r w:rsidR="008D1185">
        <w:rPr>
          <w:rFonts w:ascii="Times New Roman" w:hAnsi="Times New Roman" w:cs="Times New Roman"/>
          <w:sz w:val="24"/>
          <w:szCs w:val="24"/>
        </w:rPr>
        <w:t xml:space="preserve">Le « fin mot du projet irrationnel et antidialectique » de Foucault étant de « remplacer la raison par la violence », quelle différence subsiste-t-il entre lui et le nazi Goering ? </w:t>
      </w:r>
      <w:r w:rsidR="003900A8">
        <w:rPr>
          <w:rFonts w:ascii="Times New Roman" w:hAnsi="Times New Roman" w:cs="Times New Roman"/>
          <w:sz w:val="24"/>
          <w:szCs w:val="24"/>
        </w:rPr>
        <w:t>Après cette discussion d’ordre épistémologique, Monville précise que son combat « n’est pas une querelle de chapelles, ni un débat technique » et que Nietzsche ne l’intéresse que comme « véhicule de l’idéologie dominante, autrement dit comme instrument de pouvoir »</w:t>
      </w:r>
      <w:r w:rsidR="0068176C">
        <w:rPr>
          <w:rFonts w:ascii="Times New Roman" w:hAnsi="Times New Roman" w:cs="Times New Roman"/>
          <w:sz w:val="24"/>
          <w:szCs w:val="24"/>
        </w:rPr>
        <w:t xml:space="preserve"> de la bourgeoisie, dont il est le corps-même </w:t>
      </w:r>
      <w:r w:rsidR="00626280">
        <w:rPr>
          <w:rFonts w:ascii="Times New Roman" w:hAnsi="Times New Roman" w:cs="Times New Roman"/>
          <w:sz w:val="24"/>
          <w:szCs w:val="24"/>
        </w:rPr>
        <w:t xml:space="preserve">dans toutes ses « potentialités ». </w:t>
      </w:r>
      <w:r w:rsidR="00C260FD">
        <w:rPr>
          <w:rFonts w:ascii="Times New Roman" w:hAnsi="Times New Roman" w:cs="Times New Roman"/>
          <w:sz w:val="24"/>
          <w:szCs w:val="24"/>
        </w:rPr>
        <w:t>Il ne s’agit pas de « dénoncer un complot de l’intelligentsia contre le peuple de France, mais de cerner la domination de classe par où elle s’e</w:t>
      </w:r>
      <w:r w:rsidR="005651CB">
        <w:rPr>
          <w:rFonts w:ascii="Times New Roman" w:hAnsi="Times New Roman" w:cs="Times New Roman"/>
          <w:sz w:val="24"/>
          <w:szCs w:val="24"/>
        </w:rPr>
        <w:t xml:space="preserve">xprime le plus explicitement » </w:t>
      </w:r>
      <w:r w:rsidR="00910B93">
        <w:rPr>
          <w:rFonts w:ascii="Times New Roman" w:hAnsi="Times New Roman" w:cs="Times New Roman"/>
          <w:sz w:val="24"/>
          <w:szCs w:val="24"/>
        </w:rPr>
        <w:t xml:space="preserve">– </w:t>
      </w:r>
      <w:r w:rsidR="005651CB">
        <w:rPr>
          <w:rFonts w:ascii="Times New Roman" w:hAnsi="Times New Roman" w:cs="Times New Roman"/>
          <w:sz w:val="24"/>
          <w:szCs w:val="24"/>
        </w:rPr>
        <w:t xml:space="preserve">d’autant </w:t>
      </w:r>
      <w:r w:rsidR="00C260FD">
        <w:rPr>
          <w:rFonts w:ascii="Times New Roman" w:hAnsi="Times New Roman" w:cs="Times New Roman"/>
          <w:sz w:val="24"/>
          <w:szCs w:val="24"/>
        </w:rPr>
        <w:t>plus que le « nietzschéisme de gauche est entré dans les mœurs »</w:t>
      </w:r>
      <w:r w:rsidR="00862567">
        <w:rPr>
          <w:rFonts w:ascii="Times New Roman" w:hAnsi="Times New Roman" w:cs="Times New Roman"/>
          <w:sz w:val="24"/>
          <w:szCs w:val="24"/>
        </w:rPr>
        <w:t xml:space="preserve"> par le biais d’une littérature nietzschéenne qui ne se distingue plus d’un « pré-fascisme comportement</w:t>
      </w:r>
      <w:r w:rsidR="00037A01">
        <w:rPr>
          <w:rFonts w:ascii="Times New Roman" w:hAnsi="Times New Roman" w:cs="Times New Roman"/>
          <w:sz w:val="24"/>
          <w:szCs w:val="24"/>
        </w:rPr>
        <w:t>al</w:t>
      </w:r>
      <w:r w:rsidR="00862567">
        <w:rPr>
          <w:rFonts w:ascii="Times New Roman" w:hAnsi="Times New Roman" w:cs="Times New Roman"/>
          <w:sz w:val="24"/>
          <w:szCs w:val="24"/>
        </w:rPr>
        <w:t xml:space="preserve"> ». </w:t>
      </w:r>
      <w:r w:rsidR="00E412B5">
        <w:rPr>
          <w:rFonts w:ascii="Times New Roman" w:hAnsi="Times New Roman" w:cs="Times New Roman"/>
          <w:sz w:val="24"/>
          <w:szCs w:val="24"/>
        </w:rPr>
        <w:t>Pour Monville, l</w:t>
      </w:r>
      <w:r w:rsidR="00862567">
        <w:rPr>
          <w:rFonts w:ascii="Times New Roman" w:hAnsi="Times New Roman" w:cs="Times New Roman"/>
          <w:sz w:val="24"/>
          <w:szCs w:val="24"/>
        </w:rPr>
        <w:t xml:space="preserve">a philosophie nietzschéenne a si bien intégré les </w:t>
      </w:r>
      <w:r w:rsidR="00E412B5">
        <w:rPr>
          <w:rFonts w:ascii="Times New Roman" w:hAnsi="Times New Roman" w:cs="Times New Roman"/>
          <w:sz w:val="24"/>
          <w:szCs w:val="24"/>
        </w:rPr>
        <w:t>mœurs</w:t>
      </w:r>
      <w:r w:rsidR="00F917EC">
        <w:rPr>
          <w:rFonts w:ascii="Times New Roman" w:hAnsi="Times New Roman" w:cs="Times New Roman"/>
          <w:sz w:val="24"/>
          <w:szCs w:val="24"/>
        </w:rPr>
        <w:t xml:space="preserve"> qu’à présent, « la convergence de la gauche morale et du néo-fascisme n’est plus un danger, c’est un courant. Pas une trahison du gauchisme mais un accomplissement ». </w:t>
      </w:r>
      <w:r w:rsidR="00460278">
        <w:rPr>
          <w:rFonts w:ascii="Times New Roman" w:hAnsi="Times New Roman" w:cs="Times New Roman"/>
          <w:sz w:val="24"/>
          <w:szCs w:val="24"/>
        </w:rPr>
        <w:t>En témoigne</w:t>
      </w:r>
      <w:r w:rsidR="00EB1E5F">
        <w:rPr>
          <w:rFonts w:ascii="Times New Roman" w:hAnsi="Times New Roman" w:cs="Times New Roman"/>
          <w:sz w:val="24"/>
          <w:szCs w:val="24"/>
        </w:rPr>
        <w:t>rait</w:t>
      </w:r>
      <w:r w:rsidR="00460278">
        <w:rPr>
          <w:rFonts w:ascii="Times New Roman" w:hAnsi="Times New Roman" w:cs="Times New Roman"/>
          <w:sz w:val="24"/>
          <w:szCs w:val="24"/>
        </w:rPr>
        <w:t xml:space="preserve"> le cas de Michel Foucault, qui a « montré la voie de cette droitisation » en soutenant le « coup d’Etat islamiste en Iran », ce qui est « tout à fait en cohérence avec son apologie de l’irrationnel ». </w:t>
      </w:r>
      <w:r w:rsidR="00AC31D3">
        <w:rPr>
          <w:rFonts w:ascii="Times New Roman" w:hAnsi="Times New Roman" w:cs="Times New Roman"/>
          <w:sz w:val="24"/>
          <w:szCs w:val="24"/>
        </w:rPr>
        <w:t xml:space="preserve">Dans un contexte où les pays européens n’ont pas besoin de partis d’extrême-droite tant le « consensus dominant se trouve… à l’extrême droite ! », il n’est pas étonnant de voir « le fascisme intégré aux ‘démocraties’ européennes », ce qui est la « signification historique de Sarkozy ». </w:t>
      </w:r>
      <w:r w:rsidR="00271C15">
        <w:rPr>
          <w:rFonts w:ascii="Times New Roman" w:hAnsi="Times New Roman" w:cs="Times New Roman"/>
          <w:sz w:val="24"/>
          <w:szCs w:val="24"/>
        </w:rPr>
        <w:t>Nietzsche y joue un rôle considérable dans la mesure où « o</w:t>
      </w:r>
      <w:r w:rsidR="00271C15" w:rsidRPr="00271C15">
        <w:rPr>
          <w:rFonts w:ascii="Times New Roman" w:hAnsi="Times New Roman" w:cs="Times New Roman"/>
          <w:sz w:val="24"/>
          <w:szCs w:val="24"/>
        </w:rPr>
        <w:t>mniprésent dans l’entreprise, le nietzschéisme vulgarisé a désormais investi les modes de consommation</w:t>
      </w:r>
      <w:r w:rsidR="00271C15">
        <w:rPr>
          <w:rFonts w:ascii="Times New Roman" w:hAnsi="Times New Roman" w:cs="Times New Roman"/>
          <w:sz w:val="24"/>
          <w:szCs w:val="24"/>
        </w:rPr>
        <w:t> », où règne une « idéologie de la violence »</w:t>
      </w:r>
      <w:r w:rsidR="00956BDD">
        <w:rPr>
          <w:rFonts w:ascii="Times New Roman" w:hAnsi="Times New Roman" w:cs="Times New Roman"/>
          <w:sz w:val="24"/>
          <w:szCs w:val="24"/>
        </w:rPr>
        <w:t xml:space="preserve"> et un « mépris de la masse ». </w:t>
      </w:r>
      <w:r w:rsidR="002C38D5">
        <w:rPr>
          <w:rFonts w:ascii="Times New Roman" w:hAnsi="Times New Roman" w:cs="Times New Roman"/>
          <w:sz w:val="24"/>
          <w:szCs w:val="24"/>
        </w:rPr>
        <w:t xml:space="preserve">Le nietzschéisme, qui « fonctionne plus efficacement comme idéologie du bonheur », achève le « fétichisme de la marchandise » et se trouve au cœur du « pré-fascisme comportemental ». </w:t>
      </w:r>
    </w:p>
    <w:p w:rsidR="00125575" w:rsidRPr="00125575" w:rsidRDefault="00125575" w:rsidP="00630683">
      <w:pPr>
        <w:pStyle w:val="Paragraphedeliste"/>
        <w:numPr>
          <w:ilvl w:val="3"/>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réception du pamphlet de Monville contre le « nietzschéisme de gauche » </w:t>
      </w:r>
    </w:p>
    <w:p w:rsidR="006A5538" w:rsidRDefault="00125575" w:rsidP="003A2350">
      <w:pPr>
        <w:spacing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Lorsqu’il déclare ses intentions, Aymeric Monville ne cache pas que son </w:t>
      </w:r>
      <w:r>
        <w:rPr>
          <w:rFonts w:ascii="Times New Roman" w:hAnsi="Times New Roman" w:cs="Times New Roman"/>
          <w:i/>
          <w:sz w:val="24"/>
        </w:rPr>
        <w:t>Misère du nietzschéisme de gauche</w:t>
      </w:r>
      <w:r>
        <w:rPr>
          <w:rFonts w:ascii="Times New Roman" w:hAnsi="Times New Roman" w:cs="Times New Roman"/>
          <w:sz w:val="24"/>
        </w:rPr>
        <w:t xml:space="preserve">, dont le titre fait écho au </w:t>
      </w:r>
      <w:r>
        <w:rPr>
          <w:rFonts w:ascii="Times New Roman" w:hAnsi="Times New Roman" w:cs="Times New Roman"/>
          <w:i/>
          <w:sz w:val="24"/>
        </w:rPr>
        <w:t xml:space="preserve">Misère de la philosophie </w:t>
      </w:r>
      <w:r>
        <w:rPr>
          <w:rFonts w:ascii="Times New Roman" w:hAnsi="Times New Roman" w:cs="Times New Roman"/>
          <w:sz w:val="24"/>
        </w:rPr>
        <w:t xml:space="preserve">que dirigeait Marx contre Proudhon, est un « livre de combat », à l’instar de celui de </w:t>
      </w:r>
      <w:r w:rsidR="007329C7" w:rsidRPr="00890EE5">
        <w:rPr>
          <w:rFonts w:ascii="Times New Roman" w:hAnsi="Times New Roman" w:cs="Times New Roman"/>
          <w:sz w:val="24"/>
        </w:rPr>
        <w:t>Lukács</w:t>
      </w:r>
      <w:r>
        <w:rPr>
          <w:rFonts w:ascii="Times New Roman" w:hAnsi="Times New Roman" w:cs="Times New Roman"/>
          <w:sz w:val="24"/>
        </w:rPr>
        <w:t xml:space="preserve">. La référence aux analyses de ce dernier est récurrente dans ce texte publié un an après que Monville ait traduit et publié le chapitre consacré à Nietzsche dans </w:t>
      </w:r>
      <w:r>
        <w:rPr>
          <w:rFonts w:ascii="Times New Roman" w:hAnsi="Times New Roman" w:cs="Times New Roman"/>
          <w:i/>
          <w:sz w:val="24"/>
        </w:rPr>
        <w:t>La Destruction de la raison</w:t>
      </w:r>
      <w:r>
        <w:rPr>
          <w:rFonts w:ascii="Times New Roman" w:hAnsi="Times New Roman" w:cs="Times New Roman"/>
          <w:sz w:val="24"/>
        </w:rPr>
        <w:t xml:space="preserve">. </w:t>
      </w:r>
      <w:r w:rsidR="00474A68">
        <w:rPr>
          <w:rFonts w:ascii="Times New Roman" w:hAnsi="Times New Roman" w:cs="Times New Roman"/>
          <w:sz w:val="24"/>
        </w:rPr>
        <w:t>L’autre référence la plus présente est indéniablement celle à Michel Clouscard, dont la critique du « libéralisme libertaire » en tant que composante du « capitalisme de la séduction » est reprise.</w:t>
      </w:r>
      <w:r w:rsidR="002E6E0B">
        <w:rPr>
          <w:rFonts w:ascii="Times New Roman" w:hAnsi="Times New Roman" w:cs="Times New Roman"/>
          <w:sz w:val="24"/>
        </w:rPr>
        <w:t xml:space="preserve"> Nous l’avons vu, Nietzsche est tenu par Monville comme ayant joué un rôle décisif dans le développement d’une philosophie « irrationaliste » nécessaire historiquement à la classe bourgeoise </w:t>
      </w:r>
      <w:r w:rsidR="002E6E0B" w:rsidRPr="007E78BE">
        <w:rPr>
          <w:rFonts w:ascii="Times New Roman" w:hAnsi="Times New Roman" w:cs="Times New Roman"/>
          <w:sz w:val="24"/>
          <w:szCs w:val="24"/>
        </w:rPr>
        <w:t xml:space="preserve">– </w:t>
      </w:r>
      <w:r w:rsidR="002E6E0B">
        <w:rPr>
          <w:rFonts w:ascii="Times New Roman" w:hAnsi="Times New Roman" w:cs="Times New Roman"/>
          <w:sz w:val="24"/>
        </w:rPr>
        <w:t xml:space="preserve">thèse déjà formulée par </w:t>
      </w:r>
      <w:r w:rsidR="007329C7" w:rsidRPr="00890EE5">
        <w:rPr>
          <w:rFonts w:ascii="Times New Roman" w:hAnsi="Times New Roman" w:cs="Times New Roman"/>
          <w:sz w:val="24"/>
        </w:rPr>
        <w:t>Lukács</w:t>
      </w:r>
      <w:r w:rsidR="002E6E0B">
        <w:rPr>
          <w:rFonts w:ascii="Times New Roman" w:hAnsi="Times New Roman" w:cs="Times New Roman"/>
          <w:sz w:val="24"/>
        </w:rPr>
        <w:t xml:space="preserve">. Le fond méthodologique de l’argumentation qu’il développe est similaire à celui identifié par Tertulian et Charbonnier à propos de </w:t>
      </w:r>
      <w:r w:rsidR="007329C7" w:rsidRPr="00890EE5">
        <w:rPr>
          <w:rFonts w:ascii="Times New Roman" w:hAnsi="Times New Roman" w:cs="Times New Roman"/>
          <w:sz w:val="24"/>
        </w:rPr>
        <w:t>Lukács</w:t>
      </w:r>
      <w:r w:rsidR="00DD6CE0">
        <w:rPr>
          <w:rFonts w:ascii="Times New Roman" w:hAnsi="Times New Roman" w:cs="Times New Roman"/>
          <w:sz w:val="24"/>
        </w:rPr>
        <w:t> : il ne s’agit pas tant de, selon Monville lui-même, « </w:t>
      </w:r>
      <w:r w:rsidR="00DD6CE0">
        <w:rPr>
          <w:rFonts w:ascii="Times New Roman" w:hAnsi="Times New Roman" w:cs="Times New Roman"/>
          <w:sz w:val="24"/>
          <w:szCs w:val="24"/>
        </w:rPr>
        <w:t xml:space="preserve">de savoir dans quelle mesure les représentants de ce courant ont eu ou non conscience de leur fonction sociale et historique », dans la mesure où c’est « le contenu objectif de leur philosophie qui nous intéresse, pas leurs états d’âme ». </w:t>
      </w:r>
      <w:r w:rsidR="007F7671">
        <w:rPr>
          <w:rFonts w:ascii="Times New Roman" w:hAnsi="Times New Roman" w:cs="Times New Roman"/>
          <w:sz w:val="24"/>
          <w:szCs w:val="24"/>
        </w:rPr>
        <w:t xml:space="preserve">Ainsi, c’est à la recherche de la fonction sociale et du rôle historique que se consacre Monville, dans une veine </w:t>
      </w:r>
      <w:r w:rsidR="007329C7">
        <w:rPr>
          <w:rFonts w:ascii="Times New Roman" w:hAnsi="Times New Roman" w:cs="Times New Roman"/>
          <w:sz w:val="24"/>
        </w:rPr>
        <w:t>l</w:t>
      </w:r>
      <w:r w:rsidR="007329C7" w:rsidRPr="00890EE5">
        <w:rPr>
          <w:rFonts w:ascii="Times New Roman" w:hAnsi="Times New Roman" w:cs="Times New Roman"/>
          <w:sz w:val="24"/>
        </w:rPr>
        <w:t>ukács</w:t>
      </w:r>
      <w:r w:rsidR="007F7671">
        <w:rPr>
          <w:rFonts w:ascii="Times New Roman" w:hAnsi="Times New Roman" w:cs="Times New Roman"/>
          <w:sz w:val="24"/>
          <w:szCs w:val="24"/>
        </w:rPr>
        <w:t xml:space="preserve">ienne. </w:t>
      </w:r>
      <w:r w:rsidR="003A2350">
        <w:rPr>
          <w:rFonts w:ascii="Times New Roman" w:hAnsi="Times New Roman" w:cs="Times New Roman"/>
          <w:sz w:val="24"/>
          <w:szCs w:val="24"/>
        </w:rPr>
        <w:t xml:space="preserve">Au-delà d’un panthéon d’interprètes nietzschéens </w:t>
      </w:r>
      <w:r w:rsidR="003A2350" w:rsidRPr="007E78BE">
        <w:rPr>
          <w:rFonts w:ascii="Times New Roman" w:hAnsi="Times New Roman" w:cs="Times New Roman"/>
          <w:sz w:val="24"/>
          <w:szCs w:val="24"/>
        </w:rPr>
        <w:t xml:space="preserve">– </w:t>
      </w:r>
      <w:r w:rsidR="003A2350">
        <w:rPr>
          <w:rFonts w:ascii="Times New Roman" w:hAnsi="Times New Roman" w:cs="Times New Roman"/>
          <w:sz w:val="24"/>
          <w:szCs w:val="24"/>
        </w:rPr>
        <w:t xml:space="preserve">au sein duquel sont rapprochés des auteurs considérés « à gauche » comme Andler, Palante, Bataille, Camus, Deleuze et Foucault » et des auteurs étiquetés « à droite » comme Maurras, Drieu et Rebatet </w:t>
      </w:r>
      <w:r w:rsidR="003A2350" w:rsidRPr="007E78BE">
        <w:rPr>
          <w:rFonts w:ascii="Times New Roman" w:hAnsi="Times New Roman" w:cs="Times New Roman"/>
          <w:sz w:val="24"/>
          <w:szCs w:val="24"/>
        </w:rPr>
        <w:t xml:space="preserve">– </w:t>
      </w:r>
      <w:r w:rsidR="003A2350">
        <w:rPr>
          <w:rFonts w:ascii="Times New Roman" w:hAnsi="Times New Roman" w:cs="Times New Roman"/>
          <w:sz w:val="24"/>
          <w:szCs w:val="24"/>
        </w:rPr>
        <w:t xml:space="preserve">c’est la « pensée 68 », </w:t>
      </w:r>
      <w:r w:rsidR="003A2350">
        <w:rPr>
          <w:rFonts w:ascii="Times New Roman" w:hAnsi="Times New Roman" w:cs="Times New Roman"/>
          <w:sz w:val="24"/>
        </w:rPr>
        <w:t xml:space="preserve">terme repris à Ferry et Renault, </w:t>
      </w:r>
      <w:r w:rsidR="003A2350">
        <w:rPr>
          <w:rFonts w:ascii="Times New Roman" w:hAnsi="Times New Roman" w:cs="Times New Roman"/>
          <w:sz w:val="24"/>
          <w:szCs w:val="24"/>
        </w:rPr>
        <w:t xml:space="preserve">qui est incriminée, en tant qu’instauration d’un régime « libéral libertaire » qui préfigure un nouveau fascisme. </w:t>
      </w:r>
      <w:r w:rsidR="00D71FB7">
        <w:rPr>
          <w:rFonts w:ascii="Times New Roman" w:hAnsi="Times New Roman" w:cs="Times New Roman"/>
          <w:sz w:val="24"/>
          <w:szCs w:val="24"/>
        </w:rPr>
        <w:t xml:space="preserve">Il apparait donc que l’analyse de Monville se situe dans la lignée des écrits de </w:t>
      </w:r>
      <w:r w:rsidR="007329C7" w:rsidRPr="00890EE5">
        <w:rPr>
          <w:rFonts w:ascii="Times New Roman" w:hAnsi="Times New Roman" w:cs="Times New Roman"/>
          <w:sz w:val="24"/>
        </w:rPr>
        <w:t>Lukács</w:t>
      </w:r>
      <w:r w:rsidR="00D71FB7">
        <w:rPr>
          <w:rFonts w:ascii="Times New Roman" w:hAnsi="Times New Roman" w:cs="Times New Roman"/>
          <w:sz w:val="24"/>
          <w:szCs w:val="24"/>
        </w:rPr>
        <w:t xml:space="preserve"> sur Nietzsche et la « destruction de la raison », auquel il combine les thèses de Clouscard sur les reconfigurations du capitalisme sous des formes « libertaires » séduisantes. </w:t>
      </w:r>
      <w:r w:rsidR="00A32231">
        <w:rPr>
          <w:rFonts w:ascii="Times New Roman" w:hAnsi="Times New Roman" w:cs="Times New Roman"/>
          <w:sz w:val="24"/>
          <w:szCs w:val="24"/>
        </w:rPr>
        <w:t xml:space="preserve">Sa contribution constitue l’ajout d’un volet spécifiquement concentré sur </w:t>
      </w:r>
      <w:r w:rsidR="00E57AC5">
        <w:rPr>
          <w:rFonts w:ascii="Times New Roman" w:hAnsi="Times New Roman" w:cs="Times New Roman"/>
          <w:sz w:val="24"/>
          <w:szCs w:val="24"/>
        </w:rPr>
        <w:t>le « nietzschéisme de gauche » français</w:t>
      </w:r>
      <w:r w:rsidR="00A32231">
        <w:rPr>
          <w:rFonts w:ascii="Times New Roman" w:hAnsi="Times New Roman" w:cs="Times New Roman"/>
          <w:sz w:val="24"/>
          <w:szCs w:val="24"/>
        </w:rPr>
        <w:t xml:space="preserve"> à la démarche </w:t>
      </w:r>
      <w:r w:rsidR="00AF4C98">
        <w:rPr>
          <w:rFonts w:ascii="Times New Roman" w:hAnsi="Times New Roman" w:cs="Times New Roman"/>
          <w:sz w:val="24"/>
          <w:szCs w:val="24"/>
        </w:rPr>
        <w:t xml:space="preserve">des éditions Delga </w:t>
      </w:r>
      <w:r w:rsidR="00A32231">
        <w:rPr>
          <w:rFonts w:ascii="Times New Roman" w:hAnsi="Times New Roman" w:cs="Times New Roman"/>
          <w:sz w:val="24"/>
          <w:szCs w:val="24"/>
        </w:rPr>
        <w:t>de relance de la controverse marxiste contre Nietzsche</w:t>
      </w:r>
      <w:r w:rsidR="00997503">
        <w:rPr>
          <w:rFonts w:ascii="Times New Roman" w:hAnsi="Times New Roman" w:cs="Times New Roman"/>
          <w:sz w:val="24"/>
          <w:szCs w:val="24"/>
        </w:rPr>
        <w:t xml:space="preserve"> </w:t>
      </w:r>
      <w:r w:rsidR="00997503" w:rsidRPr="007E78BE">
        <w:rPr>
          <w:rFonts w:ascii="Times New Roman" w:hAnsi="Times New Roman" w:cs="Times New Roman"/>
          <w:sz w:val="24"/>
          <w:szCs w:val="24"/>
        </w:rPr>
        <w:t xml:space="preserve">– </w:t>
      </w:r>
      <w:r w:rsidR="00997503">
        <w:rPr>
          <w:rFonts w:ascii="Times New Roman" w:hAnsi="Times New Roman" w:cs="Times New Roman"/>
          <w:sz w:val="24"/>
          <w:szCs w:val="24"/>
        </w:rPr>
        <w:t xml:space="preserve"> initiée par </w:t>
      </w:r>
      <w:r w:rsidR="007329C7" w:rsidRPr="00890EE5">
        <w:rPr>
          <w:rFonts w:ascii="Times New Roman" w:hAnsi="Times New Roman" w:cs="Times New Roman"/>
          <w:sz w:val="24"/>
        </w:rPr>
        <w:t>Lukács</w:t>
      </w:r>
      <w:r w:rsidR="00997503">
        <w:rPr>
          <w:rFonts w:ascii="Times New Roman" w:hAnsi="Times New Roman" w:cs="Times New Roman"/>
          <w:sz w:val="24"/>
          <w:szCs w:val="24"/>
        </w:rPr>
        <w:t xml:space="preserve"> et poursuivie par Harich et Losurdo. </w:t>
      </w:r>
    </w:p>
    <w:p w:rsidR="00CE018A" w:rsidRDefault="00B254D3" w:rsidP="003520E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Comme nous l’avons fait pour </w:t>
      </w:r>
      <w:r w:rsidR="007329C7" w:rsidRPr="00890EE5">
        <w:rPr>
          <w:rFonts w:ascii="Times New Roman" w:hAnsi="Times New Roman" w:cs="Times New Roman"/>
          <w:sz w:val="24"/>
        </w:rPr>
        <w:t>Lukács</w:t>
      </w:r>
      <w:r>
        <w:rPr>
          <w:rFonts w:ascii="Times New Roman" w:hAnsi="Times New Roman" w:cs="Times New Roman"/>
          <w:sz w:val="24"/>
          <w:szCs w:val="24"/>
        </w:rPr>
        <w:t xml:space="preserve">, voyons comment caractériser la réception du texte de Monville </w:t>
      </w:r>
      <w:r w:rsidR="005403A3">
        <w:rPr>
          <w:rFonts w:ascii="Times New Roman" w:hAnsi="Times New Roman" w:cs="Times New Roman"/>
          <w:sz w:val="24"/>
          <w:szCs w:val="24"/>
        </w:rPr>
        <w:t xml:space="preserve">contre Nietzsche </w:t>
      </w:r>
      <w:r>
        <w:rPr>
          <w:rFonts w:ascii="Times New Roman" w:hAnsi="Times New Roman" w:cs="Times New Roman"/>
          <w:sz w:val="24"/>
          <w:szCs w:val="24"/>
        </w:rPr>
        <w:t>en France</w:t>
      </w:r>
      <w:r w:rsidR="005403A3">
        <w:rPr>
          <w:rFonts w:ascii="Times New Roman" w:hAnsi="Times New Roman" w:cs="Times New Roman"/>
          <w:sz w:val="24"/>
          <w:szCs w:val="24"/>
        </w:rPr>
        <w:t xml:space="preserve">, </w:t>
      </w:r>
      <w:r>
        <w:rPr>
          <w:rFonts w:ascii="Times New Roman" w:hAnsi="Times New Roman" w:cs="Times New Roman"/>
          <w:sz w:val="24"/>
          <w:szCs w:val="24"/>
        </w:rPr>
        <w:t>depuis sa parution en 2007.</w:t>
      </w:r>
      <w:r w:rsidR="002464B2">
        <w:rPr>
          <w:rFonts w:ascii="Times New Roman" w:hAnsi="Times New Roman" w:cs="Times New Roman"/>
          <w:sz w:val="24"/>
          <w:szCs w:val="24"/>
        </w:rPr>
        <w:t xml:space="preserve"> Dans la presse généraliste, signalons simplement une courte recension dans </w:t>
      </w:r>
      <w:r w:rsidR="002464B2">
        <w:rPr>
          <w:rFonts w:ascii="Times New Roman" w:hAnsi="Times New Roman" w:cs="Times New Roman"/>
          <w:i/>
          <w:sz w:val="24"/>
          <w:szCs w:val="24"/>
        </w:rPr>
        <w:t>Le Monde diplomatique</w:t>
      </w:r>
      <w:r w:rsidR="00F17390">
        <w:rPr>
          <w:rStyle w:val="Appelnotedebasdep"/>
          <w:rFonts w:ascii="Times New Roman" w:hAnsi="Times New Roman" w:cs="Times New Roman"/>
          <w:i/>
          <w:sz w:val="24"/>
          <w:szCs w:val="24"/>
        </w:rPr>
        <w:footnoteReference w:id="224"/>
      </w:r>
      <w:r w:rsidR="002464B2">
        <w:rPr>
          <w:rFonts w:ascii="Times New Roman" w:hAnsi="Times New Roman" w:cs="Times New Roman"/>
          <w:i/>
          <w:sz w:val="24"/>
          <w:szCs w:val="24"/>
        </w:rPr>
        <w:t xml:space="preserve"> </w:t>
      </w:r>
      <w:r w:rsidR="002464B2">
        <w:rPr>
          <w:rFonts w:ascii="Times New Roman" w:hAnsi="Times New Roman" w:cs="Times New Roman"/>
          <w:sz w:val="24"/>
          <w:szCs w:val="24"/>
        </w:rPr>
        <w:t xml:space="preserve">de septembre 2007, sous la plume du physicien et essayiste belge Jean Bricmont. Ce dernier </w:t>
      </w:r>
      <w:r w:rsidR="002464B2">
        <w:rPr>
          <w:rFonts w:ascii="Times New Roman" w:hAnsi="Times New Roman" w:cs="Times New Roman"/>
          <w:sz w:val="24"/>
          <w:szCs w:val="24"/>
        </w:rPr>
        <w:lastRenderedPageBreak/>
        <w:t xml:space="preserve">reconnaît à « ce petit livre polémique, souvent excessif », le mérite se demander </w:t>
      </w:r>
      <w:r w:rsidR="00F027E4">
        <w:rPr>
          <w:rFonts w:ascii="Times New Roman" w:hAnsi="Times New Roman" w:cs="Times New Roman"/>
          <w:sz w:val="24"/>
          <w:szCs w:val="24"/>
        </w:rPr>
        <w:t>comment «</w:t>
      </w:r>
      <w:r w:rsidR="002464B2">
        <w:rPr>
          <w:rFonts w:ascii="Times New Roman" w:hAnsi="Times New Roman" w:cs="Times New Roman"/>
          <w:sz w:val="24"/>
          <w:szCs w:val="24"/>
        </w:rPr>
        <w:t> </w:t>
      </w:r>
      <w:r w:rsidR="002464B2" w:rsidRPr="002464B2">
        <w:rPr>
          <w:rFonts w:ascii="Times New Roman" w:hAnsi="Times New Roman" w:cs="Times New Roman"/>
          <w:sz w:val="24"/>
          <w:szCs w:val="24"/>
        </w:rPr>
        <w:t>un penseur antirationaliste, apologiste de la domination et de la violence, de l’écrasement des faibles, de l’aristocratie, antiféministe et même antisémite a pu devenir une des grandes références de l’intelligentsia française de gauche</w:t>
      </w:r>
      <w:r w:rsidR="002464B2">
        <w:rPr>
          <w:rFonts w:ascii="Times New Roman" w:hAnsi="Times New Roman" w:cs="Times New Roman"/>
          <w:sz w:val="24"/>
          <w:szCs w:val="24"/>
        </w:rPr>
        <w:t xml:space="preserve"> ». </w:t>
      </w:r>
      <w:r w:rsidR="00F027E4">
        <w:rPr>
          <w:rFonts w:ascii="Times New Roman" w:hAnsi="Times New Roman" w:cs="Times New Roman"/>
          <w:sz w:val="24"/>
          <w:szCs w:val="24"/>
        </w:rPr>
        <w:t>Bricmont tire de cette généalogie de Monville la conclusion qu’</w:t>
      </w:r>
      <w:r w:rsidR="00F027E4" w:rsidRPr="00F027E4">
        <w:rPr>
          <w:rFonts w:ascii="Times New Roman" w:hAnsi="Times New Roman" w:cs="Times New Roman"/>
          <w:sz w:val="24"/>
          <w:szCs w:val="24"/>
        </w:rPr>
        <w:t xml:space="preserve">une </w:t>
      </w:r>
      <w:r w:rsidR="00F027E4">
        <w:rPr>
          <w:rFonts w:ascii="Times New Roman" w:hAnsi="Times New Roman" w:cs="Times New Roman"/>
          <w:sz w:val="24"/>
          <w:szCs w:val="24"/>
        </w:rPr>
        <w:t>« </w:t>
      </w:r>
      <w:r w:rsidR="00F027E4" w:rsidRPr="00F027E4">
        <w:rPr>
          <w:rFonts w:ascii="Times New Roman" w:hAnsi="Times New Roman" w:cs="Times New Roman"/>
          <w:sz w:val="24"/>
          <w:szCs w:val="24"/>
        </w:rPr>
        <w:t xml:space="preserve">grande partie de l’intelligentsia « nouvelle gauche » </w:t>
      </w:r>
      <w:r w:rsidR="00F027E4">
        <w:rPr>
          <w:rFonts w:ascii="Times New Roman" w:hAnsi="Times New Roman" w:cs="Times New Roman"/>
          <w:sz w:val="24"/>
          <w:szCs w:val="24"/>
        </w:rPr>
        <w:t xml:space="preserve">[s’est détachée] </w:t>
      </w:r>
      <w:r w:rsidR="00F027E4" w:rsidRPr="00F027E4">
        <w:rPr>
          <w:rFonts w:ascii="Times New Roman" w:hAnsi="Times New Roman" w:cs="Times New Roman"/>
          <w:sz w:val="24"/>
          <w:szCs w:val="24"/>
        </w:rPr>
        <w:t>à la fois des luttes ouvrières et des luttes anti-im</w:t>
      </w:r>
      <w:r w:rsidR="00F027E4">
        <w:rPr>
          <w:rFonts w:ascii="Times New Roman" w:hAnsi="Times New Roman" w:cs="Times New Roman"/>
          <w:sz w:val="24"/>
          <w:szCs w:val="24"/>
        </w:rPr>
        <w:t xml:space="preserve">périalistes dans le tiers-monde » sur une « base idéologique subjectiviste » qui aurait selon lui pu « tout aussi bien se justifier au nom des idées des Lumières ». </w:t>
      </w:r>
      <w:r w:rsidR="00CE018A">
        <w:rPr>
          <w:rFonts w:ascii="Times New Roman" w:hAnsi="Times New Roman" w:cs="Times New Roman"/>
          <w:sz w:val="24"/>
          <w:szCs w:val="24"/>
        </w:rPr>
        <w:t>Cette lecture de l’ouvrage de Monville correspond aux prises de positions habituelles de Bricmont en faveur de la « rationalité scientifique » et à son hostilité envers la « non-science postmoderne</w:t>
      </w:r>
      <w:r w:rsidR="00CC4F64">
        <w:rPr>
          <w:rStyle w:val="Appelnotedebasdep"/>
          <w:rFonts w:ascii="Times New Roman" w:hAnsi="Times New Roman" w:cs="Times New Roman"/>
          <w:sz w:val="24"/>
          <w:szCs w:val="24"/>
        </w:rPr>
        <w:footnoteReference w:id="225"/>
      </w:r>
      <w:r w:rsidR="00CE018A">
        <w:rPr>
          <w:rFonts w:ascii="Times New Roman" w:hAnsi="Times New Roman" w:cs="Times New Roman"/>
          <w:sz w:val="24"/>
          <w:szCs w:val="24"/>
        </w:rPr>
        <w:t xml:space="preserve"> ». </w:t>
      </w:r>
      <w:r w:rsidR="00E843FC">
        <w:rPr>
          <w:rFonts w:ascii="Times New Roman" w:hAnsi="Times New Roman" w:cs="Times New Roman"/>
          <w:sz w:val="24"/>
          <w:szCs w:val="24"/>
        </w:rPr>
        <w:t xml:space="preserve">Passons à la réception « profane ». </w:t>
      </w:r>
    </w:p>
    <w:p w:rsidR="00D81C21" w:rsidRDefault="009733DB" w:rsidP="003520E7">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Le 21 janvier 2007, soit deux jours après la parution du livre, une critique signée du nom de D. Brouttelande paraissait sur un blog nommé « Philippe Sollers – Sur et autour de Sollers</w:t>
      </w:r>
      <w:r w:rsidR="006804AD">
        <w:rPr>
          <w:rStyle w:val="Appelnotedebasdep"/>
          <w:rFonts w:ascii="Times New Roman" w:hAnsi="Times New Roman" w:cs="Times New Roman"/>
          <w:sz w:val="24"/>
          <w:szCs w:val="24"/>
        </w:rPr>
        <w:footnoteReference w:id="226"/>
      </w:r>
      <w:r>
        <w:rPr>
          <w:rFonts w:ascii="Times New Roman" w:hAnsi="Times New Roman" w:cs="Times New Roman"/>
          <w:sz w:val="24"/>
          <w:szCs w:val="24"/>
        </w:rPr>
        <w:t xml:space="preserve"> ». Résumant en une phrase la thèse de Monville, qu’il commentait d’un « bon, pourquoi pas… », l’article formule deux critiques. Premièrement, « il est regrettable que dans sa généalogie, ne soit pas évoqué le rôle de Daniel Halévy », omission que « la taille de l’ouvrage » peut expliquer, mais pas « le nombre de notes ». </w:t>
      </w:r>
      <w:r w:rsidR="00646BC1">
        <w:rPr>
          <w:rFonts w:ascii="Times New Roman" w:hAnsi="Times New Roman" w:cs="Times New Roman"/>
          <w:sz w:val="24"/>
          <w:szCs w:val="24"/>
        </w:rPr>
        <w:t xml:space="preserve">Mais le cœur du reproche réside dans les mentions faites à Philippe Sollers qui, </w:t>
      </w:r>
      <w:r w:rsidR="00646BC1" w:rsidRPr="00646BC1">
        <w:rPr>
          <w:rFonts w:ascii="Times New Roman" w:hAnsi="Times New Roman" w:cs="Times New Roman"/>
          <w:sz w:val="24"/>
          <w:szCs w:val="24"/>
        </w:rPr>
        <w:t>« </w:t>
      </w:r>
      <w:r w:rsidR="00646BC1" w:rsidRPr="00646BC1">
        <w:rPr>
          <w:rFonts w:ascii="Times New Roman" w:hAnsi="Times New Roman" w:cs="Times New Roman"/>
          <w:sz w:val="24"/>
          <w:szCs w:val="24"/>
          <w:shd w:val="clear" w:color="auto" w:fill="FFFFFF"/>
        </w:rPr>
        <w:t>pourtant si « insignifiant », continue d’attirer son lot régulier de critiques »</w:t>
      </w:r>
      <w:r w:rsidR="003D49DB">
        <w:rPr>
          <w:rFonts w:ascii="Times New Roman" w:hAnsi="Times New Roman" w:cs="Times New Roman"/>
          <w:sz w:val="24"/>
          <w:szCs w:val="24"/>
          <w:shd w:val="clear" w:color="auto" w:fill="FFFFFF"/>
        </w:rPr>
        <w:t xml:space="preserve"> </w:t>
      </w:r>
      <w:r w:rsidR="003D49DB" w:rsidRPr="007E78BE">
        <w:rPr>
          <w:rFonts w:ascii="Times New Roman" w:hAnsi="Times New Roman" w:cs="Times New Roman"/>
          <w:sz w:val="24"/>
          <w:szCs w:val="24"/>
        </w:rPr>
        <w:t xml:space="preserve">– </w:t>
      </w:r>
      <w:r w:rsidR="003D49DB">
        <w:rPr>
          <w:rFonts w:ascii="Times New Roman" w:hAnsi="Times New Roman" w:cs="Times New Roman"/>
          <w:sz w:val="24"/>
          <w:szCs w:val="24"/>
          <w:shd w:val="clear" w:color="auto" w:fill="FFFFFF"/>
        </w:rPr>
        <w:t xml:space="preserve">lesquelles </w:t>
      </w:r>
      <w:r w:rsidR="00646BC1">
        <w:rPr>
          <w:rFonts w:ascii="Times New Roman" w:hAnsi="Times New Roman" w:cs="Times New Roman"/>
          <w:sz w:val="24"/>
          <w:szCs w:val="24"/>
          <w:shd w:val="clear" w:color="auto" w:fill="FFFFFF"/>
        </w:rPr>
        <w:t xml:space="preserve">adoptent un « tour comique » et, « sous couvert d’une connaissance approfondie de l’auteur et de ses romans, trahissent en fait en matière romanesque (…) une conception du genre étonnante en ce début du XXIe siècle… Misérable(s) ? ». </w:t>
      </w:r>
      <w:r w:rsidR="006B4BE7">
        <w:rPr>
          <w:rFonts w:ascii="Times New Roman" w:hAnsi="Times New Roman" w:cs="Times New Roman"/>
          <w:sz w:val="24"/>
          <w:szCs w:val="24"/>
          <w:shd w:val="clear" w:color="auto" w:fill="FFFFFF"/>
        </w:rPr>
        <w:t xml:space="preserve">Cette critique, anecdotique pour notre objet d’étude, illustre l’ampleur que peut avoir le phénomène de réception d’un ouvrage qui, portant sur Nietzsche, n’est ici commenté que pour les quelques allusions acerbes qui y sont faites à Philippe Sollers. </w:t>
      </w:r>
      <w:r w:rsidR="00396469">
        <w:rPr>
          <w:rFonts w:ascii="Times New Roman" w:hAnsi="Times New Roman" w:cs="Times New Roman"/>
          <w:sz w:val="24"/>
          <w:szCs w:val="24"/>
          <w:shd w:val="clear" w:color="auto" w:fill="FFFFFF"/>
        </w:rPr>
        <w:t>Le 4 mars 2007, un certain Fabien Besnard publiait un article intitulé « Nietzschéisme de gauche</w:t>
      </w:r>
      <w:r w:rsidR="002A47CF">
        <w:rPr>
          <w:rStyle w:val="Appelnotedebasdep"/>
          <w:rFonts w:ascii="Times New Roman" w:hAnsi="Times New Roman" w:cs="Times New Roman"/>
          <w:sz w:val="24"/>
          <w:szCs w:val="24"/>
          <w:shd w:val="clear" w:color="auto" w:fill="FFFFFF"/>
        </w:rPr>
        <w:footnoteReference w:id="227"/>
      </w:r>
      <w:r w:rsidR="00396469">
        <w:rPr>
          <w:rFonts w:ascii="Times New Roman" w:hAnsi="Times New Roman" w:cs="Times New Roman"/>
          <w:sz w:val="24"/>
          <w:szCs w:val="24"/>
          <w:shd w:val="clear" w:color="auto" w:fill="FFFFFF"/>
        </w:rPr>
        <w:t xml:space="preserve"> » sur son blog « Mathéphysique » qui, au-delà des disciplines mentionnées dans son nom, traite de politique. </w:t>
      </w:r>
      <w:r w:rsidR="002A47CF">
        <w:rPr>
          <w:rFonts w:ascii="Times New Roman" w:hAnsi="Times New Roman" w:cs="Times New Roman"/>
          <w:sz w:val="24"/>
          <w:szCs w:val="24"/>
          <w:shd w:val="clear" w:color="auto" w:fill="FFFFFF"/>
        </w:rPr>
        <w:t xml:space="preserve">Cette réception de l’ouvrage de Monville, bien que tout aussi confidentielle que la précédente, s’avère plus substantielle. L’auteur explique que du fait de « l’anéantissement de la rationalité, l’exaltation de l’instinct, de la force, de l’intuition », </w:t>
      </w:r>
      <w:r w:rsidR="002A47CF">
        <w:rPr>
          <w:rFonts w:ascii="Times New Roman" w:hAnsi="Times New Roman" w:cs="Times New Roman"/>
          <w:sz w:val="24"/>
          <w:szCs w:val="24"/>
          <w:shd w:val="clear" w:color="auto" w:fill="FFFFFF"/>
        </w:rPr>
        <w:lastRenderedPageBreak/>
        <w:t xml:space="preserve">Nietzsche lui a toujours paru être un « fossoyeur de la philosophie » </w:t>
      </w:r>
      <w:r w:rsidR="002A47CF" w:rsidRPr="007E78BE">
        <w:rPr>
          <w:rFonts w:ascii="Times New Roman" w:hAnsi="Times New Roman" w:cs="Times New Roman"/>
          <w:sz w:val="24"/>
          <w:szCs w:val="24"/>
        </w:rPr>
        <w:t xml:space="preserve">– </w:t>
      </w:r>
      <w:r w:rsidR="002A47CF">
        <w:rPr>
          <w:rFonts w:ascii="Times New Roman" w:hAnsi="Times New Roman" w:cs="Times New Roman"/>
          <w:sz w:val="24"/>
          <w:szCs w:val="24"/>
          <w:shd w:val="clear" w:color="auto" w:fill="FFFFFF"/>
        </w:rPr>
        <w:t xml:space="preserve">interprétation qu’il juge </w:t>
      </w:r>
      <w:r w:rsidR="00DE5FF2">
        <w:rPr>
          <w:rFonts w:ascii="Times New Roman" w:hAnsi="Times New Roman" w:cs="Times New Roman"/>
          <w:sz w:val="24"/>
          <w:szCs w:val="24"/>
          <w:shd w:val="clear" w:color="auto" w:fill="FFFFFF"/>
        </w:rPr>
        <w:t>« </w:t>
      </w:r>
      <w:r w:rsidR="002A47CF">
        <w:rPr>
          <w:rFonts w:ascii="Times New Roman" w:hAnsi="Times New Roman" w:cs="Times New Roman"/>
          <w:sz w:val="24"/>
          <w:szCs w:val="24"/>
          <w:shd w:val="clear" w:color="auto" w:fill="FFFFFF"/>
        </w:rPr>
        <w:t>indicible en société</w:t>
      </w:r>
      <w:r w:rsidR="00DE5FF2">
        <w:rPr>
          <w:rFonts w:ascii="Times New Roman" w:hAnsi="Times New Roman" w:cs="Times New Roman"/>
          <w:sz w:val="24"/>
          <w:szCs w:val="24"/>
          <w:shd w:val="clear" w:color="auto" w:fill="FFFFFF"/>
        </w:rPr>
        <w:t> »</w:t>
      </w:r>
      <w:r w:rsidR="002A47CF">
        <w:rPr>
          <w:rFonts w:ascii="Times New Roman" w:hAnsi="Times New Roman" w:cs="Times New Roman"/>
          <w:sz w:val="24"/>
          <w:szCs w:val="24"/>
          <w:shd w:val="clear" w:color="auto" w:fill="FFFFFF"/>
        </w:rPr>
        <w:t xml:space="preserve">. </w:t>
      </w:r>
      <w:r w:rsidR="00BC78FE">
        <w:rPr>
          <w:rFonts w:ascii="Times New Roman" w:hAnsi="Times New Roman" w:cs="Times New Roman"/>
          <w:sz w:val="24"/>
          <w:szCs w:val="24"/>
          <w:shd w:val="clear" w:color="auto" w:fill="FFFFFF"/>
        </w:rPr>
        <w:t>Aussi déclare-t-il avoir « </w:t>
      </w:r>
      <w:r w:rsidR="00BC78FE" w:rsidRPr="00BC78FE">
        <w:rPr>
          <w:rFonts w:ascii="Times New Roman" w:hAnsi="Times New Roman" w:cs="Times New Roman"/>
          <w:sz w:val="24"/>
          <w:szCs w:val="24"/>
          <w:shd w:val="clear" w:color="auto" w:fill="FFFFFF"/>
        </w:rPr>
        <w:t>lu avec une jubilation certaine l'ouvrage d'Aymeric Monville</w:t>
      </w:r>
      <w:r w:rsidR="00BC78FE">
        <w:rPr>
          <w:rFonts w:ascii="Times New Roman" w:hAnsi="Times New Roman" w:cs="Times New Roman"/>
          <w:sz w:val="24"/>
          <w:szCs w:val="24"/>
          <w:shd w:val="clear" w:color="auto" w:fill="FFFFFF"/>
        </w:rPr>
        <w:t xml:space="preserve"> », qui « appuie là où ça fait mal, avec des citations sans ambiguïté ». </w:t>
      </w:r>
      <w:r w:rsidR="0096253D">
        <w:rPr>
          <w:rFonts w:ascii="Times New Roman" w:hAnsi="Times New Roman" w:cs="Times New Roman"/>
          <w:sz w:val="24"/>
          <w:szCs w:val="24"/>
          <w:shd w:val="clear" w:color="auto" w:fill="FFFFFF"/>
        </w:rPr>
        <w:t>Après quelques « morceaux choisis » parmi ces citations, l’auteur souligne que « </w:t>
      </w:r>
      <w:r w:rsidR="0096253D" w:rsidRPr="0096253D">
        <w:rPr>
          <w:rFonts w:ascii="Times New Roman" w:hAnsi="Times New Roman" w:cs="Times New Roman"/>
          <w:sz w:val="24"/>
          <w:szCs w:val="24"/>
          <w:shd w:val="clear" w:color="auto" w:fill="FFFFFF"/>
        </w:rPr>
        <w:t>Monville réalise également un instructif florilège des bêtises que les promoteurs d'un Nietzschéisme de gauche ont pu proférer en défense de leur maître à penser</w:t>
      </w:r>
      <w:r w:rsidR="0096253D">
        <w:rPr>
          <w:rFonts w:ascii="Times New Roman" w:hAnsi="Times New Roman" w:cs="Times New Roman"/>
          <w:sz w:val="24"/>
          <w:szCs w:val="24"/>
          <w:shd w:val="clear" w:color="auto" w:fill="FFFFFF"/>
        </w:rPr>
        <w:t> », comme Deleuze et Onfray.</w:t>
      </w:r>
      <w:r w:rsidR="003520E7">
        <w:rPr>
          <w:rFonts w:ascii="Times New Roman" w:hAnsi="Times New Roman" w:cs="Times New Roman"/>
          <w:sz w:val="24"/>
          <w:szCs w:val="24"/>
          <w:shd w:val="clear" w:color="auto" w:fill="FFFFFF"/>
        </w:rPr>
        <w:t xml:space="preserve"> S’il exprime le regret que</w:t>
      </w:r>
      <w:r w:rsidR="0096253D">
        <w:rPr>
          <w:rFonts w:ascii="Times New Roman" w:hAnsi="Times New Roman" w:cs="Times New Roman"/>
          <w:sz w:val="24"/>
          <w:szCs w:val="24"/>
          <w:shd w:val="clear" w:color="auto" w:fill="FFFFFF"/>
        </w:rPr>
        <w:t xml:space="preserve"> </w:t>
      </w:r>
      <w:r w:rsidR="003520E7">
        <w:rPr>
          <w:rFonts w:ascii="Times New Roman" w:hAnsi="Times New Roman" w:cs="Times New Roman"/>
          <w:sz w:val="24"/>
          <w:szCs w:val="24"/>
          <w:shd w:val="clear" w:color="auto" w:fill="FFFFFF"/>
        </w:rPr>
        <w:t>« </w:t>
      </w:r>
      <w:r w:rsidR="003520E7" w:rsidRPr="003520E7">
        <w:rPr>
          <w:rFonts w:ascii="Times New Roman" w:hAnsi="Times New Roman" w:cs="Times New Roman"/>
          <w:sz w:val="24"/>
          <w:szCs w:val="24"/>
          <w:shd w:val="clear" w:color="auto" w:fill="FFFFFF"/>
        </w:rPr>
        <w:t xml:space="preserve">la perspective </w:t>
      </w:r>
      <w:r w:rsidR="003520E7">
        <w:rPr>
          <w:rFonts w:ascii="Times New Roman" w:hAnsi="Times New Roman" w:cs="Times New Roman"/>
          <w:sz w:val="24"/>
          <w:szCs w:val="24"/>
          <w:shd w:val="clear" w:color="auto" w:fill="FFFFFF"/>
        </w:rPr>
        <w:t>[soit] trop strictement marxiste [dans]</w:t>
      </w:r>
      <w:r w:rsidR="003520E7" w:rsidRPr="003520E7">
        <w:rPr>
          <w:rFonts w:ascii="Times New Roman" w:hAnsi="Times New Roman" w:cs="Times New Roman"/>
          <w:sz w:val="24"/>
          <w:szCs w:val="24"/>
          <w:shd w:val="clear" w:color="auto" w:fill="FFFFFF"/>
        </w:rPr>
        <w:t xml:space="preserve"> son analyse des implications politiques du Nietzschéisme de gauche</w:t>
      </w:r>
      <w:r w:rsidR="003520E7">
        <w:rPr>
          <w:rFonts w:ascii="Times New Roman" w:hAnsi="Times New Roman" w:cs="Times New Roman"/>
          <w:sz w:val="24"/>
          <w:szCs w:val="24"/>
          <w:shd w:val="clear" w:color="auto" w:fill="FFFFFF"/>
        </w:rPr>
        <w:t> », il « </w:t>
      </w:r>
      <w:r w:rsidR="003520E7" w:rsidRPr="003520E7">
        <w:rPr>
          <w:rFonts w:ascii="Times New Roman" w:hAnsi="Times New Roman" w:cs="Times New Roman"/>
          <w:sz w:val="24"/>
          <w:szCs w:val="24"/>
          <w:shd w:val="clear" w:color="auto" w:fill="FFFFFF"/>
        </w:rPr>
        <w:t>recommande tout particulièrement ce petit livre</w:t>
      </w:r>
      <w:r w:rsidR="003520E7">
        <w:rPr>
          <w:rFonts w:ascii="Times New Roman" w:hAnsi="Times New Roman" w:cs="Times New Roman"/>
          <w:sz w:val="24"/>
          <w:szCs w:val="24"/>
          <w:shd w:val="clear" w:color="auto" w:fill="FFFFFF"/>
        </w:rPr>
        <w:t xml:space="preserve"> », en espérant que son auteur « va s’attaquer maintenant à l’influence de Heidegger sur la gauche » </w:t>
      </w:r>
      <w:r w:rsidR="00B0435B" w:rsidRPr="007E78BE">
        <w:rPr>
          <w:rFonts w:ascii="Times New Roman" w:hAnsi="Times New Roman" w:cs="Times New Roman"/>
          <w:sz w:val="24"/>
          <w:szCs w:val="24"/>
        </w:rPr>
        <w:t xml:space="preserve">– </w:t>
      </w:r>
      <w:r w:rsidR="003520E7">
        <w:rPr>
          <w:rFonts w:ascii="Times New Roman" w:hAnsi="Times New Roman" w:cs="Times New Roman"/>
          <w:sz w:val="24"/>
          <w:szCs w:val="24"/>
          <w:shd w:val="clear" w:color="auto" w:fill="FFFFFF"/>
        </w:rPr>
        <w:t>à laquelle il souhaite</w:t>
      </w:r>
      <w:r w:rsidR="00965970">
        <w:rPr>
          <w:rFonts w:ascii="Times New Roman" w:hAnsi="Times New Roman" w:cs="Times New Roman"/>
          <w:sz w:val="24"/>
          <w:szCs w:val="24"/>
          <w:shd w:val="clear" w:color="auto" w:fill="FFFFFF"/>
        </w:rPr>
        <w:t xml:space="preserve"> de</w:t>
      </w:r>
      <w:r w:rsidR="003520E7">
        <w:rPr>
          <w:rFonts w:ascii="Times New Roman" w:hAnsi="Times New Roman" w:cs="Times New Roman"/>
          <w:sz w:val="24"/>
          <w:szCs w:val="24"/>
          <w:shd w:val="clear" w:color="auto" w:fill="FFFFFF"/>
        </w:rPr>
        <w:t xml:space="preserve"> renouer avec « l’esprit des Lumières ». </w:t>
      </w:r>
    </w:p>
    <w:p w:rsidR="00BB7DC1" w:rsidRDefault="002C5AF4" w:rsidP="004D11DA">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La réception « profane » de l’ouvrage de Monville s’est étendue dans le temps, comme en témoigne une autre </w:t>
      </w:r>
      <w:r w:rsidR="00827D57">
        <w:rPr>
          <w:rFonts w:ascii="Times New Roman" w:hAnsi="Times New Roman" w:cs="Times New Roman"/>
          <w:sz w:val="24"/>
          <w:szCs w:val="24"/>
          <w:shd w:val="clear" w:color="auto" w:fill="FFFFFF"/>
        </w:rPr>
        <w:t xml:space="preserve">critique publiée </w:t>
      </w:r>
      <w:r>
        <w:rPr>
          <w:rFonts w:ascii="Times New Roman" w:hAnsi="Times New Roman" w:cs="Times New Roman"/>
          <w:sz w:val="24"/>
          <w:szCs w:val="24"/>
          <w:shd w:val="clear" w:color="auto" w:fill="FFFFFF"/>
        </w:rPr>
        <w:t>le 28 août 2009</w:t>
      </w:r>
      <w:r w:rsidR="00827D57">
        <w:rPr>
          <w:rFonts w:ascii="Times New Roman" w:hAnsi="Times New Roman" w:cs="Times New Roman"/>
          <w:sz w:val="24"/>
          <w:szCs w:val="24"/>
          <w:shd w:val="clear" w:color="auto" w:fill="FFFFFF"/>
        </w:rPr>
        <w:t xml:space="preserve"> sur le blog « Déconstruire Babylone</w:t>
      </w:r>
      <w:r w:rsidR="007C3731">
        <w:rPr>
          <w:rStyle w:val="Appelnotedebasdep"/>
          <w:rFonts w:ascii="Times New Roman" w:hAnsi="Times New Roman" w:cs="Times New Roman"/>
          <w:sz w:val="24"/>
          <w:szCs w:val="24"/>
          <w:shd w:val="clear" w:color="auto" w:fill="FFFFFF"/>
        </w:rPr>
        <w:footnoteReference w:id="228"/>
      </w:r>
      <w:r w:rsidR="00827D57">
        <w:rPr>
          <w:rFonts w:ascii="Times New Roman" w:hAnsi="Times New Roman" w:cs="Times New Roman"/>
          <w:sz w:val="24"/>
          <w:szCs w:val="24"/>
          <w:shd w:val="clear" w:color="auto" w:fill="FFFFFF"/>
        </w:rPr>
        <w:t xml:space="preserve"> ». </w:t>
      </w:r>
      <w:r w:rsidR="007C3731">
        <w:rPr>
          <w:rFonts w:ascii="Times New Roman" w:hAnsi="Times New Roman" w:cs="Times New Roman"/>
          <w:sz w:val="24"/>
          <w:szCs w:val="24"/>
          <w:shd w:val="clear" w:color="auto" w:fill="FFFFFF"/>
        </w:rPr>
        <w:t xml:space="preserve">L’article voit en </w:t>
      </w:r>
      <w:r w:rsidR="007C3731">
        <w:rPr>
          <w:rFonts w:ascii="Times New Roman" w:hAnsi="Times New Roman" w:cs="Times New Roman"/>
          <w:i/>
          <w:sz w:val="24"/>
          <w:szCs w:val="24"/>
          <w:shd w:val="clear" w:color="auto" w:fill="FFFFFF"/>
        </w:rPr>
        <w:t>Misère du nietzschéisme de gauche</w:t>
      </w:r>
      <w:r w:rsidR="007C3731">
        <w:rPr>
          <w:rFonts w:ascii="Times New Roman" w:hAnsi="Times New Roman" w:cs="Times New Roman"/>
          <w:sz w:val="24"/>
          <w:szCs w:val="24"/>
          <w:shd w:val="clear" w:color="auto" w:fill="FFFFFF"/>
        </w:rPr>
        <w:t xml:space="preserve"> un « excellent livre (…) un peu court pour être exhaustif et rigoureux » mais « permettant d’articuler un certain nombre de points ». </w:t>
      </w:r>
      <w:r w:rsidR="00DC360E">
        <w:rPr>
          <w:rFonts w:ascii="Times New Roman" w:hAnsi="Times New Roman" w:cs="Times New Roman"/>
          <w:sz w:val="24"/>
          <w:szCs w:val="24"/>
          <w:shd w:val="clear" w:color="auto" w:fill="FFFFFF"/>
        </w:rPr>
        <w:t xml:space="preserve">Citant Michel Clouscard et Jacques Ellul, l’auteur décrit la préférence des « penseurs de gauche » pour des « micro-révolutions comportementales plutôt bourgeoises, en tout cas néo-capitaliste », aboutissant à la « transformation de la bourgeoisie foncière patriarcale en une bourgeoisie financière pseudo-nomade qui asservit idéologiquement le secteur tertiaire et les classes moyennes par le bonheur de la consommation de masse ». </w:t>
      </w:r>
      <w:r w:rsidR="00A84617">
        <w:rPr>
          <w:rFonts w:ascii="Times New Roman" w:hAnsi="Times New Roman" w:cs="Times New Roman"/>
          <w:sz w:val="24"/>
          <w:szCs w:val="24"/>
          <w:shd w:val="clear" w:color="auto" w:fill="FFFFFF"/>
        </w:rPr>
        <w:t xml:space="preserve">Il considère que </w:t>
      </w:r>
      <w:r w:rsidR="00A84617">
        <w:rPr>
          <w:rFonts w:ascii="Times New Roman" w:hAnsi="Times New Roman" w:cs="Times New Roman"/>
          <w:i/>
          <w:sz w:val="24"/>
          <w:szCs w:val="24"/>
          <w:shd w:val="clear" w:color="auto" w:fill="FFFFFF"/>
        </w:rPr>
        <w:t xml:space="preserve">La </w:t>
      </w:r>
      <w:r w:rsidR="00A84617" w:rsidRPr="00D81C21">
        <w:rPr>
          <w:rFonts w:ascii="Times New Roman" w:hAnsi="Times New Roman" w:cs="Times New Roman"/>
          <w:i/>
          <w:sz w:val="24"/>
          <w:szCs w:val="24"/>
          <w:shd w:val="clear" w:color="auto" w:fill="FFFFFF"/>
        </w:rPr>
        <w:t>Destruction de la raison</w:t>
      </w:r>
      <w:r w:rsidR="00A84617" w:rsidRPr="00D81C21">
        <w:rPr>
          <w:rFonts w:ascii="Times New Roman" w:hAnsi="Times New Roman" w:cs="Times New Roman"/>
          <w:sz w:val="24"/>
          <w:szCs w:val="24"/>
          <w:shd w:val="clear" w:color="auto" w:fill="FFFFFF"/>
        </w:rPr>
        <w:t xml:space="preserve"> de </w:t>
      </w:r>
      <w:r w:rsidR="007329C7" w:rsidRPr="00890EE5">
        <w:rPr>
          <w:rFonts w:ascii="Times New Roman" w:hAnsi="Times New Roman" w:cs="Times New Roman"/>
          <w:sz w:val="24"/>
        </w:rPr>
        <w:t>Lukács</w:t>
      </w:r>
      <w:r w:rsidR="00A84617" w:rsidRPr="00D81C21">
        <w:rPr>
          <w:rFonts w:ascii="Times New Roman" w:hAnsi="Times New Roman" w:cs="Times New Roman"/>
          <w:sz w:val="24"/>
          <w:szCs w:val="24"/>
          <w:shd w:val="clear" w:color="auto" w:fill="FFFFFF"/>
        </w:rPr>
        <w:t xml:space="preserve"> est un « ouvrage important duement cité » par Monville, qui « analyse aussi cette proximité avec l'homme accomplit et dominateur du management (dominez sans contraintes, comprenez sans conscience), le rêve publicitaire (just do it - be yourself), et la philosophie de la gauche morale, celle de l'ingérence humanitaire et de Kouchner ». </w:t>
      </w:r>
      <w:r w:rsidR="005C1B71" w:rsidRPr="00D81C21">
        <w:rPr>
          <w:rFonts w:ascii="Times New Roman" w:hAnsi="Times New Roman" w:cs="Times New Roman"/>
          <w:sz w:val="24"/>
          <w:szCs w:val="24"/>
          <w:shd w:val="clear" w:color="auto" w:fill="FFFFFF"/>
        </w:rPr>
        <w:t>L’auteur de l’article conclut « </w:t>
      </w:r>
      <w:r w:rsidR="005C1B71" w:rsidRPr="00D81C21">
        <w:rPr>
          <w:rFonts w:ascii="Times New Roman" w:hAnsi="Times New Roman" w:cs="Times New Roman"/>
          <w:color w:val="000000"/>
          <w:sz w:val="24"/>
          <w:szCs w:val="24"/>
          <w:shd w:val="clear" w:color="auto" w:fill="FFFFFF"/>
        </w:rPr>
        <w:t xml:space="preserve">qu’en tout cas son livre fait sens à la fois dans la continuité historique et dans le panel de l'aujourd'hui en France ». </w:t>
      </w:r>
      <w:r w:rsidR="00D81C21" w:rsidRPr="00D81C21">
        <w:rPr>
          <w:rFonts w:ascii="Times New Roman" w:hAnsi="Times New Roman" w:cs="Times New Roman"/>
          <w:color w:val="000000"/>
          <w:sz w:val="24"/>
          <w:szCs w:val="24"/>
          <w:shd w:val="clear" w:color="auto" w:fill="FFFFFF"/>
        </w:rPr>
        <w:t>On trouve une autre occurrence de réception de l’ouvrage</w:t>
      </w:r>
      <w:r w:rsidR="00D81C21">
        <w:rPr>
          <w:rFonts w:ascii="Times New Roman" w:hAnsi="Times New Roman" w:cs="Times New Roman"/>
          <w:color w:val="000000"/>
          <w:sz w:val="24"/>
          <w:szCs w:val="24"/>
          <w:shd w:val="clear" w:color="auto" w:fill="FFFFFF"/>
        </w:rPr>
        <w:t xml:space="preserve"> de Monville bien plus tard, en 2013, sur un blog nommé « Botanica Politica</w:t>
      </w:r>
      <w:r w:rsidR="00307C19">
        <w:rPr>
          <w:rStyle w:val="Appelnotedebasdep"/>
          <w:rFonts w:ascii="Times New Roman" w:hAnsi="Times New Roman" w:cs="Times New Roman"/>
          <w:color w:val="000000"/>
          <w:sz w:val="24"/>
          <w:szCs w:val="24"/>
          <w:shd w:val="clear" w:color="auto" w:fill="FFFFFF"/>
        </w:rPr>
        <w:footnoteReference w:id="229"/>
      </w:r>
      <w:r w:rsidR="00D81C21">
        <w:rPr>
          <w:rFonts w:ascii="Times New Roman" w:hAnsi="Times New Roman" w:cs="Times New Roman"/>
          <w:color w:val="000000"/>
          <w:sz w:val="24"/>
          <w:szCs w:val="24"/>
          <w:shd w:val="clear" w:color="auto" w:fill="FFFFFF"/>
        </w:rPr>
        <w:t> »</w:t>
      </w:r>
      <w:r w:rsidR="004D11DA">
        <w:rPr>
          <w:rFonts w:ascii="Times New Roman" w:hAnsi="Times New Roman" w:cs="Times New Roman"/>
          <w:color w:val="000000"/>
          <w:sz w:val="24"/>
          <w:szCs w:val="24"/>
          <w:shd w:val="clear" w:color="auto" w:fill="FFFFFF"/>
        </w:rPr>
        <w:t xml:space="preserve"> qui annonce « p</w:t>
      </w:r>
      <w:r w:rsidR="004D11DA" w:rsidRPr="004D11DA">
        <w:rPr>
          <w:rFonts w:ascii="Times New Roman" w:hAnsi="Times New Roman" w:cs="Times New Roman"/>
          <w:color w:val="000000"/>
          <w:sz w:val="24"/>
          <w:szCs w:val="24"/>
          <w:shd w:val="clear" w:color="auto" w:fill="FFFFFF"/>
        </w:rPr>
        <w:t>roposer une liste d'ouvrages pour la f</w:t>
      </w:r>
      <w:r w:rsidR="004D11DA">
        <w:rPr>
          <w:rFonts w:ascii="Times New Roman" w:hAnsi="Times New Roman" w:cs="Times New Roman"/>
          <w:color w:val="000000"/>
          <w:sz w:val="24"/>
          <w:szCs w:val="24"/>
          <w:shd w:val="clear" w:color="auto" w:fill="FFFFFF"/>
        </w:rPr>
        <w:t>ormation militante et le débat, c</w:t>
      </w:r>
      <w:r w:rsidR="004D11DA" w:rsidRPr="004D11DA">
        <w:rPr>
          <w:rFonts w:ascii="Times New Roman" w:hAnsi="Times New Roman" w:cs="Times New Roman"/>
          <w:color w:val="000000"/>
          <w:sz w:val="24"/>
          <w:szCs w:val="24"/>
          <w:shd w:val="clear" w:color="auto" w:fill="FFFFFF"/>
        </w:rPr>
        <w:t>eci dans une perspective révolutionnaire classiste anticapitaliste et internationaliste, anti-autoritaire</w:t>
      </w:r>
      <w:r w:rsidR="004D11DA">
        <w:rPr>
          <w:rFonts w:ascii="Times New Roman" w:hAnsi="Times New Roman" w:cs="Times New Roman"/>
          <w:color w:val="000000"/>
          <w:sz w:val="24"/>
          <w:szCs w:val="24"/>
          <w:shd w:val="clear" w:color="auto" w:fill="FFFFFF"/>
        </w:rPr>
        <w:t> »</w:t>
      </w:r>
      <w:r w:rsidR="004D11DA" w:rsidRPr="004D11DA">
        <w:rPr>
          <w:rFonts w:ascii="Times New Roman" w:hAnsi="Times New Roman" w:cs="Times New Roman"/>
          <w:color w:val="000000"/>
          <w:sz w:val="24"/>
          <w:szCs w:val="24"/>
          <w:shd w:val="clear" w:color="auto" w:fill="FFFFFF"/>
        </w:rPr>
        <w:t>.</w:t>
      </w:r>
      <w:r w:rsidR="004D11DA">
        <w:rPr>
          <w:rFonts w:ascii="Times New Roman" w:hAnsi="Times New Roman" w:cs="Times New Roman"/>
          <w:color w:val="000000"/>
          <w:sz w:val="24"/>
          <w:szCs w:val="24"/>
          <w:shd w:val="clear" w:color="auto" w:fill="FFFFFF"/>
        </w:rPr>
        <w:t xml:space="preserve"> R</w:t>
      </w:r>
      <w:r w:rsidR="00D81C21">
        <w:rPr>
          <w:rFonts w:ascii="Times New Roman" w:hAnsi="Times New Roman" w:cs="Times New Roman"/>
          <w:color w:val="000000"/>
          <w:sz w:val="24"/>
          <w:szCs w:val="24"/>
          <w:shd w:val="clear" w:color="auto" w:fill="FFFFFF"/>
        </w:rPr>
        <w:t xml:space="preserve">eproduisant simplement la quatrième de couverture de l’ouvrage, </w:t>
      </w:r>
      <w:r w:rsidR="00CC340F">
        <w:rPr>
          <w:rFonts w:ascii="Times New Roman" w:hAnsi="Times New Roman" w:cs="Times New Roman"/>
          <w:color w:val="000000"/>
          <w:sz w:val="24"/>
          <w:szCs w:val="24"/>
          <w:shd w:val="clear" w:color="auto" w:fill="FFFFFF"/>
        </w:rPr>
        <w:t xml:space="preserve">l’article </w:t>
      </w:r>
      <w:r w:rsidR="00D81C21">
        <w:rPr>
          <w:rFonts w:ascii="Times New Roman" w:hAnsi="Times New Roman" w:cs="Times New Roman"/>
          <w:color w:val="000000"/>
          <w:sz w:val="24"/>
          <w:szCs w:val="24"/>
          <w:shd w:val="clear" w:color="auto" w:fill="FFFFFF"/>
        </w:rPr>
        <w:t xml:space="preserve">consacre une ligne à son évaluation : « une bonne synthèse, </w:t>
      </w:r>
      <w:r w:rsidR="00D81C21">
        <w:rPr>
          <w:rFonts w:ascii="Times New Roman" w:hAnsi="Times New Roman" w:cs="Times New Roman"/>
          <w:color w:val="000000"/>
          <w:sz w:val="24"/>
          <w:szCs w:val="24"/>
          <w:shd w:val="clear" w:color="auto" w:fill="FFFFFF"/>
        </w:rPr>
        <w:lastRenderedPageBreak/>
        <w:t xml:space="preserve">même si nous n’apprécions pas le pro-clouscardisme de Monville ». </w:t>
      </w:r>
      <w:r w:rsidR="007A545F">
        <w:rPr>
          <w:rFonts w:ascii="Times New Roman" w:hAnsi="Times New Roman" w:cs="Times New Roman"/>
          <w:color w:val="000000"/>
          <w:sz w:val="24"/>
          <w:szCs w:val="24"/>
          <w:shd w:val="clear" w:color="auto" w:fill="FFFFFF"/>
        </w:rPr>
        <w:t xml:space="preserve">Ces contributions « profanes » à la réception de la thèse de Monville, qui sont des plus discrètes, ne nous renseignent que vaguement sur l’éclatement de l’espace de la controverse politique sur Nietzsche en France, qui </w:t>
      </w:r>
      <w:r w:rsidR="00127F52">
        <w:rPr>
          <w:rFonts w:ascii="Times New Roman" w:hAnsi="Times New Roman" w:cs="Times New Roman"/>
          <w:color w:val="000000"/>
          <w:sz w:val="24"/>
          <w:szCs w:val="24"/>
          <w:shd w:val="clear" w:color="auto" w:fill="FFFFFF"/>
        </w:rPr>
        <w:t xml:space="preserve">suite à la relance du processus par les éditions Delga </w:t>
      </w:r>
      <w:r w:rsidR="007A545F">
        <w:rPr>
          <w:rFonts w:ascii="Times New Roman" w:hAnsi="Times New Roman" w:cs="Times New Roman"/>
          <w:color w:val="000000"/>
          <w:sz w:val="24"/>
          <w:szCs w:val="24"/>
          <w:shd w:val="clear" w:color="auto" w:fill="FFFFFF"/>
        </w:rPr>
        <w:t>s’étend jusqu’à des milieux militants</w:t>
      </w:r>
      <w:r w:rsidR="008D2C2D">
        <w:rPr>
          <w:rFonts w:ascii="Times New Roman" w:hAnsi="Times New Roman" w:cs="Times New Roman"/>
          <w:color w:val="000000"/>
          <w:sz w:val="24"/>
          <w:szCs w:val="24"/>
          <w:shd w:val="clear" w:color="auto" w:fill="FFFFFF"/>
        </w:rPr>
        <w:t>,</w:t>
      </w:r>
      <w:r w:rsidR="007A545F">
        <w:rPr>
          <w:rFonts w:ascii="Times New Roman" w:hAnsi="Times New Roman" w:cs="Times New Roman"/>
          <w:color w:val="000000"/>
          <w:sz w:val="24"/>
          <w:szCs w:val="24"/>
          <w:shd w:val="clear" w:color="auto" w:fill="FFFFFF"/>
        </w:rPr>
        <w:t xml:space="preserve"> où des blogs individuels ou collectifs mais toujours marginaux s’en saisissent</w:t>
      </w:r>
      <w:r w:rsidR="008D2C2D">
        <w:rPr>
          <w:rFonts w:ascii="Times New Roman" w:hAnsi="Times New Roman" w:cs="Times New Roman"/>
          <w:color w:val="000000"/>
          <w:sz w:val="24"/>
          <w:szCs w:val="24"/>
          <w:shd w:val="clear" w:color="auto" w:fill="FFFFFF"/>
        </w:rPr>
        <w:t xml:space="preserve"> – en profitant pour se positionner pour contre Clouscard ou les Lumières. </w:t>
      </w:r>
    </w:p>
    <w:p w:rsidR="00503CAE" w:rsidRDefault="00FE5206" w:rsidP="00B807DB">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N’étant pas en mesure de situer sérieusement les auteurs de ces réceptions marginales, qui écrivent anonymement ou n’ont pas de trajectoire sociale aisément identifiable, nous ne pouvons que remarquer que la thèse </w:t>
      </w:r>
      <w:r w:rsidR="007329C7">
        <w:rPr>
          <w:rFonts w:ascii="Times New Roman" w:hAnsi="Times New Roman" w:cs="Times New Roman"/>
          <w:sz w:val="24"/>
        </w:rPr>
        <w:t>l</w:t>
      </w:r>
      <w:r w:rsidR="007329C7" w:rsidRPr="00890EE5">
        <w:rPr>
          <w:rFonts w:ascii="Times New Roman" w:hAnsi="Times New Roman" w:cs="Times New Roman"/>
          <w:sz w:val="24"/>
        </w:rPr>
        <w:t>ukács</w:t>
      </w:r>
      <w:r>
        <w:rPr>
          <w:rFonts w:ascii="Times New Roman" w:hAnsi="Times New Roman" w:cs="Times New Roman"/>
          <w:color w:val="000000"/>
          <w:sz w:val="24"/>
          <w:szCs w:val="24"/>
          <w:shd w:val="clear" w:color="auto" w:fill="FFFFFF"/>
        </w:rPr>
        <w:t>o-clouscardienne</w:t>
      </w:r>
      <w:r w:rsidR="00503CAE">
        <w:rPr>
          <w:rFonts w:ascii="Times New Roman" w:hAnsi="Times New Roman" w:cs="Times New Roman"/>
          <w:color w:val="000000"/>
          <w:sz w:val="24"/>
          <w:szCs w:val="24"/>
          <w:shd w:val="clear" w:color="auto" w:fill="FFFFFF"/>
        </w:rPr>
        <w:t xml:space="preserve"> de Monville</w:t>
      </w:r>
      <w:r>
        <w:rPr>
          <w:rFonts w:ascii="Times New Roman" w:hAnsi="Times New Roman" w:cs="Times New Roman"/>
          <w:color w:val="000000"/>
          <w:sz w:val="24"/>
          <w:szCs w:val="24"/>
          <w:shd w:val="clear" w:color="auto" w:fill="FFFFFF"/>
        </w:rPr>
        <w:t xml:space="preserve"> impacte des récepteurs déjà sensibles à ces auteurs. </w:t>
      </w:r>
      <w:r w:rsidR="0076700F">
        <w:rPr>
          <w:rFonts w:ascii="Times New Roman" w:hAnsi="Times New Roman" w:cs="Times New Roman"/>
          <w:color w:val="000000"/>
          <w:sz w:val="24"/>
          <w:szCs w:val="24"/>
          <w:shd w:val="clear" w:color="auto" w:fill="FFFFFF"/>
        </w:rPr>
        <w:t xml:space="preserve">Nous pouvons tout de même émettre une hypothèse sur « l’infusion » </w:t>
      </w:r>
      <w:r w:rsidR="007B5831">
        <w:rPr>
          <w:rFonts w:ascii="Times New Roman" w:hAnsi="Times New Roman" w:cs="Times New Roman"/>
          <w:color w:val="000000"/>
          <w:sz w:val="24"/>
          <w:szCs w:val="24"/>
          <w:shd w:val="clear" w:color="auto" w:fill="FFFFFF"/>
        </w:rPr>
        <w:t xml:space="preserve">relativement importante </w:t>
      </w:r>
      <w:r w:rsidR="0076700F">
        <w:rPr>
          <w:rFonts w:ascii="Times New Roman" w:hAnsi="Times New Roman" w:cs="Times New Roman"/>
          <w:color w:val="000000"/>
          <w:sz w:val="24"/>
          <w:szCs w:val="24"/>
          <w:shd w:val="clear" w:color="auto" w:fill="FFFFFF"/>
        </w:rPr>
        <w:t xml:space="preserve">de cette thèse auprès d’un certain public anonyme amateur de « pensée critique ». </w:t>
      </w:r>
      <w:r w:rsidR="007B5831">
        <w:rPr>
          <w:rFonts w:ascii="Times New Roman" w:hAnsi="Times New Roman" w:cs="Times New Roman"/>
          <w:color w:val="000000"/>
          <w:sz w:val="24"/>
          <w:szCs w:val="24"/>
          <w:shd w:val="clear" w:color="auto" w:fill="FFFFFF"/>
        </w:rPr>
        <w:t xml:space="preserve">En effet, un certain « Hestia » se définissant comme un « promeneur solitaire » vivant en « campagne », auteur d’un blog nommé « Philosophic et Nunc » (hébergé sur Mediapart) fait montre d’une adéquation avec la thèse de Monville, sans le citer une seule fois. </w:t>
      </w:r>
      <w:r w:rsidR="005165CA">
        <w:rPr>
          <w:rFonts w:ascii="Times New Roman" w:hAnsi="Times New Roman" w:cs="Times New Roman"/>
          <w:color w:val="000000"/>
          <w:sz w:val="24"/>
          <w:szCs w:val="24"/>
          <w:shd w:val="clear" w:color="auto" w:fill="FFFFFF"/>
        </w:rPr>
        <w:t>Dans son article « Pourquoi Nietzsche nous a pourri la vie</w:t>
      </w:r>
      <w:r w:rsidR="005165CA">
        <w:rPr>
          <w:rStyle w:val="Appelnotedebasdep"/>
          <w:rFonts w:ascii="Times New Roman" w:hAnsi="Times New Roman" w:cs="Times New Roman"/>
          <w:color w:val="000000"/>
          <w:sz w:val="24"/>
          <w:szCs w:val="24"/>
          <w:shd w:val="clear" w:color="auto" w:fill="FFFFFF"/>
        </w:rPr>
        <w:footnoteReference w:id="230"/>
      </w:r>
      <w:r w:rsidR="005165CA">
        <w:rPr>
          <w:rFonts w:ascii="Times New Roman" w:hAnsi="Times New Roman" w:cs="Times New Roman"/>
          <w:color w:val="000000"/>
          <w:sz w:val="24"/>
          <w:szCs w:val="24"/>
          <w:shd w:val="clear" w:color="auto" w:fill="FFFFFF"/>
        </w:rPr>
        <w:t xml:space="preserve"> », </w:t>
      </w:r>
      <w:r w:rsidR="0075229A">
        <w:rPr>
          <w:rFonts w:ascii="Times New Roman" w:hAnsi="Times New Roman" w:cs="Times New Roman"/>
          <w:color w:val="000000"/>
          <w:sz w:val="24"/>
          <w:szCs w:val="24"/>
          <w:shd w:val="clear" w:color="auto" w:fill="FFFFFF"/>
        </w:rPr>
        <w:t xml:space="preserve">il mobilise les mêmes arguments et emploie un vocabulaire similaire, sans qu’il soit possible d’établir si cela est dû ou non à une lecture de Monville dans le texte, à un écho qu’il en aurait reçu </w:t>
      </w:r>
      <w:r w:rsidR="00135882">
        <w:rPr>
          <w:rFonts w:ascii="Times New Roman" w:hAnsi="Times New Roman" w:cs="Times New Roman"/>
          <w:color w:val="000000"/>
          <w:sz w:val="24"/>
          <w:szCs w:val="24"/>
          <w:shd w:val="clear" w:color="auto" w:fill="FFFFFF"/>
        </w:rPr>
        <w:t xml:space="preserve">d’une infusion </w:t>
      </w:r>
      <w:r w:rsidR="0075229A">
        <w:rPr>
          <w:rFonts w:ascii="Times New Roman" w:hAnsi="Times New Roman" w:cs="Times New Roman"/>
          <w:color w:val="000000"/>
          <w:sz w:val="24"/>
          <w:szCs w:val="24"/>
          <w:shd w:val="clear" w:color="auto" w:fill="FFFFFF"/>
        </w:rPr>
        <w:t xml:space="preserve">des thèses de ce dernier dans les milieux « intellectuels » de la « gauche radicale ». </w:t>
      </w:r>
      <w:r w:rsidR="00266AEB">
        <w:rPr>
          <w:rFonts w:ascii="Times New Roman" w:hAnsi="Times New Roman" w:cs="Times New Roman"/>
          <w:color w:val="000000"/>
          <w:sz w:val="24"/>
          <w:szCs w:val="24"/>
          <w:shd w:val="clear" w:color="auto" w:fill="FFFFFF"/>
        </w:rPr>
        <w:t>L’auteur voit dans « l</w:t>
      </w:r>
      <w:r w:rsidR="00266AEB" w:rsidRPr="00266AEB">
        <w:rPr>
          <w:rFonts w:ascii="Times New Roman" w:hAnsi="Times New Roman" w:cs="Times New Roman"/>
          <w:color w:val="000000"/>
          <w:sz w:val="24"/>
          <w:szCs w:val="24"/>
          <w:shd w:val="clear" w:color="auto" w:fill="FFFFFF"/>
        </w:rPr>
        <w:t>'idôlatrie nietzschéenne</w:t>
      </w:r>
      <w:r w:rsidR="00266AEB">
        <w:rPr>
          <w:rFonts w:ascii="Times New Roman" w:hAnsi="Times New Roman" w:cs="Times New Roman"/>
          <w:color w:val="000000"/>
          <w:sz w:val="24"/>
          <w:szCs w:val="24"/>
          <w:shd w:val="clear" w:color="auto" w:fill="FFFFFF"/>
        </w:rPr>
        <w:t xml:space="preserve"> » un « nouveau conformisme » mais aussi un « allié de la réaction (…) </w:t>
      </w:r>
      <w:r w:rsidR="00266AEB" w:rsidRPr="00266AEB">
        <w:rPr>
          <w:rFonts w:ascii="Times New Roman" w:hAnsi="Times New Roman" w:cs="Times New Roman"/>
          <w:color w:val="000000"/>
          <w:sz w:val="24"/>
          <w:szCs w:val="24"/>
          <w:shd w:val="clear" w:color="auto" w:fill="FFFFFF"/>
        </w:rPr>
        <w:t>promoteur de la pensée bourgeoise et nid douillet de notre époque pré-fasciste</w:t>
      </w:r>
      <w:r w:rsidR="00266AEB">
        <w:rPr>
          <w:rFonts w:ascii="Times New Roman" w:hAnsi="Times New Roman" w:cs="Times New Roman"/>
          <w:color w:val="000000"/>
          <w:sz w:val="24"/>
          <w:szCs w:val="24"/>
          <w:shd w:val="clear" w:color="auto" w:fill="FFFFFF"/>
        </w:rPr>
        <w:t> », qui se « </w:t>
      </w:r>
      <w:r w:rsidR="00266AEB" w:rsidRPr="00266AEB">
        <w:rPr>
          <w:rFonts w:ascii="Times New Roman" w:hAnsi="Times New Roman" w:cs="Times New Roman"/>
          <w:color w:val="000000"/>
          <w:sz w:val="24"/>
          <w:szCs w:val="24"/>
          <w:shd w:val="clear" w:color="auto" w:fill="FFFFFF"/>
        </w:rPr>
        <w:t>décline dans la doxa manageriale aussi bien que chez les intellectuels cathodiques à la Onfray</w:t>
      </w:r>
      <w:r w:rsidR="00266AEB">
        <w:rPr>
          <w:rFonts w:ascii="Times New Roman" w:hAnsi="Times New Roman" w:cs="Times New Roman"/>
          <w:color w:val="000000"/>
          <w:sz w:val="24"/>
          <w:szCs w:val="24"/>
          <w:shd w:val="clear" w:color="auto" w:fill="FFFFFF"/>
        </w:rPr>
        <w:t xml:space="preserve"> ». </w:t>
      </w:r>
      <w:r w:rsidR="001663BE">
        <w:rPr>
          <w:rFonts w:ascii="Times New Roman" w:hAnsi="Times New Roman" w:cs="Times New Roman"/>
          <w:color w:val="000000"/>
          <w:sz w:val="24"/>
          <w:szCs w:val="24"/>
          <w:shd w:val="clear" w:color="auto" w:fill="FFFFFF"/>
        </w:rPr>
        <w:t>Après « avoir fait le bonheur des nazis avant-guerre (</w:t>
      </w:r>
      <w:r w:rsidR="00E674FB">
        <w:rPr>
          <w:rFonts w:ascii="Times New Roman" w:hAnsi="Times New Roman" w:cs="Times New Roman"/>
          <w:color w:val="000000"/>
          <w:sz w:val="24"/>
          <w:szCs w:val="24"/>
          <w:shd w:val="clear" w:color="auto" w:fill="FFFFFF"/>
        </w:rPr>
        <w:t xml:space="preserve">« la filiation est logique ») », Nietzsche est « joué contre Marx suivant le conseil de Drieu La Rochelle » par une « longue cohorte de suiveurs classés à gauche » comme Camus et Bataille. </w:t>
      </w:r>
      <w:r w:rsidR="00804183">
        <w:rPr>
          <w:rFonts w:ascii="Times New Roman" w:hAnsi="Times New Roman" w:cs="Times New Roman"/>
          <w:color w:val="000000"/>
          <w:sz w:val="24"/>
          <w:szCs w:val="24"/>
          <w:shd w:val="clear" w:color="auto" w:fill="FFFFFF"/>
        </w:rPr>
        <w:t>L’auteur déclare n’avoir « </w:t>
      </w:r>
      <w:r w:rsidR="00804183" w:rsidRPr="00804183">
        <w:rPr>
          <w:rFonts w:ascii="Times New Roman" w:hAnsi="Times New Roman" w:cs="Times New Roman"/>
          <w:color w:val="000000"/>
          <w:sz w:val="24"/>
          <w:szCs w:val="24"/>
          <w:shd w:val="clear" w:color="auto" w:fill="FFFFFF"/>
        </w:rPr>
        <w:t>jamais vu un Nietzschéen dans une usine, aux côtés d'un mouvement de chômeurs, réclamer l'égalité, enfourcher le mouvement de l'histoire collective</w:t>
      </w:r>
      <w:r w:rsidR="00804183">
        <w:rPr>
          <w:rFonts w:ascii="Times New Roman" w:hAnsi="Times New Roman" w:cs="Times New Roman"/>
          <w:color w:val="000000"/>
          <w:sz w:val="24"/>
          <w:szCs w:val="24"/>
          <w:shd w:val="clear" w:color="auto" w:fill="FFFFFF"/>
        </w:rPr>
        <w:t> », mais bien plutôt « </w:t>
      </w:r>
      <w:r w:rsidR="00804183" w:rsidRPr="00804183">
        <w:rPr>
          <w:rFonts w:ascii="Times New Roman" w:hAnsi="Times New Roman" w:cs="Times New Roman"/>
          <w:color w:val="000000"/>
          <w:sz w:val="24"/>
          <w:szCs w:val="24"/>
          <w:shd w:val="clear" w:color="auto" w:fill="FFFFFF"/>
        </w:rPr>
        <w:t>à la télévision, donc dans notre grand fourre-tout de la pensée dominante, dans les salons, bourdonner sur leur divan, au Medef, chez les grands prêtres libéraux-libertaires</w:t>
      </w:r>
      <w:r w:rsidR="00804183">
        <w:rPr>
          <w:rFonts w:ascii="Times New Roman" w:hAnsi="Times New Roman" w:cs="Times New Roman"/>
          <w:color w:val="000000"/>
          <w:sz w:val="24"/>
          <w:szCs w:val="24"/>
          <w:shd w:val="clear" w:color="auto" w:fill="FFFFFF"/>
        </w:rPr>
        <w:t>… »</w:t>
      </w:r>
      <w:r w:rsidR="00961C4D">
        <w:rPr>
          <w:rFonts w:ascii="Times New Roman" w:hAnsi="Times New Roman" w:cs="Times New Roman"/>
          <w:color w:val="000000"/>
          <w:sz w:val="24"/>
          <w:szCs w:val="24"/>
          <w:shd w:val="clear" w:color="auto" w:fill="FFFFFF"/>
        </w:rPr>
        <w:t>. Définissant Nietzsche comme « </w:t>
      </w:r>
      <w:r w:rsidR="00873DAE">
        <w:rPr>
          <w:rFonts w:ascii="Times New Roman" w:hAnsi="Times New Roman" w:cs="Times New Roman"/>
          <w:color w:val="000000"/>
          <w:sz w:val="24"/>
          <w:szCs w:val="24"/>
          <w:shd w:val="clear" w:color="auto" w:fill="FFFFFF"/>
        </w:rPr>
        <w:t xml:space="preserve">le </w:t>
      </w:r>
      <w:r w:rsidR="00961C4D" w:rsidRPr="00961C4D">
        <w:rPr>
          <w:rFonts w:ascii="Times New Roman" w:hAnsi="Times New Roman" w:cs="Times New Roman"/>
          <w:color w:val="000000"/>
          <w:sz w:val="24"/>
          <w:szCs w:val="24"/>
          <w:shd w:val="clear" w:color="auto" w:fill="FFFFFF"/>
        </w:rPr>
        <w:t>plus grand adversaire de la dialectique et du socialisme</w:t>
      </w:r>
      <w:r w:rsidR="00961C4D">
        <w:rPr>
          <w:rFonts w:ascii="Times New Roman" w:hAnsi="Times New Roman" w:cs="Times New Roman"/>
          <w:color w:val="000000"/>
          <w:sz w:val="24"/>
          <w:szCs w:val="24"/>
          <w:shd w:val="clear" w:color="auto" w:fill="FFFFFF"/>
        </w:rPr>
        <w:t xml:space="preserve"> », il prend le parti de </w:t>
      </w:r>
      <w:r w:rsidR="00961C4D" w:rsidRPr="00961C4D">
        <w:rPr>
          <w:rFonts w:ascii="Times New Roman" w:hAnsi="Times New Roman" w:cs="Times New Roman"/>
          <w:color w:val="000000"/>
          <w:sz w:val="24"/>
          <w:szCs w:val="24"/>
          <w:shd w:val="clear" w:color="auto" w:fill="FFFFFF"/>
        </w:rPr>
        <w:t>Rousseau, Hegel</w:t>
      </w:r>
      <w:r w:rsidR="00961C4D">
        <w:rPr>
          <w:rFonts w:ascii="Times New Roman" w:hAnsi="Times New Roman" w:cs="Times New Roman"/>
          <w:color w:val="000000"/>
          <w:sz w:val="24"/>
          <w:szCs w:val="24"/>
          <w:shd w:val="clear" w:color="auto" w:fill="FFFFFF"/>
        </w:rPr>
        <w:t xml:space="preserve">, </w:t>
      </w:r>
      <w:r w:rsidR="00961C4D" w:rsidRPr="00961C4D">
        <w:rPr>
          <w:rFonts w:ascii="Times New Roman" w:hAnsi="Times New Roman" w:cs="Times New Roman"/>
          <w:color w:val="000000"/>
          <w:sz w:val="24"/>
          <w:szCs w:val="24"/>
          <w:shd w:val="clear" w:color="auto" w:fill="FFFFFF"/>
        </w:rPr>
        <w:t>Marx</w:t>
      </w:r>
      <w:r w:rsidR="00961C4D">
        <w:rPr>
          <w:rFonts w:ascii="Times New Roman" w:hAnsi="Times New Roman" w:cs="Times New Roman"/>
          <w:color w:val="000000"/>
          <w:sz w:val="24"/>
          <w:szCs w:val="24"/>
          <w:shd w:val="clear" w:color="auto" w:fill="FFFFFF"/>
        </w:rPr>
        <w:t xml:space="preserve"> et Clouscard contre les nietzschéens, qu’il accuse de puiser chez Sade, Voltaire, De Maistre, Céline et les « obscurs pré-socratiques ». </w:t>
      </w:r>
      <w:r w:rsidR="00FB773C">
        <w:rPr>
          <w:rFonts w:ascii="Times New Roman" w:hAnsi="Times New Roman" w:cs="Times New Roman"/>
          <w:color w:val="000000"/>
          <w:sz w:val="24"/>
          <w:szCs w:val="24"/>
          <w:shd w:val="clear" w:color="auto" w:fill="FFFFFF"/>
        </w:rPr>
        <w:t xml:space="preserve">La proximité avec l’argumentaire de Monville est frappante ; </w:t>
      </w:r>
      <w:r w:rsidR="00FB773C">
        <w:rPr>
          <w:rFonts w:ascii="Times New Roman" w:hAnsi="Times New Roman" w:cs="Times New Roman"/>
          <w:color w:val="000000"/>
          <w:sz w:val="24"/>
          <w:szCs w:val="24"/>
          <w:shd w:val="clear" w:color="auto" w:fill="FFFFFF"/>
        </w:rPr>
        <w:lastRenderedPageBreak/>
        <w:t xml:space="preserve">pourtant, l’auteur de ces lignes se réclame plus ouvertement de </w:t>
      </w:r>
      <w:r w:rsidR="00B807DB">
        <w:rPr>
          <w:rFonts w:ascii="Times New Roman" w:hAnsi="Times New Roman" w:cs="Times New Roman"/>
          <w:color w:val="000000"/>
          <w:sz w:val="24"/>
          <w:szCs w:val="24"/>
          <w:shd w:val="clear" w:color="auto" w:fill="FFFFFF"/>
        </w:rPr>
        <w:t>commentateurs « </w:t>
      </w:r>
      <w:r w:rsidR="00B807DB" w:rsidRPr="00B807DB">
        <w:rPr>
          <w:rFonts w:ascii="Times New Roman" w:hAnsi="Times New Roman" w:cs="Times New Roman"/>
          <w:color w:val="000000"/>
          <w:sz w:val="24"/>
          <w:szCs w:val="24"/>
          <w:shd w:val="clear" w:color="auto" w:fill="FFFFFF"/>
        </w:rPr>
        <w:t>sérieux et moins clownesques que Sollers</w:t>
      </w:r>
      <w:r w:rsidR="00B807DB">
        <w:rPr>
          <w:rFonts w:ascii="Times New Roman" w:hAnsi="Times New Roman" w:cs="Times New Roman"/>
          <w:color w:val="000000"/>
          <w:sz w:val="24"/>
          <w:szCs w:val="24"/>
          <w:shd w:val="clear" w:color="auto" w:fill="FFFFFF"/>
        </w:rPr>
        <w:t> » comme Patrick Wotling ou Dorian Astor, qui « </w:t>
      </w:r>
      <w:r w:rsidR="00B807DB" w:rsidRPr="00B807DB">
        <w:rPr>
          <w:rFonts w:ascii="Times New Roman" w:hAnsi="Times New Roman" w:cs="Times New Roman"/>
          <w:color w:val="000000"/>
          <w:sz w:val="24"/>
          <w:szCs w:val="24"/>
          <w:shd w:val="clear" w:color="auto" w:fill="FFFFFF"/>
        </w:rPr>
        <w:t>donnent plus à comprendre qu'à servir la grande illusion d'un Nietzsche de gauche</w:t>
      </w:r>
      <w:r w:rsidR="00E06660">
        <w:rPr>
          <w:rFonts w:ascii="Times New Roman" w:hAnsi="Times New Roman" w:cs="Times New Roman"/>
          <w:color w:val="000000"/>
          <w:sz w:val="24"/>
          <w:szCs w:val="24"/>
          <w:shd w:val="clear" w:color="auto" w:fill="FFFFFF"/>
        </w:rPr>
        <w:t xml:space="preserve"> ». Ces derniers </w:t>
      </w:r>
      <w:r w:rsidR="00B807DB">
        <w:rPr>
          <w:rFonts w:ascii="Times New Roman" w:hAnsi="Times New Roman" w:cs="Times New Roman"/>
          <w:color w:val="000000"/>
          <w:sz w:val="24"/>
          <w:szCs w:val="24"/>
          <w:shd w:val="clear" w:color="auto" w:fill="FFFFFF"/>
        </w:rPr>
        <w:t xml:space="preserve">ne manquent </w:t>
      </w:r>
      <w:r w:rsidR="00E06660">
        <w:rPr>
          <w:rFonts w:ascii="Times New Roman" w:hAnsi="Times New Roman" w:cs="Times New Roman"/>
          <w:color w:val="000000"/>
          <w:sz w:val="24"/>
          <w:szCs w:val="24"/>
          <w:shd w:val="clear" w:color="auto" w:fill="FFFFFF"/>
        </w:rPr>
        <w:t xml:space="preserve">toutefois </w:t>
      </w:r>
      <w:r w:rsidR="00B807DB">
        <w:rPr>
          <w:rFonts w:ascii="Times New Roman" w:hAnsi="Times New Roman" w:cs="Times New Roman"/>
          <w:color w:val="000000"/>
          <w:sz w:val="24"/>
          <w:szCs w:val="24"/>
          <w:shd w:val="clear" w:color="auto" w:fill="FFFFFF"/>
        </w:rPr>
        <w:t xml:space="preserve">pas d’être désignés comme des « adversaires » dignes d’être lus. </w:t>
      </w:r>
      <w:r w:rsidR="00C32F47">
        <w:rPr>
          <w:rFonts w:ascii="Times New Roman" w:hAnsi="Times New Roman" w:cs="Times New Roman"/>
          <w:color w:val="000000"/>
          <w:sz w:val="24"/>
          <w:szCs w:val="24"/>
          <w:shd w:val="clear" w:color="auto" w:fill="FFFFFF"/>
        </w:rPr>
        <w:t>S’il ne s’y réfère pas explicitement, il n’est pas déraisonnable de conclure ici à l’effet d’une diffusion progressive, au sein</w:t>
      </w:r>
      <w:r w:rsidR="008C5E01">
        <w:rPr>
          <w:rFonts w:ascii="Times New Roman" w:hAnsi="Times New Roman" w:cs="Times New Roman"/>
          <w:color w:val="000000"/>
          <w:sz w:val="24"/>
          <w:szCs w:val="24"/>
          <w:shd w:val="clear" w:color="auto" w:fill="FFFFFF"/>
        </w:rPr>
        <w:t xml:space="preserve"> de la « gauche radicale », du pamphlet </w:t>
      </w:r>
      <w:r w:rsidR="00C32F47">
        <w:rPr>
          <w:rFonts w:ascii="Times New Roman" w:hAnsi="Times New Roman" w:cs="Times New Roman"/>
          <w:color w:val="000000"/>
          <w:sz w:val="24"/>
          <w:szCs w:val="24"/>
          <w:shd w:val="clear" w:color="auto" w:fill="FFFFFF"/>
        </w:rPr>
        <w:t xml:space="preserve">de Monville sur Nietzsche. </w:t>
      </w:r>
    </w:p>
    <w:p w:rsidR="00CF3262" w:rsidRDefault="00CF3262" w:rsidP="00B807DB">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Achevons ce tour d’horizon de la réception de </w:t>
      </w:r>
      <w:r>
        <w:rPr>
          <w:rFonts w:ascii="Times New Roman" w:hAnsi="Times New Roman" w:cs="Times New Roman"/>
          <w:i/>
          <w:color w:val="000000"/>
          <w:sz w:val="24"/>
          <w:szCs w:val="24"/>
          <w:shd w:val="clear" w:color="auto" w:fill="FFFFFF"/>
        </w:rPr>
        <w:t xml:space="preserve">Misère du nietzschéisme de gauche </w:t>
      </w:r>
      <w:r>
        <w:rPr>
          <w:rFonts w:ascii="Times New Roman" w:hAnsi="Times New Roman" w:cs="Times New Roman"/>
          <w:color w:val="000000"/>
          <w:sz w:val="24"/>
          <w:szCs w:val="24"/>
          <w:shd w:val="clear" w:color="auto" w:fill="FFFFFF"/>
        </w:rPr>
        <w:t xml:space="preserve">en France en nous interrogeant d’abord sur la potentielle réaction de Michel Onfray, ciblé par la polémique de Monville, avant </w:t>
      </w:r>
      <w:r w:rsidR="00E26B7B">
        <w:rPr>
          <w:rFonts w:ascii="Times New Roman" w:hAnsi="Times New Roman" w:cs="Times New Roman"/>
          <w:color w:val="000000"/>
          <w:sz w:val="24"/>
          <w:szCs w:val="24"/>
          <w:shd w:val="clear" w:color="auto" w:fill="FFFFFF"/>
        </w:rPr>
        <w:t xml:space="preserve">de conclure avec deux « mises au point » publiées en ligne par Aymeric Monville lui-même. </w:t>
      </w:r>
      <w:r w:rsidR="00A61EAA">
        <w:rPr>
          <w:rFonts w:ascii="Times New Roman" w:hAnsi="Times New Roman" w:cs="Times New Roman"/>
          <w:color w:val="000000"/>
          <w:sz w:val="24"/>
          <w:szCs w:val="24"/>
          <w:shd w:val="clear" w:color="auto" w:fill="FFFFFF"/>
        </w:rPr>
        <w:t xml:space="preserve">Dans un article publié dans </w:t>
      </w:r>
      <w:r w:rsidR="00A61EAA">
        <w:rPr>
          <w:rFonts w:ascii="Times New Roman" w:hAnsi="Times New Roman" w:cs="Times New Roman"/>
          <w:i/>
          <w:color w:val="000000"/>
          <w:sz w:val="24"/>
          <w:szCs w:val="24"/>
          <w:shd w:val="clear" w:color="auto" w:fill="FFFFFF"/>
        </w:rPr>
        <w:t xml:space="preserve">Le Point </w:t>
      </w:r>
      <w:r w:rsidR="00A61EAA">
        <w:rPr>
          <w:rFonts w:ascii="Times New Roman" w:hAnsi="Times New Roman" w:cs="Times New Roman"/>
          <w:color w:val="000000"/>
          <w:sz w:val="24"/>
          <w:szCs w:val="24"/>
          <w:shd w:val="clear" w:color="auto" w:fill="FFFFFF"/>
        </w:rPr>
        <w:t>le 28 juillet 2011</w:t>
      </w:r>
      <w:r w:rsidR="00A61EAA">
        <w:rPr>
          <w:rStyle w:val="Appelnotedebasdep"/>
          <w:rFonts w:ascii="Times New Roman" w:hAnsi="Times New Roman" w:cs="Times New Roman"/>
          <w:color w:val="000000"/>
          <w:sz w:val="24"/>
          <w:szCs w:val="24"/>
          <w:shd w:val="clear" w:color="auto" w:fill="FFFFFF"/>
        </w:rPr>
        <w:footnoteReference w:id="231"/>
      </w:r>
      <w:r w:rsidR="00A61EAA">
        <w:rPr>
          <w:rFonts w:ascii="Times New Roman" w:hAnsi="Times New Roman" w:cs="Times New Roman"/>
          <w:color w:val="000000"/>
          <w:sz w:val="24"/>
          <w:szCs w:val="24"/>
          <w:shd w:val="clear" w:color="auto" w:fill="FFFFFF"/>
        </w:rPr>
        <w:t xml:space="preserve">, Michel Onfray présente Nietzsche » comme une « révolution permanente » et, après avoir livré son interprétation de l’œuvre, consacre les deux derniers paragraphes à critiquer la réception de la philosophie nietzschéenne. </w:t>
      </w:r>
      <w:r w:rsidR="00D72102">
        <w:rPr>
          <w:rFonts w:ascii="Times New Roman" w:hAnsi="Times New Roman" w:cs="Times New Roman"/>
          <w:color w:val="000000"/>
          <w:sz w:val="24"/>
          <w:szCs w:val="24"/>
          <w:shd w:val="clear" w:color="auto" w:fill="FFFFFF"/>
        </w:rPr>
        <w:t>Alors qu’il faut « un œil d’artiste pour lire la pensée de ce philosophe-artiste », sa sœur qui était « la pire aveugle » a fabriqué un « Nietzsche préfasciste et prénazi</w:t>
      </w:r>
      <w:r w:rsidR="000710AF">
        <w:rPr>
          <w:rFonts w:ascii="Times New Roman" w:hAnsi="Times New Roman" w:cs="Times New Roman"/>
          <w:color w:val="000000"/>
          <w:sz w:val="24"/>
          <w:szCs w:val="24"/>
          <w:shd w:val="clear" w:color="auto" w:fill="FFFFFF"/>
        </w:rPr>
        <w:t xml:space="preserve"> [qui] a fait beaucoup de mal ». Cette déformation a selon lui</w:t>
      </w:r>
      <w:r w:rsidR="00D72102">
        <w:rPr>
          <w:rFonts w:ascii="Times New Roman" w:hAnsi="Times New Roman" w:cs="Times New Roman"/>
          <w:color w:val="000000"/>
          <w:sz w:val="24"/>
          <w:szCs w:val="24"/>
          <w:shd w:val="clear" w:color="auto" w:fill="FFFFFF"/>
        </w:rPr>
        <w:t xml:space="preserve"> « produit des émules chez les nazis, comme Alfred Rosenberg, les marxistes comme </w:t>
      </w:r>
      <w:r w:rsidR="007329C7" w:rsidRPr="00890EE5">
        <w:rPr>
          <w:rFonts w:ascii="Times New Roman" w:hAnsi="Times New Roman" w:cs="Times New Roman"/>
          <w:sz w:val="24"/>
        </w:rPr>
        <w:t>Lukács</w:t>
      </w:r>
      <w:r w:rsidR="00D72102">
        <w:rPr>
          <w:rFonts w:ascii="Times New Roman" w:hAnsi="Times New Roman" w:cs="Times New Roman"/>
          <w:color w:val="000000"/>
          <w:sz w:val="24"/>
          <w:szCs w:val="24"/>
          <w:shd w:val="clear" w:color="auto" w:fill="FFFFFF"/>
        </w:rPr>
        <w:t xml:space="preserve"> et les siens, les tenants de ‘l’individualisme démocratique’ comme Alain Renault, Luc Ferry, André Comte-Sponville et quelques autres qui publièrent ‘Pourquoi nous ne sommes pas nietzschéens’ en 1991 ». </w:t>
      </w:r>
      <w:r w:rsidR="00037B43">
        <w:rPr>
          <w:rFonts w:ascii="Times New Roman" w:hAnsi="Times New Roman" w:cs="Times New Roman"/>
          <w:color w:val="000000"/>
          <w:sz w:val="24"/>
          <w:szCs w:val="24"/>
          <w:shd w:val="clear" w:color="auto" w:fill="FFFFFF"/>
        </w:rPr>
        <w:t xml:space="preserve">S’opposant ainsi à trois des grandes écoles du nietzschéisme, Onfray se réclame de Montinari, dont le « livre magistral » </w:t>
      </w:r>
      <w:r w:rsidR="00037B43">
        <w:rPr>
          <w:rFonts w:ascii="Times New Roman" w:hAnsi="Times New Roman" w:cs="Times New Roman"/>
          <w:i/>
          <w:color w:val="000000"/>
          <w:sz w:val="24"/>
          <w:szCs w:val="24"/>
          <w:shd w:val="clear" w:color="auto" w:fill="FFFFFF"/>
        </w:rPr>
        <w:t xml:space="preserve">La Volonté de puissance n’existe pas </w:t>
      </w:r>
      <w:r w:rsidR="00037B43" w:rsidRPr="00037B43">
        <w:rPr>
          <w:rFonts w:ascii="Times New Roman" w:hAnsi="Times New Roman" w:cs="Times New Roman"/>
          <w:color w:val="000000"/>
          <w:sz w:val="24"/>
          <w:szCs w:val="24"/>
          <w:shd w:val="clear" w:color="auto" w:fill="FFFFFF"/>
        </w:rPr>
        <w:t>« interdit définitivement qu'on puisse encore associer le nom de Nietzsche aux fascismes du XXe siècle »</w:t>
      </w:r>
      <w:r w:rsidR="00037B43">
        <w:rPr>
          <w:rFonts w:ascii="Times New Roman" w:hAnsi="Times New Roman" w:cs="Times New Roman"/>
          <w:color w:val="000000"/>
          <w:sz w:val="24"/>
          <w:szCs w:val="24"/>
          <w:shd w:val="clear" w:color="auto" w:fill="FFFFFF"/>
        </w:rPr>
        <w:t xml:space="preserve">. </w:t>
      </w:r>
      <w:r w:rsidR="0041141A">
        <w:rPr>
          <w:rFonts w:ascii="Times New Roman" w:hAnsi="Times New Roman" w:cs="Times New Roman"/>
          <w:color w:val="000000"/>
          <w:sz w:val="24"/>
          <w:szCs w:val="24"/>
          <w:shd w:val="clear" w:color="auto" w:fill="FFFFFF"/>
        </w:rPr>
        <w:t xml:space="preserve">Si nous ne trouvons trace d’une réaction explicitement dirigée contre Monville qui l’avait pris pour cible, il apparaît que Michel Onfray se positionne à la fois contre les lectures nazies, libérales et marxistes de Nietzsche – ce qui correspond à son « créneau » de représentant médiatique d’une certaine combinaison d’hédonisme et d’athéisme. </w:t>
      </w:r>
      <w:r w:rsidR="00466924">
        <w:rPr>
          <w:rFonts w:ascii="Times New Roman" w:hAnsi="Times New Roman" w:cs="Times New Roman"/>
          <w:color w:val="000000"/>
          <w:sz w:val="24"/>
          <w:szCs w:val="24"/>
          <w:shd w:val="clear" w:color="auto" w:fill="FFFFFF"/>
        </w:rPr>
        <w:t>Son positionnement antimarxiste lui vaut par ailleurs les critiques de l’Union communiste libertaire qui, s’appuyant justement sur le livre de Monville, voit en lui une « </w:t>
      </w:r>
      <w:r w:rsidR="00466924" w:rsidRPr="00466924">
        <w:rPr>
          <w:rFonts w:ascii="Times New Roman" w:hAnsi="Times New Roman" w:cs="Times New Roman"/>
          <w:color w:val="000000"/>
          <w:sz w:val="24"/>
          <w:szCs w:val="24"/>
          <w:shd w:val="clear" w:color="auto" w:fill="FFFFFF"/>
        </w:rPr>
        <w:t>pensée-croupion aisément récupérable par la société de consommation</w:t>
      </w:r>
      <w:r w:rsidR="00DA66BA">
        <w:rPr>
          <w:rStyle w:val="Appelnotedebasdep"/>
          <w:rFonts w:ascii="Times New Roman" w:hAnsi="Times New Roman" w:cs="Times New Roman"/>
          <w:color w:val="000000"/>
          <w:sz w:val="24"/>
          <w:szCs w:val="24"/>
          <w:shd w:val="clear" w:color="auto" w:fill="FFFFFF"/>
        </w:rPr>
        <w:footnoteReference w:id="232"/>
      </w:r>
      <w:r w:rsidR="00466924">
        <w:rPr>
          <w:rFonts w:ascii="Times New Roman" w:hAnsi="Times New Roman" w:cs="Times New Roman"/>
          <w:color w:val="000000"/>
          <w:sz w:val="24"/>
          <w:szCs w:val="24"/>
          <w:shd w:val="clear" w:color="auto" w:fill="FFFFFF"/>
        </w:rPr>
        <w:t xml:space="preserve"> ». </w:t>
      </w:r>
      <w:r w:rsidR="003576A8">
        <w:rPr>
          <w:rFonts w:ascii="Times New Roman" w:hAnsi="Times New Roman" w:cs="Times New Roman"/>
          <w:color w:val="000000"/>
          <w:sz w:val="24"/>
          <w:szCs w:val="24"/>
          <w:shd w:val="clear" w:color="auto" w:fill="FFFFFF"/>
        </w:rPr>
        <w:t xml:space="preserve">Là encore, l’impact de la réactivation de la controverse politique sur Nietzsche par le biais de Monville, entre les éditions Aden et Delga, apparaît important dans les milieux militants de la gauche radicale. </w:t>
      </w:r>
      <w:r w:rsidR="00981EC9">
        <w:rPr>
          <w:rFonts w:ascii="Times New Roman" w:hAnsi="Times New Roman" w:cs="Times New Roman"/>
          <w:color w:val="000000"/>
          <w:sz w:val="24"/>
          <w:szCs w:val="24"/>
          <w:shd w:val="clear" w:color="auto" w:fill="FFFFFF"/>
        </w:rPr>
        <w:t xml:space="preserve">Il </w:t>
      </w:r>
      <w:r w:rsidR="00981EC9">
        <w:rPr>
          <w:rFonts w:ascii="Times New Roman" w:hAnsi="Times New Roman" w:cs="Times New Roman"/>
          <w:color w:val="000000"/>
          <w:sz w:val="24"/>
          <w:szCs w:val="24"/>
          <w:shd w:val="clear" w:color="auto" w:fill="FFFFFF"/>
        </w:rPr>
        <w:lastRenderedPageBreak/>
        <w:t>convient pour finir de s’arrêter sur deux approfondissements</w:t>
      </w:r>
      <w:r w:rsidR="00707B34">
        <w:rPr>
          <w:rFonts w:ascii="Times New Roman" w:hAnsi="Times New Roman" w:cs="Times New Roman"/>
          <w:color w:val="000000"/>
          <w:sz w:val="24"/>
          <w:szCs w:val="24"/>
          <w:shd w:val="clear" w:color="auto" w:fill="FFFFFF"/>
        </w:rPr>
        <w:t xml:space="preserve"> </w:t>
      </w:r>
      <w:r w:rsidR="009005FA">
        <w:rPr>
          <w:rFonts w:ascii="Times New Roman" w:hAnsi="Times New Roman" w:cs="Times New Roman"/>
          <w:color w:val="000000"/>
          <w:sz w:val="24"/>
          <w:szCs w:val="24"/>
          <w:shd w:val="clear" w:color="auto" w:fill="FFFFFF"/>
        </w:rPr>
        <w:t>de la polémique de Monville co</w:t>
      </w:r>
      <w:r w:rsidR="00981EC9">
        <w:rPr>
          <w:rFonts w:ascii="Times New Roman" w:hAnsi="Times New Roman" w:cs="Times New Roman"/>
          <w:color w:val="000000"/>
          <w:sz w:val="24"/>
          <w:szCs w:val="24"/>
          <w:shd w:val="clear" w:color="auto" w:fill="FFFFFF"/>
        </w:rPr>
        <w:t>n</w:t>
      </w:r>
      <w:r w:rsidR="009005FA">
        <w:rPr>
          <w:rFonts w:ascii="Times New Roman" w:hAnsi="Times New Roman" w:cs="Times New Roman"/>
          <w:color w:val="000000"/>
          <w:sz w:val="24"/>
          <w:szCs w:val="24"/>
          <w:shd w:val="clear" w:color="auto" w:fill="FFFFFF"/>
        </w:rPr>
        <w:t>t</w:t>
      </w:r>
      <w:r w:rsidR="00981EC9">
        <w:rPr>
          <w:rFonts w:ascii="Times New Roman" w:hAnsi="Times New Roman" w:cs="Times New Roman"/>
          <w:color w:val="000000"/>
          <w:sz w:val="24"/>
          <w:szCs w:val="24"/>
          <w:shd w:val="clear" w:color="auto" w:fill="FFFFFF"/>
        </w:rPr>
        <w:t>re Nietzsche</w:t>
      </w:r>
      <w:r w:rsidR="00707B34">
        <w:rPr>
          <w:rFonts w:ascii="Times New Roman" w:hAnsi="Times New Roman" w:cs="Times New Roman"/>
          <w:color w:val="000000"/>
          <w:sz w:val="24"/>
          <w:szCs w:val="24"/>
          <w:shd w:val="clear" w:color="auto" w:fill="FFFFFF"/>
        </w:rPr>
        <w:t xml:space="preserve">. </w:t>
      </w:r>
    </w:p>
    <w:p w:rsidR="00707B34" w:rsidRDefault="00707B34" w:rsidP="005122BF">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Le premier approfondissement date du 10 octobre 2007, quelques mois après la parution de l’ouvrage. Il s’agit d’une communication d’Aymeric Monville lors d’une conférence organisée par « le groupe Marianne de la ‘Libre Pensée’ », dont le texte a été initialement publié </w:t>
      </w:r>
      <w:r w:rsidR="0089540C">
        <w:rPr>
          <w:rFonts w:ascii="Times New Roman" w:hAnsi="Times New Roman" w:cs="Times New Roman"/>
          <w:color w:val="000000"/>
          <w:sz w:val="24"/>
          <w:szCs w:val="24"/>
          <w:shd w:val="clear" w:color="auto" w:fill="FFFFFF"/>
        </w:rPr>
        <w:t xml:space="preserve">dans </w:t>
      </w:r>
      <w:r>
        <w:rPr>
          <w:rFonts w:ascii="Times New Roman" w:hAnsi="Times New Roman" w:cs="Times New Roman"/>
          <w:color w:val="000000"/>
          <w:sz w:val="24"/>
          <w:szCs w:val="24"/>
          <w:shd w:val="clear" w:color="auto" w:fill="FFFFFF"/>
        </w:rPr>
        <w:t xml:space="preserve">le n°29 (juillet 2008) de </w:t>
      </w:r>
      <w:r>
        <w:rPr>
          <w:rFonts w:ascii="Times New Roman" w:hAnsi="Times New Roman" w:cs="Times New Roman"/>
          <w:i/>
          <w:color w:val="000000"/>
          <w:sz w:val="24"/>
          <w:szCs w:val="24"/>
          <w:shd w:val="clear" w:color="auto" w:fill="FFFFFF"/>
        </w:rPr>
        <w:t>Marianne</w:t>
      </w:r>
      <w:r>
        <w:rPr>
          <w:rFonts w:ascii="Times New Roman" w:hAnsi="Times New Roman" w:cs="Times New Roman"/>
          <w:color w:val="000000"/>
          <w:sz w:val="24"/>
          <w:szCs w:val="24"/>
          <w:shd w:val="clear" w:color="auto" w:fill="FFFFFF"/>
        </w:rPr>
        <w:t>, puis reproduit sur le blog Changement de Société</w:t>
      </w:r>
      <w:r>
        <w:rPr>
          <w:rStyle w:val="Appelnotedebasdep"/>
          <w:rFonts w:ascii="Times New Roman" w:hAnsi="Times New Roman" w:cs="Times New Roman"/>
          <w:color w:val="000000"/>
          <w:sz w:val="24"/>
          <w:szCs w:val="24"/>
          <w:shd w:val="clear" w:color="auto" w:fill="FFFFFF"/>
        </w:rPr>
        <w:footnoteReference w:id="233"/>
      </w:r>
      <w:r>
        <w:rPr>
          <w:rFonts w:ascii="Times New Roman" w:hAnsi="Times New Roman" w:cs="Times New Roman"/>
          <w:color w:val="000000"/>
          <w:sz w:val="24"/>
          <w:szCs w:val="24"/>
          <w:shd w:val="clear" w:color="auto" w:fill="FFFFFF"/>
        </w:rPr>
        <w:t>.</w:t>
      </w:r>
      <w:r w:rsidR="00D71E6F">
        <w:rPr>
          <w:rFonts w:ascii="Times New Roman" w:hAnsi="Times New Roman" w:cs="Times New Roman"/>
          <w:color w:val="000000"/>
          <w:sz w:val="24"/>
          <w:szCs w:val="24"/>
          <w:shd w:val="clear" w:color="auto" w:fill="FFFFFF"/>
        </w:rPr>
        <w:t xml:space="preserve"> Dans cette intervention orale, </w:t>
      </w:r>
      <w:r w:rsidR="00A3008A">
        <w:rPr>
          <w:rFonts w:ascii="Times New Roman" w:hAnsi="Times New Roman" w:cs="Times New Roman"/>
          <w:color w:val="000000"/>
          <w:sz w:val="24"/>
          <w:szCs w:val="24"/>
          <w:shd w:val="clear" w:color="auto" w:fill="FFFFFF"/>
        </w:rPr>
        <w:t>Monville annonce avoir choisi de « </w:t>
      </w:r>
      <w:r w:rsidR="00A3008A" w:rsidRPr="00A3008A">
        <w:rPr>
          <w:rFonts w:ascii="Times New Roman" w:hAnsi="Times New Roman" w:cs="Times New Roman"/>
          <w:color w:val="000000"/>
          <w:sz w:val="24"/>
          <w:szCs w:val="24"/>
          <w:shd w:val="clear" w:color="auto" w:fill="FFFFFF"/>
        </w:rPr>
        <w:t>polémiquer contre l’athéisme nietzschéen d’un point de vue marxiste</w:t>
      </w:r>
      <w:r w:rsidR="00A3008A">
        <w:rPr>
          <w:rFonts w:ascii="Times New Roman" w:hAnsi="Times New Roman" w:cs="Times New Roman"/>
          <w:color w:val="000000"/>
          <w:sz w:val="24"/>
          <w:szCs w:val="24"/>
          <w:shd w:val="clear" w:color="auto" w:fill="FFFFFF"/>
        </w:rPr>
        <w:t> », lequel présente des avantages pour « mener le combat contre l’obscurantisme »</w:t>
      </w:r>
      <w:r w:rsidR="00AE5CC0">
        <w:rPr>
          <w:rFonts w:ascii="Times New Roman" w:hAnsi="Times New Roman" w:cs="Times New Roman"/>
          <w:color w:val="000000"/>
          <w:sz w:val="24"/>
          <w:szCs w:val="24"/>
          <w:shd w:val="clear" w:color="auto" w:fill="FFFFFF"/>
        </w:rPr>
        <w:t xml:space="preserve">. </w:t>
      </w:r>
      <w:r w:rsidR="005122BF">
        <w:rPr>
          <w:rFonts w:ascii="Times New Roman" w:hAnsi="Times New Roman" w:cs="Times New Roman"/>
          <w:color w:val="000000"/>
          <w:sz w:val="24"/>
          <w:szCs w:val="24"/>
          <w:shd w:val="clear" w:color="auto" w:fill="FFFFFF"/>
        </w:rPr>
        <w:t>Si « l’analyse rationaliste du phénomène religieux » se trouvait, avant Marx, chez Spinoza, Hume ou Bayle, « </w:t>
      </w:r>
      <w:r w:rsidR="005122BF" w:rsidRPr="005122BF">
        <w:rPr>
          <w:rFonts w:ascii="Times New Roman" w:hAnsi="Times New Roman" w:cs="Times New Roman"/>
          <w:color w:val="000000"/>
          <w:sz w:val="24"/>
          <w:szCs w:val="24"/>
          <w:shd w:val="clear" w:color="auto" w:fill="FFFFFF"/>
        </w:rPr>
        <w:t>le marxisme implique un changement qualitatif par rapport à la tradition des Lumières</w:t>
      </w:r>
      <w:r w:rsidR="005122BF">
        <w:rPr>
          <w:rFonts w:ascii="Times New Roman" w:hAnsi="Times New Roman" w:cs="Times New Roman"/>
          <w:color w:val="000000"/>
          <w:sz w:val="24"/>
          <w:szCs w:val="24"/>
          <w:shd w:val="clear" w:color="auto" w:fill="FFFFFF"/>
        </w:rPr>
        <w:t xml:space="preserve"> » et donc une opposition à « l’athéisme bourgeois ». </w:t>
      </w:r>
      <w:r w:rsidR="00323B41">
        <w:rPr>
          <w:rFonts w:ascii="Times New Roman" w:hAnsi="Times New Roman" w:cs="Times New Roman"/>
          <w:color w:val="000000"/>
          <w:sz w:val="24"/>
          <w:szCs w:val="24"/>
          <w:shd w:val="clear" w:color="auto" w:fill="FFFFFF"/>
        </w:rPr>
        <w:t>Ce n’est pas ce que fait Michel Onfray qui « </w:t>
      </w:r>
      <w:r w:rsidR="00323B41" w:rsidRPr="00323B41">
        <w:rPr>
          <w:rFonts w:ascii="Times New Roman" w:hAnsi="Times New Roman" w:cs="Times New Roman"/>
          <w:color w:val="000000"/>
          <w:sz w:val="24"/>
          <w:szCs w:val="24"/>
          <w:shd w:val="clear" w:color="auto" w:fill="FFFFFF"/>
        </w:rPr>
        <w:t>tantôt se revendique d’un rationalisme antémarxiste, tantôt se dit nietzschéen, t</w:t>
      </w:r>
      <w:r w:rsidR="00323B41">
        <w:rPr>
          <w:rFonts w:ascii="Times New Roman" w:hAnsi="Times New Roman" w:cs="Times New Roman"/>
          <w:color w:val="000000"/>
          <w:sz w:val="24"/>
          <w:szCs w:val="24"/>
          <w:shd w:val="clear" w:color="auto" w:fill="FFFFFF"/>
        </w:rPr>
        <w:t xml:space="preserve">out en se positionnant à gauche ». </w:t>
      </w:r>
      <w:r w:rsidR="00B5595E">
        <w:rPr>
          <w:rFonts w:ascii="Times New Roman" w:hAnsi="Times New Roman" w:cs="Times New Roman"/>
          <w:color w:val="000000"/>
          <w:sz w:val="24"/>
          <w:szCs w:val="24"/>
          <w:shd w:val="clear" w:color="auto" w:fill="FFFFFF"/>
        </w:rPr>
        <w:t xml:space="preserve">Monville lui oppose </w:t>
      </w:r>
      <w:r w:rsidR="007329C7" w:rsidRPr="00890EE5">
        <w:rPr>
          <w:rFonts w:ascii="Times New Roman" w:hAnsi="Times New Roman" w:cs="Times New Roman"/>
          <w:sz w:val="24"/>
        </w:rPr>
        <w:t>Lukács</w:t>
      </w:r>
      <w:r w:rsidR="00B5595E">
        <w:rPr>
          <w:rFonts w:ascii="Times New Roman" w:hAnsi="Times New Roman" w:cs="Times New Roman"/>
          <w:color w:val="000000"/>
          <w:sz w:val="24"/>
          <w:szCs w:val="24"/>
          <w:shd w:val="clear" w:color="auto" w:fill="FFFFFF"/>
        </w:rPr>
        <w:t xml:space="preserve"> « qui </w:t>
      </w:r>
      <w:r w:rsidR="00B5595E" w:rsidRPr="00B5595E">
        <w:rPr>
          <w:rFonts w:ascii="Times New Roman" w:hAnsi="Times New Roman" w:cs="Times New Roman"/>
          <w:color w:val="000000"/>
          <w:sz w:val="24"/>
          <w:szCs w:val="24"/>
          <w:shd w:val="clear" w:color="auto" w:fill="FFFFFF"/>
        </w:rPr>
        <w:t>remet en cause le caractère athée de la pensée de Nietzsche</w:t>
      </w:r>
      <w:r w:rsidR="00B5595E">
        <w:rPr>
          <w:rFonts w:ascii="Times New Roman" w:hAnsi="Times New Roman" w:cs="Times New Roman"/>
          <w:color w:val="000000"/>
          <w:sz w:val="24"/>
          <w:szCs w:val="24"/>
          <w:shd w:val="clear" w:color="auto" w:fill="FFFFFF"/>
        </w:rPr>
        <w:t> », dans laquelle il voit un « athéisme religieux ». Onfray ne développant pas un athéisme rationaliste appuyé sur « l’histoire sociale », il convient de souligner « </w:t>
      </w:r>
      <w:r w:rsidR="00B5595E" w:rsidRPr="00B5595E">
        <w:rPr>
          <w:rFonts w:ascii="Times New Roman" w:hAnsi="Times New Roman" w:cs="Times New Roman"/>
          <w:color w:val="000000"/>
          <w:sz w:val="24"/>
          <w:szCs w:val="24"/>
          <w:shd w:val="clear" w:color="auto" w:fill="FFFFFF"/>
        </w:rPr>
        <w:t>sa convergence avec les courants réactionnaires</w:t>
      </w:r>
      <w:r w:rsidR="00B5595E">
        <w:rPr>
          <w:rFonts w:ascii="Times New Roman" w:hAnsi="Times New Roman" w:cs="Times New Roman"/>
          <w:color w:val="000000"/>
          <w:sz w:val="24"/>
          <w:szCs w:val="24"/>
          <w:shd w:val="clear" w:color="auto" w:fill="FFFFFF"/>
        </w:rPr>
        <w:t> »</w:t>
      </w:r>
      <w:r w:rsidR="00E30AA6">
        <w:rPr>
          <w:rFonts w:ascii="Times New Roman" w:hAnsi="Times New Roman" w:cs="Times New Roman"/>
          <w:color w:val="000000"/>
          <w:sz w:val="24"/>
          <w:szCs w:val="24"/>
          <w:shd w:val="clear" w:color="auto" w:fill="FFFFFF"/>
        </w:rPr>
        <w:t>, comme en témoigne sa « rhétorique néo-fasciste » imprégnée « </w:t>
      </w:r>
      <w:r w:rsidR="00E30AA6" w:rsidRPr="00E30AA6">
        <w:rPr>
          <w:rFonts w:ascii="Times New Roman" w:hAnsi="Times New Roman" w:cs="Times New Roman"/>
          <w:color w:val="000000"/>
          <w:sz w:val="24"/>
          <w:szCs w:val="24"/>
          <w:shd w:val="clear" w:color="auto" w:fill="FFFFFF"/>
        </w:rPr>
        <w:t>du vocabulaire propre au réductionnisme biologique</w:t>
      </w:r>
      <w:r w:rsidR="00E30AA6">
        <w:rPr>
          <w:rFonts w:ascii="Times New Roman" w:hAnsi="Times New Roman" w:cs="Times New Roman"/>
          <w:color w:val="000000"/>
          <w:sz w:val="24"/>
          <w:szCs w:val="24"/>
          <w:shd w:val="clear" w:color="auto" w:fill="FFFFFF"/>
        </w:rPr>
        <w:t xml:space="preserve"> ». </w:t>
      </w:r>
      <w:r w:rsidR="00D3494F">
        <w:rPr>
          <w:rFonts w:ascii="Times New Roman" w:hAnsi="Times New Roman" w:cs="Times New Roman"/>
          <w:color w:val="000000"/>
          <w:sz w:val="24"/>
          <w:szCs w:val="24"/>
          <w:shd w:val="clear" w:color="auto" w:fill="FFFFFF"/>
        </w:rPr>
        <w:t>En ce sens, il y a « </w:t>
      </w:r>
      <w:r w:rsidR="00D3494F" w:rsidRPr="00D3494F">
        <w:rPr>
          <w:rFonts w:ascii="Times New Roman" w:hAnsi="Times New Roman" w:cs="Times New Roman"/>
          <w:color w:val="000000"/>
          <w:sz w:val="24"/>
          <w:szCs w:val="24"/>
          <w:shd w:val="clear" w:color="auto" w:fill="FFFFFF"/>
        </w:rPr>
        <w:t>lieu de critiquer une filiation de pensées entre Onfray et la nouvelle droite qui, si elle n’est pas revendiquée, n’en est pas moins présente</w:t>
      </w:r>
      <w:r w:rsidR="00D3494F">
        <w:rPr>
          <w:rFonts w:ascii="Times New Roman" w:hAnsi="Times New Roman" w:cs="Times New Roman"/>
          <w:color w:val="000000"/>
          <w:sz w:val="24"/>
          <w:szCs w:val="24"/>
          <w:shd w:val="clear" w:color="auto" w:fill="FFFFFF"/>
        </w:rPr>
        <w:t> »</w:t>
      </w:r>
      <w:r w:rsidR="009E67BA">
        <w:rPr>
          <w:rFonts w:ascii="Times New Roman" w:hAnsi="Times New Roman" w:cs="Times New Roman"/>
          <w:color w:val="000000"/>
          <w:sz w:val="24"/>
          <w:szCs w:val="24"/>
          <w:shd w:val="clear" w:color="auto" w:fill="FFFFFF"/>
        </w:rPr>
        <w:t xml:space="preserve">. Et ce </w:t>
      </w:r>
      <w:r w:rsidR="00C565A4">
        <w:rPr>
          <w:rFonts w:ascii="Times New Roman" w:hAnsi="Times New Roman" w:cs="Times New Roman"/>
          <w:color w:val="000000"/>
          <w:sz w:val="24"/>
          <w:szCs w:val="24"/>
          <w:shd w:val="clear" w:color="auto" w:fill="FFFFFF"/>
        </w:rPr>
        <w:t>d</w:t>
      </w:r>
      <w:r w:rsidR="001664B3">
        <w:rPr>
          <w:rFonts w:ascii="Times New Roman" w:hAnsi="Times New Roman" w:cs="Times New Roman"/>
          <w:color w:val="000000"/>
          <w:sz w:val="24"/>
          <w:szCs w:val="24"/>
          <w:shd w:val="clear" w:color="auto" w:fill="FFFFFF"/>
        </w:rPr>
        <w:t>’autant plus que « </w:t>
      </w:r>
      <w:r w:rsidR="001664B3" w:rsidRPr="001664B3">
        <w:rPr>
          <w:rFonts w:ascii="Times New Roman" w:hAnsi="Times New Roman" w:cs="Times New Roman"/>
          <w:color w:val="000000"/>
          <w:sz w:val="24"/>
          <w:szCs w:val="24"/>
          <w:shd w:val="clear" w:color="auto" w:fill="FFFFFF"/>
        </w:rPr>
        <w:t xml:space="preserve">le point commun de tous les nietzschéismes, c’est leur antimarxisme, et qu’ils constituent, de droite comme de gauche, la sape des remparts républicains, de la possibilité d’une action collective, du principe d’égalité entre les hommes, et de l’idée de </w:t>
      </w:r>
      <w:r w:rsidR="001664B3">
        <w:rPr>
          <w:rFonts w:ascii="Times New Roman" w:hAnsi="Times New Roman" w:cs="Times New Roman"/>
          <w:color w:val="000000"/>
          <w:sz w:val="24"/>
          <w:szCs w:val="24"/>
          <w:shd w:val="clear" w:color="auto" w:fill="FFFFFF"/>
        </w:rPr>
        <w:t>progrès fondée sur la raison ».</w:t>
      </w:r>
      <w:r w:rsidR="00A67A6F">
        <w:rPr>
          <w:rFonts w:ascii="Times New Roman" w:hAnsi="Times New Roman" w:cs="Times New Roman"/>
          <w:color w:val="000000"/>
          <w:sz w:val="24"/>
          <w:szCs w:val="24"/>
          <w:shd w:val="clear" w:color="auto" w:fill="FFFFFF"/>
        </w:rPr>
        <w:t xml:space="preserve"> Nous voyons que Monville développe ici une opposition à Onfray et au « nietzschéisme de gauche » plus spécifiquement centrée sur la question de l’athéisme, et cela n’a pas manqué d’être diffusé par Changement de Société, blog qui entend proposer aux militants des « outils théoriques issus de la tradition marxiste ». </w:t>
      </w:r>
    </w:p>
    <w:p w:rsidR="009F1EB0" w:rsidRDefault="00C9798A" w:rsidP="005840C9">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 seconde « mise au point » de Monville quant à son livre sur Nietzsche est plus tardive : elle a été publiée en 2011 sur le site « La faute à Diderot », qui se présente comme « une revue de connaissance générale » créée en 2008. Il s’agit d’une « réponse d’Aymeric </w:t>
      </w:r>
      <w:r>
        <w:rPr>
          <w:rFonts w:ascii="Times New Roman" w:hAnsi="Times New Roman" w:cs="Times New Roman"/>
          <w:color w:val="000000"/>
          <w:sz w:val="24"/>
          <w:szCs w:val="24"/>
          <w:shd w:val="clear" w:color="auto" w:fill="FFFFFF"/>
        </w:rPr>
        <w:lastRenderedPageBreak/>
        <w:t xml:space="preserve">Monville à Michel Surya suite au dossier Nietzsche des </w:t>
      </w:r>
      <w:r>
        <w:rPr>
          <w:rFonts w:ascii="Times New Roman" w:hAnsi="Times New Roman" w:cs="Times New Roman"/>
          <w:i/>
          <w:color w:val="000000"/>
          <w:sz w:val="24"/>
          <w:szCs w:val="24"/>
          <w:shd w:val="clear" w:color="auto" w:fill="FFFFFF"/>
        </w:rPr>
        <w:t>Lettres françaises</w:t>
      </w:r>
      <w:r>
        <w:rPr>
          <w:rFonts w:ascii="Times New Roman" w:hAnsi="Times New Roman" w:cs="Times New Roman"/>
          <w:color w:val="000000"/>
          <w:sz w:val="24"/>
          <w:szCs w:val="24"/>
          <w:shd w:val="clear" w:color="auto" w:fill="FFFFFF"/>
        </w:rPr>
        <w:t xml:space="preserve"> ». Nous avons eu l’occasion de voir que Michel Surya a été l’un des contributeurs du collectif </w:t>
      </w:r>
      <w:r>
        <w:rPr>
          <w:rFonts w:ascii="Times New Roman" w:hAnsi="Times New Roman" w:cs="Times New Roman"/>
          <w:i/>
          <w:color w:val="000000"/>
          <w:sz w:val="24"/>
          <w:szCs w:val="24"/>
          <w:shd w:val="clear" w:color="auto" w:fill="FFFFFF"/>
        </w:rPr>
        <w:t>Pourquoi nous sommes nietzschéens</w:t>
      </w:r>
      <w:r>
        <w:rPr>
          <w:rFonts w:ascii="Times New Roman" w:hAnsi="Times New Roman" w:cs="Times New Roman"/>
          <w:color w:val="000000"/>
          <w:sz w:val="24"/>
          <w:szCs w:val="24"/>
          <w:shd w:val="clear" w:color="auto" w:fill="FFFFFF"/>
        </w:rPr>
        <w:t xml:space="preserve"> en 2016. </w:t>
      </w:r>
      <w:r w:rsidR="00EA69FA">
        <w:rPr>
          <w:rFonts w:ascii="Times New Roman" w:hAnsi="Times New Roman" w:cs="Times New Roman"/>
          <w:color w:val="000000"/>
          <w:sz w:val="24"/>
          <w:szCs w:val="24"/>
          <w:shd w:val="clear" w:color="auto" w:fill="FFFFFF"/>
        </w:rPr>
        <w:t xml:space="preserve">Ce dernier avait mentionné Monville à quelques reprises dans un entretien général sur Nietzsche accordé aux </w:t>
      </w:r>
      <w:r w:rsidR="00EA69FA">
        <w:rPr>
          <w:rFonts w:ascii="Times New Roman" w:hAnsi="Times New Roman" w:cs="Times New Roman"/>
          <w:i/>
          <w:color w:val="000000"/>
          <w:sz w:val="24"/>
          <w:szCs w:val="24"/>
          <w:shd w:val="clear" w:color="auto" w:fill="FFFFFF"/>
        </w:rPr>
        <w:t>Lettres françaises</w:t>
      </w:r>
      <w:r w:rsidR="00EA69FA">
        <w:rPr>
          <w:rFonts w:ascii="Times New Roman" w:hAnsi="Times New Roman" w:cs="Times New Roman"/>
          <w:color w:val="000000"/>
          <w:sz w:val="24"/>
          <w:szCs w:val="24"/>
          <w:shd w:val="clear" w:color="auto" w:fill="FFFFFF"/>
        </w:rPr>
        <w:t xml:space="preserve"> en janvier 2011</w:t>
      </w:r>
      <w:r w:rsidR="00EA69FA">
        <w:rPr>
          <w:rStyle w:val="Appelnotedebasdep"/>
          <w:rFonts w:ascii="Times New Roman" w:hAnsi="Times New Roman" w:cs="Times New Roman"/>
          <w:color w:val="000000"/>
          <w:sz w:val="24"/>
          <w:szCs w:val="24"/>
          <w:shd w:val="clear" w:color="auto" w:fill="FFFFFF"/>
        </w:rPr>
        <w:footnoteReference w:id="234"/>
      </w:r>
      <w:r w:rsidR="00EA69FA">
        <w:rPr>
          <w:rFonts w:ascii="Times New Roman" w:hAnsi="Times New Roman" w:cs="Times New Roman"/>
          <w:color w:val="000000"/>
          <w:sz w:val="24"/>
          <w:szCs w:val="24"/>
          <w:shd w:val="clear" w:color="auto" w:fill="FFFFFF"/>
        </w:rPr>
        <w:t>.</w:t>
      </w:r>
      <w:r w:rsidR="00B26FFF">
        <w:rPr>
          <w:rFonts w:ascii="Times New Roman" w:hAnsi="Times New Roman" w:cs="Times New Roman"/>
          <w:color w:val="000000"/>
          <w:sz w:val="24"/>
          <w:szCs w:val="24"/>
          <w:shd w:val="clear" w:color="auto" w:fill="FFFFFF"/>
        </w:rPr>
        <w:t xml:space="preserve"> Il y disait en somme qu’il ne « voulait rien savoir » de ce « nietzschéisme de gauche » ni de sa « misère », car il y voyait une « haine de Nietzsche »</w:t>
      </w:r>
      <w:r w:rsidR="00CC2033">
        <w:rPr>
          <w:rFonts w:ascii="Times New Roman" w:hAnsi="Times New Roman" w:cs="Times New Roman"/>
          <w:color w:val="000000"/>
          <w:sz w:val="24"/>
          <w:szCs w:val="24"/>
          <w:shd w:val="clear" w:color="auto" w:fill="FFFFFF"/>
        </w:rPr>
        <w:t xml:space="preserve"> similaire à celle de </w:t>
      </w:r>
      <w:r w:rsidR="00CC2033">
        <w:rPr>
          <w:rFonts w:ascii="Times New Roman" w:hAnsi="Times New Roman" w:cs="Times New Roman"/>
          <w:i/>
          <w:color w:val="000000"/>
          <w:sz w:val="24"/>
          <w:szCs w:val="24"/>
          <w:shd w:val="clear" w:color="auto" w:fill="FFFFFF"/>
        </w:rPr>
        <w:t>Pourquoi nous ne sommes pas nietzschéens</w:t>
      </w:r>
      <w:r w:rsidR="00CC2033">
        <w:rPr>
          <w:rFonts w:ascii="Times New Roman" w:hAnsi="Times New Roman" w:cs="Times New Roman"/>
          <w:color w:val="000000"/>
          <w:sz w:val="24"/>
          <w:szCs w:val="24"/>
          <w:shd w:val="clear" w:color="auto" w:fill="FFFFFF"/>
        </w:rPr>
        <w:t>.</w:t>
      </w:r>
      <w:r w:rsidR="000A1848">
        <w:rPr>
          <w:rFonts w:ascii="Times New Roman" w:hAnsi="Times New Roman" w:cs="Times New Roman"/>
          <w:color w:val="000000"/>
          <w:sz w:val="24"/>
          <w:szCs w:val="24"/>
          <w:shd w:val="clear" w:color="auto" w:fill="FFFFFF"/>
        </w:rPr>
        <w:t xml:space="preserve"> Déclarant n’avoir pas lu le livre de Monville, et n’avoir pas l’intention de le faire, il expliquait que la préface à </w:t>
      </w:r>
      <w:r w:rsidR="000A1848">
        <w:rPr>
          <w:rFonts w:ascii="Times New Roman" w:hAnsi="Times New Roman" w:cs="Times New Roman"/>
          <w:i/>
          <w:color w:val="000000"/>
          <w:sz w:val="24"/>
          <w:szCs w:val="24"/>
          <w:shd w:val="clear" w:color="auto" w:fill="FFFFFF"/>
        </w:rPr>
        <w:t>La Destruction de la raison</w:t>
      </w:r>
      <w:r w:rsidR="000A1848">
        <w:rPr>
          <w:rFonts w:ascii="Times New Roman" w:hAnsi="Times New Roman" w:cs="Times New Roman"/>
          <w:color w:val="000000"/>
          <w:sz w:val="24"/>
          <w:szCs w:val="24"/>
          <w:shd w:val="clear" w:color="auto" w:fill="FFFFFF"/>
        </w:rPr>
        <w:t xml:space="preserve"> lui suffisait. Pour Surya, la démonstration de Monville, qui vise à montrer que la « morbidité nietzschéenne » est « d’essence fasciste », n’est « pas drôle ».</w:t>
      </w:r>
      <w:r w:rsidR="00EA69FA">
        <w:rPr>
          <w:rFonts w:ascii="Times New Roman" w:hAnsi="Times New Roman" w:cs="Times New Roman"/>
          <w:i/>
          <w:color w:val="000000"/>
          <w:sz w:val="24"/>
          <w:szCs w:val="24"/>
          <w:shd w:val="clear" w:color="auto" w:fill="FFFFFF"/>
        </w:rPr>
        <w:t xml:space="preserve"> </w:t>
      </w:r>
      <w:r w:rsidR="00514CEA">
        <w:rPr>
          <w:rFonts w:ascii="Times New Roman" w:hAnsi="Times New Roman" w:cs="Times New Roman"/>
          <w:color w:val="000000"/>
          <w:sz w:val="24"/>
          <w:szCs w:val="24"/>
          <w:shd w:val="clear" w:color="auto" w:fill="FFFFFF"/>
        </w:rPr>
        <w:t xml:space="preserve">En ce sens, critiquant au passage l’accusation proférée envers Deleuze d’avoir « systématisé la haine de classe », il se range du côté de Lefebvre, qui reprochait à </w:t>
      </w:r>
      <w:r w:rsidR="007329C7" w:rsidRPr="00890EE5">
        <w:rPr>
          <w:rFonts w:ascii="Times New Roman" w:hAnsi="Times New Roman" w:cs="Times New Roman"/>
          <w:sz w:val="24"/>
        </w:rPr>
        <w:t>Lukács</w:t>
      </w:r>
      <w:r w:rsidR="00514CEA">
        <w:rPr>
          <w:rFonts w:ascii="Times New Roman" w:hAnsi="Times New Roman" w:cs="Times New Roman"/>
          <w:color w:val="000000"/>
          <w:sz w:val="24"/>
          <w:szCs w:val="24"/>
          <w:shd w:val="clear" w:color="auto" w:fill="FFFFFF"/>
        </w:rPr>
        <w:t xml:space="preserve"> son sectarisme. </w:t>
      </w:r>
    </w:p>
    <w:p w:rsidR="00C9798A" w:rsidRDefault="009F1EB0" w:rsidP="005840C9">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Dans sa réponse, </w:t>
      </w:r>
      <w:r w:rsidR="005840C9">
        <w:rPr>
          <w:rFonts w:ascii="Times New Roman" w:hAnsi="Times New Roman" w:cs="Times New Roman"/>
          <w:color w:val="000000"/>
          <w:sz w:val="24"/>
          <w:szCs w:val="24"/>
          <w:shd w:val="clear" w:color="auto" w:fill="FFFFFF"/>
        </w:rPr>
        <w:t>intitulé</w:t>
      </w:r>
      <w:r>
        <w:rPr>
          <w:rFonts w:ascii="Times New Roman" w:hAnsi="Times New Roman" w:cs="Times New Roman"/>
          <w:color w:val="000000"/>
          <w:sz w:val="24"/>
          <w:szCs w:val="24"/>
          <w:shd w:val="clear" w:color="auto" w:fill="FFFFFF"/>
        </w:rPr>
        <w:t>e</w:t>
      </w:r>
      <w:r w:rsidR="005840C9">
        <w:rPr>
          <w:rFonts w:ascii="Times New Roman" w:hAnsi="Times New Roman" w:cs="Times New Roman"/>
          <w:color w:val="000000"/>
          <w:sz w:val="24"/>
          <w:szCs w:val="24"/>
          <w:shd w:val="clear" w:color="auto" w:fill="FFFFFF"/>
        </w:rPr>
        <w:t xml:space="preserve"> « ‘Nietzschéisme de gauche’ et ‘idée du communisme’</w:t>
      </w:r>
      <w:r w:rsidR="005840C9" w:rsidRPr="005840C9">
        <w:rPr>
          <w:rFonts w:ascii="Times New Roman" w:hAnsi="Times New Roman" w:cs="Times New Roman"/>
          <w:color w:val="000000"/>
          <w:sz w:val="24"/>
          <w:szCs w:val="24"/>
          <w:shd w:val="clear" w:color="auto" w:fill="FFFFFF"/>
        </w:rPr>
        <w:t xml:space="preserve"> : deux idéologies pour une même liquidation</w:t>
      </w:r>
      <w:r w:rsidR="00512A01">
        <w:rPr>
          <w:rStyle w:val="Appelnotedebasdep"/>
          <w:rFonts w:ascii="Times New Roman" w:hAnsi="Times New Roman" w:cs="Times New Roman"/>
          <w:color w:val="000000"/>
          <w:sz w:val="24"/>
          <w:szCs w:val="24"/>
          <w:shd w:val="clear" w:color="auto" w:fill="FFFFFF"/>
        </w:rPr>
        <w:footnoteReference w:id="235"/>
      </w:r>
      <w:r w:rsidR="005840C9">
        <w:rPr>
          <w:rFonts w:ascii="Times New Roman" w:hAnsi="Times New Roman" w:cs="Times New Roman"/>
          <w:color w:val="000000"/>
          <w:sz w:val="24"/>
          <w:szCs w:val="24"/>
          <w:shd w:val="clear" w:color="auto" w:fill="FFFFFF"/>
        </w:rPr>
        <w:t xml:space="preserve"> », Monville attribuait la « patience du concept » aux auteurs qu’il a publiés depuis aux éditions Delga, à savoir </w:t>
      </w:r>
      <w:r w:rsidR="007329C7" w:rsidRPr="00890EE5">
        <w:rPr>
          <w:rFonts w:ascii="Times New Roman" w:hAnsi="Times New Roman" w:cs="Times New Roman"/>
          <w:sz w:val="24"/>
        </w:rPr>
        <w:t>Lukács</w:t>
      </w:r>
      <w:r w:rsidR="005840C9">
        <w:rPr>
          <w:rFonts w:ascii="Times New Roman" w:hAnsi="Times New Roman" w:cs="Times New Roman"/>
          <w:color w:val="000000"/>
          <w:sz w:val="24"/>
          <w:szCs w:val="24"/>
          <w:shd w:val="clear" w:color="auto" w:fill="FFFFFF"/>
        </w:rPr>
        <w:t xml:space="preserve">, Harich et Losurdo. S’en distinguant, il </w:t>
      </w:r>
      <w:r w:rsidR="00463302">
        <w:rPr>
          <w:rFonts w:ascii="Times New Roman" w:hAnsi="Times New Roman" w:cs="Times New Roman"/>
          <w:color w:val="000000"/>
          <w:sz w:val="24"/>
          <w:szCs w:val="24"/>
          <w:shd w:val="clear" w:color="auto" w:fill="FFFFFF"/>
        </w:rPr>
        <w:t>avançait</w:t>
      </w:r>
      <w:r w:rsidR="005840C9">
        <w:rPr>
          <w:rFonts w:ascii="Times New Roman" w:hAnsi="Times New Roman" w:cs="Times New Roman"/>
          <w:color w:val="000000"/>
          <w:sz w:val="24"/>
          <w:szCs w:val="24"/>
          <w:shd w:val="clear" w:color="auto" w:fill="FFFFFF"/>
        </w:rPr>
        <w:t xml:space="preserve"> que « plus modestement », son livre visait « </w:t>
      </w:r>
      <w:r w:rsidR="005840C9" w:rsidRPr="005840C9">
        <w:rPr>
          <w:rFonts w:ascii="Times New Roman" w:hAnsi="Times New Roman" w:cs="Times New Roman"/>
          <w:color w:val="000000"/>
          <w:sz w:val="24"/>
          <w:szCs w:val="24"/>
          <w:shd w:val="clear" w:color="auto" w:fill="FFFFFF"/>
        </w:rPr>
        <w:t>la falsification et les amalgames opérés par l’idéologie contre-révolutionnaire pour permettre aux vainqueurs de la guerre froide d’occuper tout l’échiquier politique et de s’afficher désormais à gauche, malgré tous les crimes du camp atlantiste, dès l’instant que l’esclavagiste-eugéniste Nietzsche éta</w:t>
      </w:r>
      <w:r w:rsidR="005840C9">
        <w:rPr>
          <w:rFonts w:ascii="Times New Roman" w:hAnsi="Times New Roman" w:cs="Times New Roman"/>
          <w:color w:val="000000"/>
          <w:sz w:val="24"/>
          <w:szCs w:val="24"/>
          <w:shd w:val="clear" w:color="auto" w:fill="FFFFFF"/>
        </w:rPr>
        <w:t xml:space="preserve">it lui-même bienvenu au club ». </w:t>
      </w:r>
      <w:r w:rsidR="008B678C">
        <w:rPr>
          <w:rFonts w:ascii="Times New Roman" w:hAnsi="Times New Roman" w:cs="Times New Roman"/>
          <w:color w:val="000000"/>
          <w:sz w:val="24"/>
          <w:szCs w:val="24"/>
          <w:shd w:val="clear" w:color="auto" w:fill="FFFFFF"/>
        </w:rPr>
        <w:t>En ce sens, on ne peut pas « </w:t>
      </w:r>
      <w:r w:rsidR="008B678C" w:rsidRPr="008B678C">
        <w:rPr>
          <w:rFonts w:ascii="Times New Roman" w:hAnsi="Times New Roman" w:cs="Times New Roman"/>
          <w:color w:val="000000"/>
          <w:sz w:val="24"/>
          <w:szCs w:val="24"/>
          <w:shd w:val="clear" w:color="auto" w:fill="FFFFFF"/>
        </w:rPr>
        <w:t>faire abstraction des l</w:t>
      </w:r>
      <w:r w:rsidR="00863D14">
        <w:rPr>
          <w:rFonts w:ascii="Times New Roman" w:hAnsi="Times New Roman" w:cs="Times New Roman"/>
          <w:color w:val="000000"/>
          <w:sz w:val="24"/>
          <w:szCs w:val="24"/>
          <w:shd w:val="clear" w:color="auto" w:fill="FFFFFF"/>
        </w:rPr>
        <w:t>ectures marxistes du dossier</w:t>
      </w:r>
      <w:r w:rsidR="008B678C" w:rsidRPr="008B678C">
        <w:rPr>
          <w:rFonts w:ascii="Times New Roman" w:hAnsi="Times New Roman" w:cs="Times New Roman"/>
          <w:color w:val="000000"/>
          <w:sz w:val="24"/>
          <w:szCs w:val="24"/>
          <w:shd w:val="clear" w:color="auto" w:fill="FFFFFF"/>
        </w:rPr>
        <w:t xml:space="preserve"> Nietzsch</w:t>
      </w:r>
      <w:r w:rsidR="008B678C">
        <w:rPr>
          <w:rFonts w:ascii="Times New Roman" w:hAnsi="Times New Roman" w:cs="Times New Roman"/>
          <w:color w:val="000000"/>
          <w:sz w:val="24"/>
          <w:szCs w:val="24"/>
          <w:shd w:val="clear" w:color="auto" w:fill="FFFFFF"/>
        </w:rPr>
        <w:t>e » qu’il est « l’un des seuls</w:t>
      </w:r>
      <w:r w:rsidR="008B678C" w:rsidRPr="008B678C">
        <w:rPr>
          <w:rFonts w:ascii="Times New Roman" w:hAnsi="Times New Roman" w:cs="Times New Roman"/>
          <w:color w:val="000000"/>
          <w:sz w:val="24"/>
          <w:szCs w:val="24"/>
          <w:shd w:val="clear" w:color="auto" w:fill="FFFFFF"/>
        </w:rPr>
        <w:t xml:space="preserve"> à publier actuellement</w:t>
      </w:r>
      <w:r w:rsidR="008B678C">
        <w:rPr>
          <w:rFonts w:ascii="Times New Roman" w:hAnsi="Times New Roman" w:cs="Times New Roman"/>
          <w:color w:val="000000"/>
          <w:sz w:val="24"/>
          <w:szCs w:val="24"/>
          <w:shd w:val="clear" w:color="auto" w:fill="FFFFFF"/>
        </w:rPr>
        <w:t xml:space="preserve"> ». </w:t>
      </w:r>
      <w:r w:rsidR="0056044B">
        <w:rPr>
          <w:rFonts w:ascii="Times New Roman" w:hAnsi="Times New Roman" w:cs="Times New Roman"/>
          <w:color w:val="000000"/>
          <w:sz w:val="24"/>
          <w:szCs w:val="24"/>
          <w:shd w:val="clear" w:color="auto" w:fill="FFFFFF"/>
        </w:rPr>
        <w:t xml:space="preserve">Se </w:t>
      </w:r>
      <w:r w:rsidR="00132DD5">
        <w:rPr>
          <w:rFonts w:ascii="Times New Roman" w:hAnsi="Times New Roman" w:cs="Times New Roman"/>
          <w:color w:val="000000"/>
          <w:sz w:val="24"/>
          <w:szCs w:val="24"/>
          <w:shd w:val="clear" w:color="auto" w:fill="FFFFFF"/>
        </w:rPr>
        <w:t>référant à Clouscard, il délivrait</w:t>
      </w:r>
      <w:r w:rsidR="0056044B">
        <w:rPr>
          <w:rFonts w:ascii="Times New Roman" w:hAnsi="Times New Roman" w:cs="Times New Roman"/>
          <w:color w:val="000000"/>
          <w:sz w:val="24"/>
          <w:szCs w:val="24"/>
          <w:shd w:val="clear" w:color="auto" w:fill="FFFFFF"/>
        </w:rPr>
        <w:t xml:space="preserve"> alors une synthèse de son propos, que nous avons déjà résumé, et </w:t>
      </w:r>
      <w:r w:rsidR="00EE4680">
        <w:rPr>
          <w:rFonts w:ascii="Times New Roman" w:hAnsi="Times New Roman" w:cs="Times New Roman"/>
          <w:color w:val="000000"/>
          <w:sz w:val="24"/>
          <w:szCs w:val="24"/>
          <w:shd w:val="clear" w:color="auto" w:fill="FFFFFF"/>
        </w:rPr>
        <w:t xml:space="preserve">décrivait </w:t>
      </w:r>
      <w:r w:rsidR="0056044B">
        <w:rPr>
          <w:rFonts w:ascii="Times New Roman" w:hAnsi="Times New Roman" w:cs="Times New Roman"/>
          <w:color w:val="000000"/>
          <w:sz w:val="24"/>
          <w:szCs w:val="24"/>
          <w:shd w:val="clear" w:color="auto" w:fill="FFFFFF"/>
        </w:rPr>
        <w:t>le nietzschéisme de gauche</w:t>
      </w:r>
      <w:r w:rsidR="00EE4680">
        <w:rPr>
          <w:rFonts w:ascii="Times New Roman" w:hAnsi="Times New Roman" w:cs="Times New Roman"/>
          <w:color w:val="000000"/>
          <w:sz w:val="24"/>
          <w:szCs w:val="24"/>
          <w:shd w:val="clear" w:color="auto" w:fill="FFFFFF"/>
        </w:rPr>
        <w:t xml:space="preserve"> comme</w:t>
      </w:r>
      <w:r w:rsidR="0056044B">
        <w:rPr>
          <w:rFonts w:ascii="Times New Roman" w:hAnsi="Times New Roman" w:cs="Times New Roman"/>
          <w:color w:val="000000"/>
          <w:sz w:val="24"/>
          <w:szCs w:val="24"/>
          <w:shd w:val="clear" w:color="auto" w:fill="FFFFFF"/>
        </w:rPr>
        <w:t xml:space="preserve"> « l’idéologie de masse » dominante dans la « société libérale-libertaire ». </w:t>
      </w:r>
      <w:r w:rsidR="006D5121">
        <w:rPr>
          <w:rFonts w:ascii="Times New Roman" w:hAnsi="Times New Roman" w:cs="Times New Roman"/>
          <w:color w:val="000000"/>
          <w:sz w:val="24"/>
          <w:szCs w:val="24"/>
          <w:shd w:val="clear" w:color="auto" w:fill="FFFFFF"/>
        </w:rPr>
        <w:t>La position de Michel Surya, qui prétend que l’on peut « </w:t>
      </w:r>
      <w:r w:rsidR="006D5121" w:rsidRPr="006D5121">
        <w:rPr>
          <w:rFonts w:ascii="Times New Roman" w:hAnsi="Times New Roman" w:cs="Times New Roman"/>
          <w:color w:val="000000"/>
          <w:sz w:val="24"/>
          <w:szCs w:val="24"/>
          <w:shd w:val="clear" w:color="auto" w:fill="FFFFFF"/>
        </w:rPr>
        <w:t>se sentir tout aussi bien nietzschéen, subjectivement de gauche et même d</w:t>
      </w:r>
      <w:r w:rsidR="006D5121">
        <w:rPr>
          <w:rFonts w:ascii="Times New Roman" w:hAnsi="Times New Roman" w:cs="Times New Roman"/>
          <w:color w:val="000000"/>
          <w:sz w:val="24"/>
          <w:szCs w:val="24"/>
          <w:shd w:val="clear" w:color="auto" w:fill="FFFFFF"/>
        </w:rPr>
        <w:t xml:space="preserve">éfendre l’idée du communisme », n’est donc sympathique que « de loin », car il s’agit de demander aux communistes, « poliment et en toute candeur », « d’abandonner la forme-parti, bref de se saborder ». </w:t>
      </w:r>
      <w:r w:rsidR="00B74E6D">
        <w:rPr>
          <w:rFonts w:ascii="Times New Roman" w:hAnsi="Times New Roman" w:cs="Times New Roman"/>
          <w:color w:val="000000"/>
          <w:sz w:val="24"/>
          <w:szCs w:val="24"/>
          <w:shd w:val="clear" w:color="auto" w:fill="FFFFFF"/>
        </w:rPr>
        <w:t>Monville conclu</w:t>
      </w:r>
      <w:r w:rsidR="00F6207D">
        <w:rPr>
          <w:rFonts w:ascii="Times New Roman" w:hAnsi="Times New Roman" w:cs="Times New Roman"/>
          <w:color w:val="000000"/>
          <w:sz w:val="24"/>
          <w:szCs w:val="24"/>
          <w:shd w:val="clear" w:color="auto" w:fill="FFFFFF"/>
        </w:rPr>
        <w:t>ai</w:t>
      </w:r>
      <w:r w:rsidR="00B74E6D">
        <w:rPr>
          <w:rFonts w:ascii="Times New Roman" w:hAnsi="Times New Roman" w:cs="Times New Roman"/>
          <w:color w:val="000000"/>
          <w:sz w:val="24"/>
          <w:szCs w:val="24"/>
          <w:shd w:val="clear" w:color="auto" w:fill="FFFFFF"/>
        </w:rPr>
        <w:t>t donc</w:t>
      </w:r>
      <w:r w:rsidR="008F1CC8">
        <w:rPr>
          <w:rFonts w:ascii="Times New Roman" w:hAnsi="Times New Roman" w:cs="Times New Roman"/>
          <w:color w:val="000000"/>
          <w:sz w:val="24"/>
          <w:szCs w:val="24"/>
          <w:shd w:val="clear" w:color="auto" w:fill="FFFFFF"/>
        </w:rPr>
        <w:t xml:space="preserve"> que</w:t>
      </w:r>
      <w:r w:rsidR="00B74E6D">
        <w:rPr>
          <w:rFonts w:ascii="Times New Roman" w:hAnsi="Times New Roman" w:cs="Times New Roman"/>
          <w:color w:val="000000"/>
          <w:sz w:val="24"/>
          <w:szCs w:val="24"/>
          <w:shd w:val="clear" w:color="auto" w:fill="FFFFFF"/>
        </w:rPr>
        <w:t xml:space="preserve"> « tout cela est fort cohérent » car « l</w:t>
      </w:r>
      <w:r w:rsidR="00B74E6D" w:rsidRPr="00B74E6D">
        <w:rPr>
          <w:rFonts w:ascii="Times New Roman" w:hAnsi="Times New Roman" w:cs="Times New Roman"/>
          <w:color w:val="000000"/>
          <w:sz w:val="24"/>
          <w:szCs w:val="24"/>
          <w:shd w:val="clear" w:color="auto" w:fill="FFFFFF"/>
        </w:rPr>
        <w:t>a dernière étape de destruction des acquis sociaux, c’est la destruction finale du Parti qui les a rendus possibles</w:t>
      </w:r>
      <w:r w:rsidR="00B74E6D">
        <w:rPr>
          <w:rFonts w:ascii="Times New Roman" w:hAnsi="Times New Roman" w:cs="Times New Roman"/>
          <w:color w:val="000000"/>
          <w:sz w:val="24"/>
          <w:szCs w:val="24"/>
          <w:shd w:val="clear" w:color="auto" w:fill="FFFFFF"/>
        </w:rPr>
        <w:t> »</w:t>
      </w:r>
      <w:r w:rsidR="00B74E6D" w:rsidRPr="00B74E6D">
        <w:rPr>
          <w:rFonts w:ascii="Times New Roman" w:hAnsi="Times New Roman" w:cs="Times New Roman"/>
          <w:color w:val="000000"/>
          <w:sz w:val="24"/>
          <w:szCs w:val="24"/>
          <w:shd w:val="clear" w:color="auto" w:fill="FFFFFF"/>
        </w:rPr>
        <w:t xml:space="preserve">. </w:t>
      </w:r>
      <w:r w:rsidR="00B74E6D">
        <w:rPr>
          <w:rFonts w:ascii="Times New Roman" w:hAnsi="Times New Roman" w:cs="Times New Roman"/>
          <w:color w:val="000000"/>
          <w:sz w:val="24"/>
          <w:szCs w:val="24"/>
          <w:shd w:val="clear" w:color="auto" w:fill="FFFFFF"/>
        </w:rPr>
        <w:t>Il s’agit alors d’établir</w:t>
      </w:r>
      <w:r w:rsidR="00B74E6D" w:rsidRPr="00B74E6D">
        <w:rPr>
          <w:rFonts w:ascii="Times New Roman" w:hAnsi="Times New Roman" w:cs="Times New Roman"/>
          <w:color w:val="000000"/>
          <w:sz w:val="24"/>
          <w:szCs w:val="24"/>
          <w:shd w:val="clear" w:color="auto" w:fill="FFFFFF"/>
        </w:rPr>
        <w:t xml:space="preserve"> </w:t>
      </w:r>
      <w:r w:rsidR="00B74E6D">
        <w:rPr>
          <w:rFonts w:ascii="Times New Roman" w:hAnsi="Times New Roman" w:cs="Times New Roman"/>
          <w:color w:val="000000"/>
          <w:sz w:val="24"/>
          <w:szCs w:val="24"/>
          <w:shd w:val="clear" w:color="auto" w:fill="FFFFFF"/>
        </w:rPr>
        <w:t>« </w:t>
      </w:r>
      <w:r w:rsidR="00B74E6D" w:rsidRPr="00B74E6D">
        <w:rPr>
          <w:rFonts w:ascii="Times New Roman" w:hAnsi="Times New Roman" w:cs="Times New Roman"/>
          <w:color w:val="000000"/>
          <w:sz w:val="24"/>
          <w:szCs w:val="24"/>
          <w:shd w:val="clear" w:color="auto" w:fill="FFFFFF"/>
        </w:rPr>
        <w:t xml:space="preserve">la connexion intime entre ce néo-gauchisme et la </w:t>
      </w:r>
      <w:r w:rsidR="00B74E6D" w:rsidRPr="00B74E6D">
        <w:rPr>
          <w:rFonts w:ascii="Times New Roman" w:hAnsi="Times New Roman" w:cs="Times New Roman"/>
          <w:color w:val="000000"/>
          <w:sz w:val="24"/>
          <w:szCs w:val="24"/>
          <w:shd w:val="clear" w:color="auto" w:fill="FFFFFF"/>
        </w:rPr>
        <w:lastRenderedPageBreak/>
        <w:t>réaction dans ses</w:t>
      </w:r>
      <w:r w:rsidR="00B74E6D">
        <w:rPr>
          <w:rFonts w:ascii="Times New Roman" w:hAnsi="Times New Roman" w:cs="Times New Roman"/>
          <w:color w:val="000000"/>
          <w:sz w:val="24"/>
          <w:szCs w:val="24"/>
          <w:shd w:val="clear" w:color="auto" w:fill="FFFFFF"/>
        </w:rPr>
        <w:t xml:space="preserve"> attributs les plus inquiétants », sans quoi</w:t>
      </w:r>
      <w:r w:rsidR="00B74E6D" w:rsidRPr="00B74E6D">
        <w:rPr>
          <w:rFonts w:ascii="Times New Roman" w:hAnsi="Times New Roman" w:cs="Times New Roman"/>
          <w:color w:val="000000"/>
          <w:sz w:val="24"/>
          <w:szCs w:val="24"/>
          <w:shd w:val="clear" w:color="auto" w:fill="FFFFFF"/>
        </w:rPr>
        <w:t xml:space="preserve"> </w:t>
      </w:r>
      <w:r w:rsidR="00B74E6D">
        <w:rPr>
          <w:rFonts w:ascii="Times New Roman" w:hAnsi="Times New Roman" w:cs="Times New Roman"/>
          <w:color w:val="000000"/>
          <w:sz w:val="24"/>
          <w:szCs w:val="24"/>
          <w:shd w:val="clear" w:color="auto" w:fill="FFFFFF"/>
        </w:rPr>
        <w:t>« </w:t>
      </w:r>
      <w:r w:rsidR="00B74E6D" w:rsidRPr="00B74E6D">
        <w:rPr>
          <w:rFonts w:ascii="Times New Roman" w:hAnsi="Times New Roman" w:cs="Times New Roman"/>
          <w:color w:val="000000"/>
          <w:sz w:val="24"/>
          <w:szCs w:val="24"/>
          <w:shd w:val="clear" w:color="auto" w:fill="FFFFFF"/>
        </w:rPr>
        <w:t xml:space="preserve">on ne pourra pas s’opposer efficacement à </w:t>
      </w:r>
      <w:r w:rsidR="00B74E6D">
        <w:rPr>
          <w:rFonts w:ascii="Times New Roman" w:hAnsi="Times New Roman" w:cs="Times New Roman"/>
          <w:color w:val="000000"/>
          <w:sz w:val="24"/>
          <w:szCs w:val="24"/>
          <w:shd w:val="clear" w:color="auto" w:fill="FFFFFF"/>
        </w:rPr>
        <w:t xml:space="preserve">cette casse sociale généralisée ». </w:t>
      </w:r>
    </w:p>
    <w:p w:rsidR="00D158B7" w:rsidRDefault="00D158B7" w:rsidP="005840C9">
      <w:pPr>
        <w:spacing w:line="360" w:lineRule="auto"/>
        <w:ind w:firstLine="708"/>
        <w:jc w:val="both"/>
        <w:rPr>
          <w:rFonts w:ascii="Times New Roman" w:hAnsi="Times New Roman" w:cs="Times New Roman"/>
          <w:color w:val="000000"/>
          <w:sz w:val="24"/>
          <w:szCs w:val="24"/>
          <w:shd w:val="clear" w:color="auto" w:fill="FFFFFF"/>
        </w:rPr>
      </w:pPr>
    </w:p>
    <w:p w:rsidR="00DF0A45" w:rsidRDefault="00A14BAC" w:rsidP="00A14BA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CONCLUSION sur Monville – Nous voyons en quoi la contribution d’Aymeric Monville s’</w:t>
      </w:r>
      <w:r w:rsidR="009755BB">
        <w:rPr>
          <w:rFonts w:ascii="Times New Roman" w:hAnsi="Times New Roman" w:cs="Times New Roman"/>
          <w:color w:val="000000"/>
          <w:sz w:val="24"/>
          <w:szCs w:val="24"/>
          <w:shd w:val="clear" w:color="auto" w:fill="FFFFFF"/>
        </w:rPr>
        <w:t xml:space="preserve">inscrit – </w:t>
      </w:r>
      <w:r w:rsidR="00F47F66">
        <w:rPr>
          <w:rFonts w:ascii="Times New Roman" w:hAnsi="Times New Roman" w:cs="Times New Roman"/>
          <w:color w:val="000000"/>
          <w:sz w:val="24"/>
          <w:szCs w:val="24"/>
          <w:shd w:val="clear" w:color="auto" w:fill="FFFFFF"/>
        </w:rPr>
        <w:t>tout en s’y</w:t>
      </w:r>
      <w:r>
        <w:rPr>
          <w:rFonts w:ascii="Times New Roman" w:hAnsi="Times New Roman" w:cs="Times New Roman"/>
          <w:color w:val="000000"/>
          <w:sz w:val="24"/>
          <w:szCs w:val="24"/>
          <w:shd w:val="clear" w:color="auto" w:fill="FFFFFF"/>
        </w:rPr>
        <w:t xml:space="preserve"> distinguant par son caractère ouverte</w:t>
      </w:r>
      <w:r w:rsidR="009755BB">
        <w:rPr>
          <w:rFonts w:ascii="Times New Roman" w:hAnsi="Times New Roman" w:cs="Times New Roman"/>
          <w:color w:val="000000"/>
          <w:sz w:val="24"/>
          <w:szCs w:val="24"/>
          <w:shd w:val="clear" w:color="auto" w:fill="FFFFFF"/>
        </w:rPr>
        <w:t xml:space="preserve">ment pamphlétaire et politique </w:t>
      </w:r>
      <w:r w:rsidR="00D52620">
        <w:rPr>
          <w:rFonts w:ascii="Times New Roman" w:hAnsi="Times New Roman" w:cs="Times New Roman"/>
          <w:color w:val="000000"/>
          <w:sz w:val="24"/>
          <w:szCs w:val="24"/>
          <w:shd w:val="clear" w:color="auto" w:fill="FFFFFF"/>
        </w:rPr>
        <w:t>– dans</w:t>
      </w:r>
      <w:r>
        <w:rPr>
          <w:rFonts w:ascii="Times New Roman" w:hAnsi="Times New Roman" w:cs="Times New Roman"/>
          <w:color w:val="000000"/>
          <w:sz w:val="24"/>
          <w:szCs w:val="24"/>
          <w:shd w:val="clear" w:color="auto" w:fill="FFFFFF"/>
        </w:rPr>
        <w:t xml:space="preserve"> la démarche éditoriale des éditions Delga dont il assure la direction, et qui vise à relancer en France la controverse marxiste internationale contre Nietzsche. </w:t>
      </w:r>
      <w:r w:rsidR="007A3046">
        <w:rPr>
          <w:rFonts w:ascii="Times New Roman" w:hAnsi="Times New Roman" w:cs="Times New Roman"/>
          <w:color w:val="000000"/>
          <w:sz w:val="24"/>
          <w:szCs w:val="24"/>
          <w:shd w:val="clear" w:color="auto" w:fill="FFFFFF"/>
        </w:rPr>
        <w:t xml:space="preserve">Prêtons attention à l’ordre chronologique des publications des éditions Delga. En 2006 paraissait le chapitre consacré à Nietzsche par </w:t>
      </w:r>
      <w:r w:rsidR="007329C7" w:rsidRPr="00890EE5">
        <w:rPr>
          <w:rFonts w:ascii="Times New Roman" w:hAnsi="Times New Roman" w:cs="Times New Roman"/>
          <w:sz w:val="24"/>
        </w:rPr>
        <w:t>Lukács</w:t>
      </w:r>
      <w:r w:rsidR="007A3046">
        <w:rPr>
          <w:rFonts w:ascii="Times New Roman" w:hAnsi="Times New Roman" w:cs="Times New Roman"/>
          <w:color w:val="000000"/>
          <w:sz w:val="24"/>
          <w:szCs w:val="24"/>
          <w:shd w:val="clear" w:color="auto" w:fill="FFFFFF"/>
        </w:rPr>
        <w:t xml:space="preserve"> dans </w:t>
      </w:r>
      <w:r w:rsidR="007A3046">
        <w:rPr>
          <w:rFonts w:ascii="Times New Roman" w:hAnsi="Times New Roman" w:cs="Times New Roman"/>
          <w:i/>
          <w:color w:val="000000"/>
          <w:sz w:val="24"/>
          <w:szCs w:val="24"/>
          <w:shd w:val="clear" w:color="auto" w:fill="FFFFFF"/>
        </w:rPr>
        <w:t>La Destruction de la raison</w:t>
      </w:r>
      <w:r w:rsidR="007A3046">
        <w:rPr>
          <w:rFonts w:ascii="Times New Roman" w:hAnsi="Times New Roman" w:cs="Times New Roman"/>
          <w:color w:val="000000"/>
          <w:sz w:val="24"/>
          <w:szCs w:val="24"/>
          <w:shd w:val="clear" w:color="auto" w:fill="FFFFFF"/>
        </w:rPr>
        <w:t xml:space="preserve">. </w:t>
      </w:r>
      <w:r w:rsidR="0018496A">
        <w:rPr>
          <w:rFonts w:ascii="Times New Roman" w:hAnsi="Times New Roman" w:cs="Times New Roman"/>
          <w:color w:val="000000"/>
          <w:sz w:val="24"/>
          <w:szCs w:val="24"/>
          <w:shd w:val="clear" w:color="auto" w:fill="FFFFFF"/>
        </w:rPr>
        <w:t xml:space="preserve">L’année suivante, Aymeric Monville publiait chez Aden son </w:t>
      </w:r>
      <w:r w:rsidR="0018496A">
        <w:rPr>
          <w:rFonts w:ascii="Times New Roman" w:hAnsi="Times New Roman" w:cs="Times New Roman"/>
          <w:i/>
          <w:color w:val="000000"/>
          <w:sz w:val="24"/>
          <w:szCs w:val="24"/>
          <w:shd w:val="clear" w:color="auto" w:fill="FFFFFF"/>
        </w:rPr>
        <w:t>Misère du nietzschéisme de gauche</w:t>
      </w:r>
      <w:r w:rsidR="0018496A">
        <w:rPr>
          <w:rFonts w:ascii="Times New Roman" w:hAnsi="Times New Roman" w:cs="Times New Roman"/>
          <w:color w:val="000000"/>
          <w:sz w:val="24"/>
          <w:szCs w:val="24"/>
          <w:shd w:val="clear" w:color="auto" w:fill="FFFFFF"/>
        </w:rPr>
        <w:t xml:space="preserve">, assorti d’une préface et d’une conclusion faisant état de ses objectifs politiques. En 2008, nous allons le voir par la suite, une première publication de Domenico Losurdo était traduite et publiée chez Delga sous le nom </w:t>
      </w:r>
      <w:r w:rsidR="0018496A">
        <w:rPr>
          <w:rFonts w:ascii="Times New Roman" w:hAnsi="Times New Roman" w:cs="Times New Roman"/>
          <w:i/>
          <w:color w:val="000000"/>
          <w:sz w:val="24"/>
          <w:szCs w:val="24"/>
          <w:shd w:val="clear" w:color="auto" w:fill="FFFFFF"/>
        </w:rPr>
        <w:t>Nietzsche, philosophe réactionnaire</w:t>
      </w:r>
      <w:r w:rsidR="00E8290A">
        <w:rPr>
          <w:rFonts w:ascii="Times New Roman" w:hAnsi="Times New Roman" w:cs="Times New Roman"/>
          <w:color w:val="000000"/>
          <w:sz w:val="24"/>
          <w:szCs w:val="24"/>
          <w:shd w:val="clear" w:color="auto" w:fill="FFFFFF"/>
        </w:rPr>
        <w:t xml:space="preserve">, complétée en 2016 par l’étude bien plus conséquente du philosophe italien, intitulée </w:t>
      </w:r>
      <w:r w:rsidR="00E8290A">
        <w:rPr>
          <w:rFonts w:ascii="Times New Roman" w:hAnsi="Times New Roman" w:cs="Times New Roman"/>
          <w:i/>
          <w:color w:val="000000"/>
          <w:sz w:val="24"/>
          <w:szCs w:val="24"/>
          <w:shd w:val="clear" w:color="auto" w:fill="FFFFFF"/>
        </w:rPr>
        <w:t>Nietzsche, le rebelle aristocratique. Biographie intellectuelle et bilan critique</w:t>
      </w:r>
      <w:r w:rsidR="00E8290A">
        <w:rPr>
          <w:rFonts w:ascii="Times New Roman" w:hAnsi="Times New Roman" w:cs="Times New Roman"/>
          <w:color w:val="000000"/>
          <w:sz w:val="24"/>
          <w:szCs w:val="24"/>
          <w:shd w:val="clear" w:color="auto" w:fill="FFFFFF"/>
        </w:rPr>
        <w:t xml:space="preserve">. </w:t>
      </w:r>
      <w:r w:rsidR="007F1D50">
        <w:rPr>
          <w:rFonts w:ascii="Times New Roman" w:hAnsi="Times New Roman" w:cs="Times New Roman"/>
          <w:color w:val="000000"/>
          <w:sz w:val="24"/>
          <w:szCs w:val="24"/>
          <w:shd w:val="clear" w:color="auto" w:fill="FFFFFF"/>
        </w:rPr>
        <w:t xml:space="preserve">Nous tâcherons d’évaluer l’impact de cette importante démarche éditoriale sur le statut de Nietzsche en France plus loin dans cette étude. Pour le moment, nous pouvons conclure que la réception de la contribution de Monville à la polémique, qui a fait l’objet d’une courte recension dans </w:t>
      </w:r>
      <w:r w:rsidR="007F1D50">
        <w:rPr>
          <w:rFonts w:ascii="Times New Roman" w:hAnsi="Times New Roman" w:cs="Times New Roman"/>
          <w:i/>
          <w:color w:val="000000"/>
          <w:sz w:val="24"/>
          <w:szCs w:val="24"/>
          <w:shd w:val="clear" w:color="auto" w:fill="FFFFFF"/>
        </w:rPr>
        <w:t>Le Monde diplomatique</w:t>
      </w:r>
      <w:r w:rsidR="007F1D50">
        <w:rPr>
          <w:rFonts w:ascii="Times New Roman" w:hAnsi="Times New Roman" w:cs="Times New Roman"/>
          <w:color w:val="000000"/>
          <w:sz w:val="24"/>
          <w:szCs w:val="24"/>
          <w:shd w:val="clear" w:color="auto" w:fill="FFFFFF"/>
        </w:rPr>
        <w:t xml:space="preserve"> et attiré l’attention du nietzschéen Michel Surya, par ailleurs diffusée par le biais de blogs au sein de certains courants de gauche radicale, a donné une certaine visibilité à la controverse marxiste contre Nietzsche. </w:t>
      </w:r>
      <w:r w:rsidR="00CD3E3C">
        <w:rPr>
          <w:rFonts w:ascii="Times New Roman" w:hAnsi="Times New Roman" w:cs="Times New Roman"/>
          <w:color w:val="000000"/>
          <w:sz w:val="24"/>
          <w:szCs w:val="24"/>
          <w:shd w:val="clear" w:color="auto" w:fill="FFFFFF"/>
        </w:rPr>
        <w:t xml:space="preserve">Son analyse, que nous proposons de qualifier de </w:t>
      </w:r>
      <w:r w:rsidR="00D52620">
        <w:rPr>
          <w:rFonts w:ascii="Times New Roman" w:hAnsi="Times New Roman" w:cs="Times New Roman"/>
          <w:sz w:val="24"/>
        </w:rPr>
        <w:t>l</w:t>
      </w:r>
      <w:r w:rsidR="007329C7" w:rsidRPr="00890EE5">
        <w:rPr>
          <w:rFonts w:ascii="Times New Roman" w:hAnsi="Times New Roman" w:cs="Times New Roman"/>
          <w:sz w:val="24"/>
        </w:rPr>
        <w:t>ukács</w:t>
      </w:r>
      <w:r w:rsidR="00CD3E3C">
        <w:rPr>
          <w:rFonts w:ascii="Times New Roman" w:hAnsi="Times New Roman" w:cs="Times New Roman"/>
          <w:color w:val="000000"/>
          <w:sz w:val="24"/>
          <w:szCs w:val="24"/>
          <w:shd w:val="clear" w:color="auto" w:fill="FFFFFF"/>
        </w:rPr>
        <w:t>o-clouscardienne, lui a valu une exposition auprès de Marianne sur le sujet de l’</w:t>
      </w:r>
      <w:r w:rsidR="007B34A6">
        <w:rPr>
          <w:rFonts w:ascii="Times New Roman" w:hAnsi="Times New Roman" w:cs="Times New Roman"/>
          <w:color w:val="000000"/>
          <w:sz w:val="24"/>
          <w:szCs w:val="24"/>
          <w:shd w:val="clear" w:color="auto" w:fill="FFFFFF"/>
        </w:rPr>
        <w:t>athéisme marxiste (</w:t>
      </w:r>
      <w:r w:rsidR="00CD3E3C">
        <w:rPr>
          <w:rFonts w:ascii="Times New Roman" w:hAnsi="Times New Roman" w:cs="Times New Roman"/>
          <w:color w:val="000000"/>
          <w:sz w:val="24"/>
          <w:szCs w:val="24"/>
          <w:shd w:val="clear" w:color="auto" w:fill="FFFFFF"/>
        </w:rPr>
        <w:t>dirigé contre Nietzsche et Onfray</w:t>
      </w:r>
      <w:r w:rsidR="007B34A6">
        <w:rPr>
          <w:rFonts w:ascii="Times New Roman" w:hAnsi="Times New Roman" w:cs="Times New Roman"/>
          <w:color w:val="000000"/>
          <w:sz w:val="24"/>
          <w:szCs w:val="24"/>
          <w:shd w:val="clear" w:color="auto" w:fill="FFFFFF"/>
        </w:rPr>
        <w:t>), et les tenants d’une pensée critique renouvelant les analyses marxistes par le recours à des auteurs comme Clouscard ou Pasolini</w:t>
      </w:r>
      <w:r w:rsidR="00933319">
        <w:rPr>
          <w:rStyle w:val="Appelnotedebasdep"/>
          <w:rFonts w:ascii="Times New Roman" w:hAnsi="Times New Roman" w:cs="Times New Roman"/>
          <w:color w:val="000000"/>
          <w:sz w:val="24"/>
          <w:szCs w:val="24"/>
          <w:shd w:val="clear" w:color="auto" w:fill="FFFFFF"/>
        </w:rPr>
        <w:footnoteReference w:id="236"/>
      </w:r>
      <w:r w:rsidR="007B34A6">
        <w:rPr>
          <w:rFonts w:ascii="Times New Roman" w:hAnsi="Times New Roman" w:cs="Times New Roman"/>
          <w:color w:val="000000"/>
          <w:sz w:val="24"/>
          <w:szCs w:val="24"/>
          <w:shd w:val="clear" w:color="auto" w:fill="FFFFFF"/>
        </w:rPr>
        <w:t xml:space="preserve"> semblent y avoir trouvé leur compte. </w:t>
      </w:r>
      <w:r w:rsidR="00BF2FE1">
        <w:rPr>
          <w:rFonts w:ascii="Times New Roman" w:hAnsi="Times New Roman" w:cs="Times New Roman"/>
          <w:color w:val="000000"/>
          <w:sz w:val="24"/>
          <w:szCs w:val="24"/>
          <w:shd w:val="clear" w:color="auto" w:fill="FFFFFF"/>
        </w:rPr>
        <w:t xml:space="preserve">Nous verrons que l’entreprise de publication des travaux de Losurdo </w:t>
      </w:r>
      <w:r w:rsidR="001E797D">
        <w:rPr>
          <w:rFonts w:ascii="Times New Roman" w:hAnsi="Times New Roman" w:cs="Times New Roman"/>
          <w:color w:val="000000"/>
          <w:sz w:val="24"/>
          <w:szCs w:val="24"/>
          <w:shd w:val="clear" w:color="auto" w:fill="FFFFFF"/>
        </w:rPr>
        <w:t>a</w:t>
      </w:r>
      <w:r w:rsidR="00BF2FE1">
        <w:rPr>
          <w:rFonts w:ascii="Times New Roman" w:hAnsi="Times New Roman" w:cs="Times New Roman"/>
          <w:color w:val="000000"/>
          <w:sz w:val="24"/>
          <w:szCs w:val="24"/>
          <w:shd w:val="clear" w:color="auto" w:fill="FFFFFF"/>
        </w:rPr>
        <w:t xml:space="preserve"> suscité une réception d’une a</w:t>
      </w:r>
      <w:r w:rsidR="00764C47">
        <w:rPr>
          <w:rFonts w:ascii="Times New Roman" w:hAnsi="Times New Roman" w:cs="Times New Roman"/>
          <w:color w:val="000000"/>
          <w:sz w:val="24"/>
          <w:szCs w:val="24"/>
          <w:shd w:val="clear" w:color="auto" w:fill="FFFFFF"/>
        </w:rPr>
        <w:t>mpleur plus conséquente encore, élargissant l’espace de la controverse</w:t>
      </w:r>
      <w:r w:rsidR="009104BD">
        <w:rPr>
          <w:rFonts w:ascii="Times New Roman" w:hAnsi="Times New Roman" w:cs="Times New Roman"/>
          <w:color w:val="000000"/>
          <w:sz w:val="24"/>
          <w:szCs w:val="24"/>
          <w:shd w:val="clear" w:color="auto" w:fill="FFFFFF"/>
        </w:rPr>
        <w:t xml:space="preserve"> marxiste</w:t>
      </w:r>
      <w:r w:rsidR="00764C47">
        <w:rPr>
          <w:rFonts w:ascii="Times New Roman" w:hAnsi="Times New Roman" w:cs="Times New Roman"/>
          <w:color w:val="000000"/>
          <w:sz w:val="24"/>
          <w:szCs w:val="24"/>
          <w:shd w:val="clear" w:color="auto" w:fill="FFFFFF"/>
        </w:rPr>
        <w:t xml:space="preserve"> relancée par Delga. </w:t>
      </w:r>
    </w:p>
    <w:p w:rsidR="007B0DF1" w:rsidRDefault="007B0DF1" w:rsidP="00A14BAC">
      <w:pPr>
        <w:spacing w:line="360" w:lineRule="auto"/>
        <w:jc w:val="both"/>
        <w:rPr>
          <w:rFonts w:ascii="Times New Roman" w:hAnsi="Times New Roman" w:cs="Times New Roman"/>
          <w:color w:val="000000"/>
          <w:sz w:val="24"/>
          <w:szCs w:val="24"/>
          <w:shd w:val="clear" w:color="auto" w:fill="FFFFFF"/>
        </w:rPr>
      </w:pPr>
    </w:p>
    <w:p w:rsidR="007B0DF1" w:rsidRPr="007F1D50" w:rsidRDefault="007B0DF1" w:rsidP="00A14BAC">
      <w:pPr>
        <w:spacing w:line="360" w:lineRule="auto"/>
        <w:jc w:val="both"/>
        <w:rPr>
          <w:rFonts w:ascii="Times New Roman" w:hAnsi="Times New Roman" w:cs="Times New Roman"/>
          <w:color w:val="000000"/>
          <w:sz w:val="24"/>
          <w:szCs w:val="24"/>
          <w:shd w:val="clear" w:color="auto" w:fill="FFFFFF"/>
        </w:rPr>
      </w:pPr>
    </w:p>
    <w:p w:rsidR="00E70E0C" w:rsidRDefault="00DF0A45" w:rsidP="00630683">
      <w:pPr>
        <w:pStyle w:val="Paragraphedeliste"/>
        <w:numPr>
          <w:ilvl w:val="0"/>
          <w:numId w:val="9"/>
        </w:numPr>
        <w:spacing w:line="360" w:lineRule="auto"/>
        <w:rPr>
          <w:rFonts w:ascii="Times New Roman" w:hAnsi="Times New Roman" w:cs="Times New Roman"/>
          <w:sz w:val="24"/>
        </w:rPr>
      </w:pPr>
      <w:r>
        <w:rPr>
          <w:rFonts w:ascii="Times New Roman" w:hAnsi="Times New Roman" w:cs="Times New Roman"/>
          <w:sz w:val="24"/>
        </w:rPr>
        <w:lastRenderedPageBreak/>
        <w:t xml:space="preserve">La </w:t>
      </w:r>
      <w:r w:rsidR="00CF1309">
        <w:rPr>
          <w:rFonts w:ascii="Times New Roman" w:hAnsi="Times New Roman" w:cs="Times New Roman"/>
          <w:sz w:val="24"/>
        </w:rPr>
        <w:t>radicalisation</w:t>
      </w:r>
      <w:r>
        <w:rPr>
          <w:rFonts w:ascii="Times New Roman" w:hAnsi="Times New Roman" w:cs="Times New Roman"/>
          <w:sz w:val="24"/>
        </w:rPr>
        <w:t xml:space="preserve"> du combat </w:t>
      </w:r>
      <w:r w:rsidR="007329C7">
        <w:rPr>
          <w:rFonts w:ascii="Times New Roman" w:hAnsi="Times New Roman" w:cs="Times New Roman"/>
          <w:sz w:val="24"/>
        </w:rPr>
        <w:t>l</w:t>
      </w:r>
      <w:r w:rsidR="007329C7" w:rsidRPr="00890EE5">
        <w:rPr>
          <w:rFonts w:ascii="Times New Roman" w:hAnsi="Times New Roman" w:cs="Times New Roman"/>
          <w:sz w:val="24"/>
        </w:rPr>
        <w:t>ukács</w:t>
      </w:r>
      <w:r>
        <w:rPr>
          <w:rFonts w:ascii="Times New Roman" w:hAnsi="Times New Roman" w:cs="Times New Roman"/>
          <w:sz w:val="24"/>
        </w:rPr>
        <w:t xml:space="preserve">ien par Wolfgang Harich </w:t>
      </w:r>
      <w:r w:rsidR="00C10233">
        <w:rPr>
          <w:rFonts w:ascii="Times New Roman" w:hAnsi="Times New Roman" w:cs="Times New Roman"/>
          <w:sz w:val="24"/>
        </w:rPr>
        <w:br/>
      </w:r>
    </w:p>
    <w:p w:rsidR="00C10233" w:rsidRPr="00C10233" w:rsidRDefault="00C10233" w:rsidP="00630683">
      <w:pPr>
        <w:pStyle w:val="Paragraphedeliste"/>
        <w:numPr>
          <w:ilvl w:val="3"/>
          <w:numId w:val="9"/>
        </w:numPr>
        <w:spacing w:line="360" w:lineRule="auto"/>
        <w:rPr>
          <w:rFonts w:ascii="Times New Roman" w:hAnsi="Times New Roman" w:cs="Times New Roman"/>
          <w:sz w:val="24"/>
        </w:rPr>
      </w:pPr>
      <w:r>
        <w:rPr>
          <w:rFonts w:ascii="Times New Roman" w:hAnsi="Times New Roman" w:cs="Times New Roman"/>
          <w:sz w:val="24"/>
        </w:rPr>
        <w:t xml:space="preserve">Nietzsche </w:t>
      </w:r>
      <w:r w:rsidR="00A1510C">
        <w:rPr>
          <w:rFonts w:ascii="Times New Roman" w:hAnsi="Times New Roman" w:cs="Times New Roman"/>
          <w:sz w:val="24"/>
        </w:rPr>
        <w:t xml:space="preserve">en RDA et </w:t>
      </w:r>
      <w:r>
        <w:rPr>
          <w:rFonts w:ascii="Times New Roman" w:hAnsi="Times New Roman" w:cs="Times New Roman"/>
          <w:sz w:val="24"/>
        </w:rPr>
        <w:t xml:space="preserve">dans le parcours intellectuel de Wolfgang Harich </w:t>
      </w:r>
    </w:p>
    <w:p w:rsidR="00DF0A45" w:rsidRDefault="00DF0A45" w:rsidP="00F829C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Avant d’examiner la contribution décisive de Domenico Losurdo à la relance de la controverse marxiste internationale contre Nietzsche, il nous faut nous arrêter sur une autre publication des éditions Delga, </w:t>
      </w:r>
      <w:r w:rsidR="00CC2915">
        <w:rPr>
          <w:rFonts w:ascii="Times New Roman" w:hAnsi="Times New Roman" w:cs="Times New Roman"/>
          <w:sz w:val="24"/>
        </w:rPr>
        <w:t xml:space="preserve">également </w:t>
      </w:r>
      <w:r>
        <w:rPr>
          <w:rFonts w:ascii="Times New Roman" w:hAnsi="Times New Roman" w:cs="Times New Roman"/>
          <w:sz w:val="24"/>
        </w:rPr>
        <w:t xml:space="preserve">consacrée à la critique du philosophe. </w:t>
      </w:r>
      <w:r w:rsidR="0038430A">
        <w:rPr>
          <w:rFonts w:ascii="Times New Roman" w:hAnsi="Times New Roman" w:cs="Times New Roman"/>
          <w:sz w:val="24"/>
        </w:rPr>
        <w:t xml:space="preserve">Il s’agit d’un livre initialement publié en 1994 par Wolfgang Harich, journaliste et philosophe marxiste de premier plan en RDA, influencé par Georg </w:t>
      </w:r>
      <w:r w:rsidR="007329C7" w:rsidRPr="00890EE5">
        <w:rPr>
          <w:rFonts w:ascii="Times New Roman" w:hAnsi="Times New Roman" w:cs="Times New Roman"/>
          <w:sz w:val="24"/>
        </w:rPr>
        <w:t>Lukács</w:t>
      </w:r>
      <w:r w:rsidR="0038430A">
        <w:rPr>
          <w:rFonts w:ascii="Times New Roman" w:hAnsi="Times New Roman" w:cs="Times New Roman"/>
          <w:sz w:val="24"/>
        </w:rPr>
        <w:t xml:space="preserve"> et proche d’Ernst Bloch. </w:t>
      </w:r>
      <w:r w:rsidR="00CC2915">
        <w:rPr>
          <w:rFonts w:ascii="Times New Roman" w:hAnsi="Times New Roman" w:cs="Times New Roman"/>
          <w:sz w:val="24"/>
        </w:rPr>
        <w:t>Nous avons vu plus haut que Monville citait Harich parmi les auteurs publiés par ses soins</w:t>
      </w:r>
      <w:r w:rsidR="002D68A5">
        <w:rPr>
          <w:rFonts w:ascii="Times New Roman" w:hAnsi="Times New Roman" w:cs="Times New Roman"/>
          <w:sz w:val="24"/>
        </w:rPr>
        <w:t>,</w:t>
      </w:r>
      <w:r w:rsidR="00CC2915">
        <w:rPr>
          <w:rFonts w:ascii="Times New Roman" w:hAnsi="Times New Roman" w:cs="Times New Roman"/>
          <w:sz w:val="24"/>
        </w:rPr>
        <w:t xml:space="preserve"> aux côtés de </w:t>
      </w:r>
      <w:r w:rsidR="007329C7" w:rsidRPr="00890EE5">
        <w:rPr>
          <w:rFonts w:ascii="Times New Roman" w:hAnsi="Times New Roman" w:cs="Times New Roman"/>
          <w:sz w:val="24"/>
        </w:rPr>
        <w:t>Lukács</w:t>
      </w:r>
      <w:r w:rsidR="00CC2915">
        <w:rPr>
          <w:rFonts w:ascii="Times New Roman" w:hAnsi="Times New Roman" w:cs="Times New Roman"/>
          <w:sz w:val="24"/>
        </w:rPr>
        <w:t xml:space="preserve"> et Losurdo. Sur le plan chronologique, les éditions Delga ont publié un texte de Losurdo dès 2008, tandis que la publication d’Harich date de 2010. Cependant, pour être en mesure de traiter en une fois l’ensemble du propos de Losurdo, dont la partie la plus conséquente n’a été publiée qu’en 2016, </w:t>
      </w:r>
      <w:r w:rsidR="002D68A5">
        <w:rPr>
          <w:rFonts w:ascii="Times New Roman" w:hAnsi="Times New Roman" w:cs="Times New Roman"/>
          <w:sz w:val="24"/>
        </w:rPr>
        <w:t>il nous faut examiner d’</w:t>
      </w:r>
      <w:r w:rsidR="007329C7">
        <w:rPr>
          <w:rFonts w:ascii="Times New Roman" w:hAnsi="Times New Roman" w:cs="Times New Roman"/>
          <w:sz w:val="24"/>
        </w:rPr>
        <w:t>abord la continuation du combat l</w:t>
      </w:r>
      <w:r w:rsidR="007329C7" w:rsidRPr="00890EE5">
        <w:rPr>
          <w:rFonts w:ascii="Times New Roman" w:hAnsi="Times New Roman" w:cs="Times New Roman"/>
          <w:sz w:val="24"/>
        </w:rPr>
        <w:t>ukács</w:t>
      </w:r>
      <w:r w:rsidR="002D68A5">
        <w:rPr>
          <w:rFonts w:ascii="Times New Roman" w:hAnsi="Times New Roman" w:cs="Times New Roman"/>
          <w:sz w:val="24"/>
        </w:rPr>
        <w:t xml:space="preserve">ien à laquelle s’est dédié Harich. </w:t>
      </w:r>
    </w:p>
    <w:p w:rsidR="00320C64" w:rsidRDefault="00972A5C" w:rsidP="00F829C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Intitulé </w:t>
      </w:r>
      <w:r>
        <w:rPr>
          <w:rFonts w:ascii="Times New Roman" w:hAnsi="Times New Roman" w:cs="Times New Roman"/>
          <w:i/>
          <w:sz w:val="24"/>
        </w:rPr>
        <w:t>Nietzsche et ses frères</w:t>
      </w:r>
      <w:r w:rsidR="00F66808">
        <w:rPr>
          <w:rStyle w:val="Appelnotedebasdep"/>
          <w:rFonts w:ascii="Times New Roman" w:hAnsi="Times New Roman" w:cs="Times New Roman"/>
          <w:i/>
          <w:sz w:val="24"/>
        </w:rPr>
        <w:footnoteReference w:id="237"/>
      </w:r>
      <w:r>
        <w:rPr>
          <w:rFonts w:ascii="Times New Roman" w:hAnsi="Times New Roman" w:cs="Times New Roman"/>
          <w:sz w:val="24"/>
        </w:rPr>
        <w:t xml:space="preserve">, le livre de Wolfgang Harich est préfacé pour les éditions Delga par Yves Deville, qui en assure aussi la traduction. La « notice de personne » que la Bibliothèque nationale de France consacre à ce dernier le présente comme étant professeur au département d’informatique de l’Université catholique de Louvain, en Belgique. Toujours est-il qu’il signe une longue présentation de la vie et de l’œuvre d’Harich, à laquelle nous allons nous référer pour introduire le rôle qu’il a joué dans la perpétuation, après </w:t>
      </w:r>
      <w:r w:rsidR="007329C7" w:rsidRPr="00890EE5">
        <w:rPr>
          <w:rFonts w:ascii="Times New Roman" w:hAnsi="Times New Roman" w:cs="Times New Roman"/>
          <w:sz w:val="24"/>
        </w:rPr>
        <w:t>Lukács</w:t>
      </w:r>
      <w:r>
        <w:rPr>
          <w:rFonts w:ascii="Times New Roman" w:hAnsi="Times New Roman" w:cs="Times New Roman"/>
          <w:sz w:val="24"/>
        </w:rPr>
        <w:t xml:space="preserve">, de la controverse marxiste contre Nietzsche. </w:t>
      </w:r>
      <w:r w:rsidR="00222C76">
        <w:rPr>
          <w:rFonts w:ascii="Times New Roman" w:hAnsi="Times New Roman" w:cs="Times New Roman"/>
          <w:sz w:val="24"/>
        </w:rPr>
        <w:t xml:space="preserve">Deville commence par présenter Harich comme étant celui grâce à qui </w:t>
      </w:r>
      <w:r w:rsidR="007329C7" w:rsidRPr="00890EE5">
        <w:rPr>
          <w:rFonts w:ascii="Times New Roman" w:hAnsi="Times New Roman" w:cs="Times New Roman"/>
          <w:sz w:val="24"/>
        </w:rPr>
        <w:t>Lukács</w:t>
      </w:r>
      <w:r w:rsidR="00222C76">
        <w:rPr>
          <w:rFonts w:ascii="Times New Roman" w:hAnsi="Times New Roman" w:cs="Times New Roman"/>
          <w:sz w:val="24"/>
        </w:rPr>
        <w:t xml:space="preserve"> a découvert l’œuvre de </w:t>
      </w:r>
      <w:r w:rsidR="00C85064">
        <w:rPr>
          <w:rFonts w:ascii="Times New Roman" w:hAnsi="Times New Roman" w:cs="Times New Roman"/>
          <w:sz w:val="24"/>
        </w:rPr>
        <w:t>Nicolaï</w:t>
      </w:r>
      <w:r w:rsidR="00222C76">
        <w:rPr>
          <w:rFonts w:ascii="Times New Roman" w:hAnsi="Times New Roman" w:cs="Times New Roman"/>
          <w:sz w:val="24"/>
        </w:rPr>
        <w:t xml:space="preserve"> Hartmann, devenu un « allié essentiel pour lutter contre l’ontologie heideggérienne ». </w:t>
      </w:r>
      <w:r w:rsidR="00597575">
        <w:rPr>
          <w:rFonts w:ascii="Times New Roman" w:hAnsi="Times New Roman" w:cs="Times New Roman"/>
          <w:sz w:val="24"/>
        </w:rPr>
        <w:t>Le préfacier juge injuste que l’on « taxe » Harich de « dogmatisme »</w:t>
      </w:r>
      <w:r w:rsidR="004F525F">
        <w:rPr>
          <w:rFonts w:ascii="Times New Roman" w:hAnsi="Times New Roman" w:cs="Times New Roman"/>
          <w:sz w:val="24"/>
        </w:rPr>
        <w:t xml:space="preserve"> et « d’intolérance » pour son « internationalisme rouge et vert »,</w:t>
      </w:r>
      <w:r w:rsidR="00597575">
        <w:rPr>
          <w:rFonts w:ascii="Times New Roman" w:hAnsi="Times New Roman" w:cs="Times New Roman"/>
          <w:sz w:val="24"/>
        </w:rPr>
        <w:t xml:space="preserve"> dans la mesure où il a combattu, à l’instar de </w:t>
      </w:r>
      <w:r w:rsidR="007329C7" w:rsidRPr="00890EE5">
        <w:rPr>
          <w:rFonts w:ascii="Times New Roman" w:hAnsi="Times New Roman" w:cs="Times New Roman"/>
          <w:sz w:val="24"/>
        </w:rPr>
        <w:t>Lukács</w:t>
      </w:r>
      <w:r w:rsidR="00597575">
        <w:rPr>
          <w:rFonts w:ascii="Times New Roman" w:hAnsi="Times New Roman" w:cs="Times New Roman"/>
          <w:sz w:val="24"/>
        </w:rPr>
        <w:t xml:space="preserve">, la « vision stalinienne » de Hegel, qu’il considérait comme un « penseur progressiste et humaniste ». </w:t>
      </w:r>
      <w:r w:rsidR="004F525F">
        <w:rPr>
          <w:rFonts w:ascii="Times New Roman" w:hAnsi="Times New Roman" w:cs="Times New Roman"/>
          <w:sz w:val="24"/>
        </w:rPr>
        <w:t xml:space="preserve">Pour Deville, Harich se montrait, dans l’ensemble, « sensible aux systèmes de pensée non marxistes ». Ainsi, son adhésion au Parti était le « résultat d’une démarche intellectuelle lucide ». </w:t>
      </w:r>
      <w:r w:rsidR="00340A10">
        <w:rPr>
          <w:rFonts w:ascii="Times New Roman" w:hAnsi="Times New Roman" w:cs="Times New Roman"/>
          <w:sz w:val="24"/>
        </w:rPr>
        <w:t xml:space="preserve">Après la guerre, il donne des conférences sur la philosophie marxiste à Berlin et fait une thèse sur le kantien Herder. Critiquant ouvertement le parti, il est contraint de quitter l’Université puis fait dix ans de prison pour conspiration en RDA. Libéré en 1964, il entreprit des « études </w:t>
      </w:r>
      <w:r w:rsidR="00340A10">
        <w:rPr>
          <w:rFonts w:ascii="Times New Roman" w:hAnsi="Times New Roman" w:cs="Times New Roman"/>
          <w:sz w:val="24"/>
        </w:rPr>
        <w:lastRenderedPageBreak/>
        <w:t xml:space="preserve">philosophiques et littéraires » sur l’écrivain Jean Paul ou le philosophe Ludwig Feuerbach, développant également une critique de la « pseudo-radicalité » d’Adorno. </w:t>
      </w:r>
    </w:p>
    <w:p w:rsidR="00855109" w:rsidRDefault="00BA2DAA" w:rsidP="00F829C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Mais c’est la décennie 1980 qui nous intéresse tout particulièrement ici, dans la mesure où elle fut marquée chez Harich par un travail sur « l’ontologue libéral » Hartmann, ainsi que par la publication en 1987 d’un article polémique sur Nietzsche, dans une veine ouvertement </w:t>
      </w:r>
      <w:r w:rsidR="007329C7">
        <w:rPr>
          <w:rFonts w:ascii="Times New Roman" w:hAnsi="Times New Roman" w:cs="Times New Roman"/>
          <w:sz w:val="24"/>
        </w:rPr>
        <w:t>l</w:t>
      </w:r>
      <w:r w:rsidR="007329C7" w:rsidRPr="00890EE5">
        <w:rPr>
          <w:rFonts w:ascii="Times New Roman" w:hAnsi="Times New Roman" w:cs="Times New Roman"/>
          <w:sz w:val="24"/>
        </w:rPr>
        <w:t>ukács</w:t>
      </w:r>
      <w:r w:rsidR="007329C7">
        <w:rPr>
          <w:rFonts w:ascii="Times New Roman" w:hAnsi="Times New Roman" w:cs="Times New Roman"/>
          <w:sz w:val="24"/>
        </w:rPr>
        <w:t>i</w:t>
      </w:r>
      <w:r>
        <w:rPr>
          <w:rFonts w:ascii="Times New Roman" w:hAnsi="Times New Roman" w:cs="Times New Roman"/>
          <w:sz w:val="24"/>
        </w:rPr>
        <w:t xml:space="preserve">enne. </w:t>
      </w:r>
      <w:r w:rsidR="00F92ACA">
        <w:rPr>
          <w:rFonts w:ascii="Times New Roman" w:hAnsi="Times New Roman" w:cs="Times New Roman"/>
          <w:sz w:val="24"/>
        </w:rPr>
        <w:t>Selon Deville, Harich</w:t>
      </w:r>
      <w:r w:rsidR="00F92ACA" w:rsidRPr="00F92ACA">
        <w:rPr>
          <w:rFonts w:ascii="Times New Roman" w:hAnsi="Times New Roman" w:cs="Times New Roman"/>
          <w:sz w:val="24"/>
        </w:rPr>
        <w:t xml:space="preserve"> </w:t>
      </w:r>
      <w:r w:rsidR="00F92ACA">
        <w:rPr>
          <w:rFonts w:ascii="Times New Roman" w:hAnsi="Times New Roman" w:cs="Times New Roman"/>
          <w:sz w:val="24"/>
        </w:rPr>
        <w:t>« </w:t>
      </w:r>
      <w:r w:rsidR="00F92ACA" w:rsidRPr="00F92ACA">
        <w:rPr>
          <w:rFonts w:ascii="Times New Roman" w:hAnsi="Times New Roman" w:cs="Times New Roman"/>
          <w:sz w:val="24"/>
        </w:rPr>
        <w:t>n’a jamais cessé de s’interroger sur la construction du patrimoine culturel d’un pays accédant au socialisme et sur l’intégration des productions antérieures, mais son esprit intégratif se ferme dès lors qu’il s’agit de Nietzsche</w:t>
      </w:r>
      <w:r w:rsidR="00F92ACA">
        <w:rPr>
          <w:rFonts w:ascii="Times New Roman" w:hAnsi="Times New Roman" w:cs="Times New Roman"/>
          <w:sz w:val="24"/>
        </w:rPr>
        <w:t xml:space="preserve"> », dont l’œuvre ne suscite chez lui que « réprobation et critique ». </w:t>
      </w:r>
      <w:r w:rsidR="00F04D21">
        <w:rPr>
          <w:rFonts w:ascii="Times New Roman" w:hAnsi="Times New Roman" w:cs="Times New Roman"/>
          <w:sz w:val="24"/>
        </w:rPr>
        <w:t xml:space="preserve">Pour lui, qui avait grandi sous « la barbarie nazie », « l’identité » de la RDA était fondée sur « l’antifascisme », dont Nietzsche avait combattu toutes les valeurs. </w:t>
      </w:r>
      <w:r w:rsidR="00333C28">
        <w:rPr>
          <w:rFonts w:ascii="Times New Roman" w:hAnsi="Times New Roman" w:cs="Times New Roman"/>
          <w:sz w:val="24"/>
        </w:rPr>
        <w:t xml:space="preserve">D’après Deville, le Ministère de la culture de la RDA, subissant des « pressions libérales », aurait encouragé Harich à écrire un livre « nuancé » sur Nietzsche. Harich lui-même raconte avoir été « ulcéré » par « l’article tout en certes et en mais » consacré à </w:t>
      </w:r>
      <w:r w:rsidR="00E9405D">
        <w:rPr>
          <w:rFonts w:ascii="Times New Roman" w:hAnsi="Times New Roman" w:cs="Times New Roman"/>
          <w:sz w:val="24"/>
        </w:rPr>
        <w:t xml:space="preserve">la réception marxiste de </w:t>
      </w:r>
      <w:r w:rsidR="00333C28">
        <w:rPr>
          <w:rFonts w:ascii="Times New Roman" w:hAnsi="Times New Roman" w:cs="Times New Roman"/>
          <w:sz w:val="24"/>
        </w:rPr>
        <w:t xml:space="preserve">Nietzsche par </w:t>
      </w:r>
      <w:r w:rsidR="0057360C">
        <w:rPr>
          <w:rFonts w:ascii="Times New Roman" w:hAnsi="Times New Roman" w:cs="Times New Roman"/>
          <w:sz w:val="24"/>
        </w:rPr>
        <w:t xml:space="preserve">l’historien de la philosophie </w:t>
      </w:r>
      <w:r w:rsidR="00333C28">
        <w:rPr>
          <w:rFonts w:ascii="Times New Roman" w:hAnsi="Times New Roman" w:cs="Times New Roman"/>
          <w:sz w:val="24"/>
        </w:rPr>
        <w:t>Heinz Pepperle</w:t>
      </w:r>
      <w:r w:rsidR="0057360C">
        <w:rPr>
          <w:rFonts w:ascii="Times New Roman" w:hAnsi="Times New Roman" w:cs="Times New Roman"/>
          <w:sz w:val="24"/>
        </w:rPr>
        <w:t xml:space="preserve">, en 1986. </w:t>
      </w:r>
      <w:r w:rsidR="00336BA0">
        <w:rPr>
          <w:rFonts w:ascii="Times New Roman" w:hAnsi="Times New Roman" w:cs="Times New Roman"/>
          <w:sz w:val="24"/>
        </w:rPr>
        <w:t>L’année suivante, Harich aurait obtenu un droit de réponse à cet article, au prix de la censure d’un passage polémiquant contre l’érection d’un mémorial en hommage à N</w:t>
      </w:r>
      <w:r w:rsidR="00B33411">
        <w:rPr>
          <w:rFonts w:ascii="Times New Roman" w:hAnsi="Times New Roman" w:cs="Times New Roman"/>
          <w:sz w:val="24"/>
        </w:rPr>
        <w:t xml:space="preserve">ietzsche </w:t>
      </w:r>
      <w:r w:rsidR="00336BA0">
        <w:rPr>
          <w:rFonts w:ascii="Times New Roman" w:hAnsi="Times New Roman" w:cs="Times New Roman"/>
          <w:sz w:val="24"/>
        </w:rPr>
        <w:t xml:space="preserve">à côté de Buchenwald. </w:t>
      </w:r>
      <w:r w:rsidR="00B0727A">
        <w:rPr>
          <w:rFonts w:ascii="Times New Roman" w:hAnsi="Times New Roman" w:cs="Times New Roman"/>
          <w:sz w:val="24"/>
        </w:rPr>
        <w:t>Deville mentionne la réception hostile dont l’article a fait l’objet : qualifié de « régression réactionnaire », le texte a valu à Harich d’être comparé à Pol-Pot par Hermann Kant, alors président de l’association des écrivains de RDA</w:t>
      </w:r>
      <w:r w:rsidR="008B43B6">
        <w:rPr>
          <w:rFonts w:ascii="Times New Roman" w:hAnsi="Times New Roman" w:cs="Times New Roman"/>
          <w:sz w:val="24"/>
        </w:rPr>
        <w:t xml:space="preserve"> – face à qui il a obtenu le soutien d’un article du New York Times</w:t>
      </w:r>
      <w:r w:rsidR="00B0727A">
        <w:rPr>
          <w:rFonts w:ascii="Times New Roman" w:hAnsi="Times New Roman" w:cs="Times New Roman"/>
          <w:sz w:val="24"/>
        </w:rPr>
        <w:t xml:space="preserve">. </w:t>
      </w:r>
    </w:p>
    <w:p w:rsidR="00D178DE" w:rsidRDefault="0074234F" w:rsidP="00F829C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Harich aurait écrit </w:t>
      </w:r>
      <w:r>
        <w:rPr>
          <w:rFonts w:ascii="Times New Roman" w:hAnsi="Times New Roman" w:cs="Times New Roman"/>
          <w:i/>
          <w:sz w:val="24"/>
        </w:rPr>
        <w:t xml:space="preserve">Nietzsche et ses frères </w:t>
      </w:r>
      <w:r>
        <w:rPr>
          <w:rFonts w:ascii="Times New Roman" w:hAnsi="Times New Roman" w:cs="Times New Roman"/>
          <w:sz w:val="24"/>
        </w:rPr>
        <w:t xml:space="preserve">en réaction à </w:t>
      </w:r>
      <w:r w:rsidR="00320C64">
        <w:rPr>
          <w:rFonts w:ascii="Times New Roman" w:hAnsi="Times New Roman" w:cs="Times New Roman"/>
          <w:sz w:val="24"/>
        </w:rPr>
        <w:t>ce contexte de « campagnes pro-Nietzsche et anti-</w:t>
      </w:r>
      <w:r w:rsidR="007329C7" w:rsidRPr="00890EE5">
        <w:rPr>
          <w:rFonts w:ascii="Times New Roman" w:hAnsi="Times New Roman" w:cs="Times New Roman"/>
          <w:sz w:val="24"/>
        </w:rPr>
        <w:t>Lukács</w:t>
      </w:r>
      <w:r w:rsidR="00320C64">
        <w:rPr>
          <w:rFonts w:ascii="Times New Roman" w:hAnsi="Times New Roman" w:cs="Times New Roman"/>
          <w:sz w:val="24"/>
        </w:rPr>
        <w:t> »</w:t>
      </w:r>
      <w:r>
        <w:rPr>
          <w:rFonts w:ascii="Times New Roman" w:hAnsi="Times New Roman" w:cs="Times New Roman"/>
          <w:sz w:val="24"/>
        </w:rPr>
        <w:t xml:space="preserve">, </w:t>
      </w:r>
      <w:r w:rsidR="00057770">
        <w:rPr>
          <w:rFonts w:ascii="Times New Roman" w:hAnsi="Times New Roman" w:cs="Times New Roman"/>
          <w:sz w:val="24"/>
        </w:rPr>
        <w:t>marqué par</w:t>
      </w:r>
      <w:r>
        <w:rPr>
          <w:rFonts w:ascii="Times New Roman" w:hAnsi="Times New Roman" w:cs="Times New Roman"/>
          <w:sz w:val="24"/>
        </w:rPr>
        <w:t xml:space="preserve"> la tenue en 1988 d’un symposium marxiste intitulé « Frère Nietzsche ? ». </w:t>
      </w:r>
      <w:r w:rsidR="00614683">
        <w:rPr>
          <w:rFonts w:ascii="Times New Roman" w:hAnsi="Times New Roman" w:cs="Times New Roman"/>
          <w:sz w:val="24"/>
        </w:rPr>
        <w:t xml:space="preserve">Achevé en 1989 mais publié en 1994, l’ouvrage se présente sous la forme d’un </w:t>
      </w:r>
      <w:r w:rsidR="00030ABD">
        <w:rPr>
          <w:rFonts w:ascii="Times New Roman" w:hAnsi="Times New Roman" w:cs="Times New Roman"/>
          <w:sz w:val="24"/>
        </w:rPr>
        <w:t xml:space="preserve">« dialogue fictif avec un adversaire incrédule », à savoir un personnage de journaliste suisse nommé Paul Falck. </w:t>
      </w:r>
      <w:r w:rsidR="00D178DE">
        <w:rPr>
          <w:rFonts w:ascii="Times New Roman" w:hAnsi="Times New Roman" w:cs="Times New Roman"/>
          <w:sz w:val="24"/>
        </w:rPr>
        <w:t xml:space="preserve">L’édition Delga retient « trois des sept </w:t>
      </w:r>
      <w:r w:rsidR="00812DD3">
        <w:rPr>
          <w:rFonts w:ascii="Times New Roman" w:hAnsi="Times New Roman" w:cs="Times New Roman"/>
          <w:sz w:val="24"/>
        </w:rPr>
        <w:t>interviews réalisées</w:t>
      </w:r>
      <w:r w:rsidR="0025587C">
        <w:rPr>
          <w:rFonts w:ascii="Times New Roman" w:hAnsi="Times New Roman" w:cs="Times New Roman"/>
          <w:sz w:val="24"/>
        </w:rPr>
        <w:t> » par Harich, dans lesquelles il « se concentre sur Nietzsche, son œuvre, son influence ».</w:t>
      </w:r>
      <w:r w:rsidR="00D178DE">
        <w:rPr>
          <w:rFonts w:ascii="Times New Roman" w:hAnsi="Times New Roman" w:cs="Times New Roman"/>
          <w:sz w:val="24"/>
        </w:rPr>
        <w:t xml:space="preserve"> </w:t>
      </w:r>
      <w:r w:rsidR="002F721D">
        <w:rPr>
          <w:rFonts w:ascii="Times New Roman" w:hAnsi="Times New Roman" w:cs="Times New Roman"/>
          <w:sz w:val="24"/>
        </w:rPr>
        <w:t xml:space="preserve">Il s’agit selon </w:t>
      </w:r>
      <w:r w:rsidR="005A2BAC">
        <w:rPr>
          <w:rFonts w:ascii="Times New Roman" w:hAnsi="Times New Roman" w:cs="Times New Roman"/>
          <w:sz w:val="24"/>
        </w:rPr>
        <w:t>Devill</w:t>
      </w:r>
      <w:r w:rsidR="00B5388B">
        <w:rPr>
          <w:rFonts w:ascii="Times New Roman" w:hAnsi="Times New Roman" w:cs="Times New Roman"/>
          <w:sz w:val="24"/>
        </w:rPr>
        <w:t>e</w:t>
      </w:r>
      <w:r w:rsidR="002F721D">
        <w:rPr>
          <w:rFonts w:ascii="Times New Roman" w:hAnsi="Times New Roman" w:cs="Times New Roman"/>
          <w:sz w:val="24"/>
        </w:rPr>
        <w:t xml:space="preserve"> de « réfuter Nietzsche » et de « lutter contre ses propagateurs est-allemands ». </w:t>
      </w:r>
      <w:r w:rsidR="005A2BAC">
        <w:rPr>
          <w:rFonts w:ascii="Times New Roman" w:hAnsi="Times New Roman" w:cs="Times New Roman"/>
          <w:sz w:val="24"/>
        </w:rPr>
        <w:t>Le préfacier</w:t>
      </w:r>
      <w:r w:rsidR="00FB636C">
        <w:rPr>
          <w:rFonts w:ascii="Times New Roman" w:hAnsi="Times New Roman" w:cs="Times New Roman"/>
          <w:sz w:val="24"/>
        </w:rPr>
        <w:t xml:space="preserve"> résume ainsi l’interrogation d’Harich sur Nietzsche : « comment les ‘bons Européens’</w:t>
      </w:r>
      <w:r w:rsidR="00FB636C" w:rsidRPr="00FB636C">
        <w:rPr>
          <w:rFonts w:ascii="Times New Roman" w:hAnsi="Times New Roman" w:cs="Times New Roman"/>
          <w:sz w:val="24"/>
        </w:rPr>
        <w:t xml:space="preserve"> vont-ils s’atteler à la tâche de surmonter </w:t>
      </w:r>
      <w:r w:rsidR="00FB636C">
        <w:rPr>
          <w:rFonts w:ascii="Times New Roman" w:hAnsi="Times New Roman" w:cs="Times New Roman"/>
          <w:sz w:val="24"/>
        </w:rPr>
        <w:t xml:space="preserve">leur productivisme malfaisant </w:t>
      </w:r>
      <w:r w:rsidR="00FB636C" w:rsidRPr="00FB636C">
        <w:rPr>
          <w:rFonts w:ascii="Times New Roman" w:hAnsi="Times New Roman" w:cs="Times New Roman"/>
          <w:sz w:val="24"/>
        </w:rPr>
        <w:t>s’ils se laissent envoûter par Nietzsche, par sa « grande politique », sa vision du règne de l’homme blanc sur la terre, sa division des êtres humains en race de seigneurs et en race d’esclaves, son apologie de la violence et de la guerre ?</w:t>
      </w:r>
      <w:r w:rsidR="00FB636C">
        <w:rPr>
          <w:rFonts w:ascii="Times New Roman" w:hAnsi="Times New Roman" w:cs="Times New Roman"/>
          <w:sz w:val="24"/>
        </w:rPr>
        <w:t> »</w:t>
      </w:r>
      <w:r w:rsidR="00F92ACA">
        <w:rPr>
          <w:rFonts w:ascii="Times New Roman" w:hAnsi="Times New Roman" w:cs="Times New Roman"/>
          <w:sz w:val="24"/>
        </w:rPr>
        <w:t xml:space="preserve">. </w:t>
      </w:r>
      <w:r w:rsidR="00E93132">
        <w:rPr>
          <w:rFonts w:ascii="Times New Roman" w:hAnsi="Times New Roman" w:cs="Times New Roman"/>
          <w:sz w:val="24"/>
        </w:rPr>
        <w:t xml:space="preserve">Il cite copieusement l’argumentaire déployé dans l’ouvrage, ce que nous ferons par la suite </w:t>
      </w:r>
      <w:r w:rsidR="00E93132">
        <w:rPr>
          <w:rFonts w:ascii="Times New Roman" w:hAnsi="Times New Roman" w:cs="Times New Roman"/>
          <w:sz w:val="24"/>
        </w:rPr>
        <w:lastRenderedPageBreak/>
        <w:t xml:space="preserve">seulement. La préface fait l’éloge d’Harich, qui « professe des opinions bien tranchées qui lui sont dictées par sa raison et son sens moral », et combat les « effets négatifs de la dépolitisation radicale de la chose culturelle ». </w:t>
      </w:r>
      <w:r w:rsidR="0012339D">
        <w:rPr>
          <w:rFonts w:ascii="Times New Roman" w:hAnsi="Times New Roman" w:cs="Times New Roman"/>
          <w:sz w:val="24"/>
        </w:rPr>
        <w:t xml:space="preserve">En ce sens, il « ne convoque pas </w:t>
      </w:r>
      <w:r w:rsidR="007329C7" w:rsidRPr="00890EE5">
        <w:rPr>
          <w:rFonts w:ascii="Times New Roman" w:hAnsi="Times New Roman" w:cs="Times New Roman"/>
          <w:sz w:val="24"/>
        </w:rPr>
        <w:t>Lukács</w:t>
      </w:r>
      <w:r w:rsidR="0012339D">
        <w:rPr>
          <w:rFonts w:ascii="Times New Roman" w:hAnsi="Times New Roman" w:cs="Times New Roman"/>
          <w:sz w:val="24"/>
        </w:rPr>
        <w:t xml:space="preserve"> seulement par fidélité à sa mémoire » mais parce qu’il estime qu’au lieu de l’effacer et d’édulcorer son jugement, il faut le renforcer. </w:t>
      </w:r>
      <w:r w:rsidR="006841CD">
        <w:rPr>
          <w:rFonts w:ascii="Times New Roman" w:hAnsi="Times New Roman" w:cs="Times New Roman"/>
          <w:sz w:val="24"/>
        </w:rPr>
        <w:t>Ce faisant, en « r</w:t>
      </w:r>
      <w:r w:rsidR="006841CD" w:rsidRPr="006841CD">
        <w:rPr>
          <w:rFonts w:ascii="Times New Roman" w:hAnsi="Times New Roman" w:cs="Times New Roman"/>
          <w:sz w:val="24"/>
        </w:rPr>
        <w:t>ationaliste rigoureux et batailleur</w:t>
      </w:r>
      <w:r w:rsidR="006841CD">
        <w:rPr>
          <w:rFonts w:ascii="Times New Roman" w:hAnsi="Times New Roman" w:cs="Times New Roman"/>
          <w:sz w:val="24"/>
        </w:rPr>
        <w:t> »</w:t>
      </w:r>
      <w:r w:rsidR="002203AF">
        <w:rPr>
          <w:rFonts w:ascii="Times New Roman" w:hAnsi="Times New Roman" w:cs="Times New Roman"/>
          <w:sz w:val="24"/>
        </w:rPr>
        <w:t>, Harich</w:t>
      </w:r>
      <w:r w:rsidR="0014617C">
        <w:rPr>
          <w:rFonts w:ascii="Times New Roman" w:hAnsi="Times New Roman" w:cs="Times New Roman"/>
          <w:sz w:val="24"/>
        </w:rPr>
        <w:t> </w:t>
      </w:r>
      <w:r w:rsidR="002203AF">
        <w:rPr>
          <w:rFonts w:ascii="Times New Roman" w:hAnsi="Times New Roman" w:cs="Times New Roman"/>
          <w:sz w:val="24"/>
        </w:rPr>
        <w:t>pratique pour Deville</w:t>
      </w:r>
      <w:r w:rsidR="006841CD" w:rsidRPr="006841CD">
        <w:rPr>
          <w:rFonts w:ascii="Times New Roman" w:hAnsi="Times New Roman" w:cs="Times New Roman"/>
          <w:sz w:val="24"/>
        </w:rPr>
        <w:t xml:space="preserve"> </w:t>
      </w:r>
      <w:r w:rsidR="002203AF">
        <w:rPr>
          <w:rFonts w:ascii="Times New Roman" w:hAnsi="Times New Roman" w:cs="Times New Roman"/>
          <w:sz w:val="24"/>
        </w:rPr>
        <w:t>« </w:t>
      </w:r>
      <w:r w:rsidR="006841CD" w:rsidRPr="006841CD">
        <w:rPr>
          <w:rFonts w:ascii="Times New Roman" w:hAnsi="Times New Roman" w:cs="Times New Roman"/>
          <w:sz w:val="24"/>
        </w:rPr>
        <w:t>une dramatisation du savoir qui reflète bien ses préoccupations pédagogiques infaillibles</w:t>
      </w:r>
      <w:r w:rsidR="0014617C">
        <w:rPr>
          <w:rFonts w:ascii="Times New Roman" w:hAnsi="Times New Roman" w:cs="Times New Roman"/>
          <w:sz w:val="24"/>
        </w:rPr>
        <w:t xml:space="preserve"> ». </w:t>
      </w:r>
    </w:p>
    <w:p w:rsidR="00A83C96" w:rsidRDefault="00C10233" w:rsidP="00A83C96">
      <w:pPr>
        <w:pStyle w:val="Paragraphedeliste"/>
        <w:numPr>
          <w:ilvl w:val="3"/>
          <w:numId w:val="9"/>
        </w:numPr>
        <w:spacing w:line="360" w:lineRule="auto"/>
        <w:jc w:val="both"/>
        <w:rPr>
          <w:rFonts w:ascii="Times New Roman" w:hAnsi="Times New Roman" w:cs="Times New Roman"/>
          <w:sz w:val="24"/>
        </w:rPr>
      </w:pPr>
      <w:r>
        <w:rPr>
          <w:rFonts w:ascii="Times New Roman" w:hAnsi="Times New Roman" w:cs="Times New Roman"/>
          <w:sz w:val="24"/>
        </w:rPr>
        <w:t>Trois entretiens fictifs contre Nietzsche et sa réception à gauche</w:t>
      </w:r>
    </w:p>
    <w:p w:rsidR="00664FE7" w:rsidRPr="00A83C96" w:rsidRDefault="00664FE7" w:rsidP="00664FE7">
      <w:pPr>
        <w:pStyle w:val="Paragraphedeliste"/>
        <w:spacing w:line="360" w:lineRule="auto"/>
        <w:ind w:left="1211"/>
        <w:jc w:val="both"/>
        <w:rPr>
          <w:rFonts w:ascii="Times New Roman" w:hAnsi="Times New Roman" w:cs="Times New Roman"/>
          <w:sz w:val="24"/>
        </w:rPr>
      </w:pPr>
    </w:p>
    <w:p w:rsidR="00EE588C" w:rsidRPr="00EE588C" w:rsidRDefault="00EE588C" w:rsidP="00630683">
      <w:pPr>
        <w:pStyle w:val="Paragraphedeliste"/>
        <w:numPr>
          <w:ilvl w:val="4"/>
          <w:numId w:val="9"/>
        </w:numPr>
        <w:spacing w:line="360" w:lineRule="auto"/>
        <w:jc w:val="both"/>
        <w:rPr>
          <w:rFonts w:ascii="Times New Roman" w:hAnsi="Times New Roman" w:cs="Times New Roman"/>
          <w:sz w:val="24"/>
        </w:rPr>
      </w:pPr>
      <w:r>
        <w:rPr>
          <w:rFonts w:ascii="Times New Roman" w:hAnsi="Times New Roman" w:cs="Times New Roman"/>
          <w:sz w:val="24"/>
        </w:rPr>
        <w:t xml:space="preserve">Nietzsche comme précurseur du fascisme </w:t>
      </w:r>
    </w:p>
    <w:p w:rsidR="00A338EB" w:rsidRDefault="00A338EB"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Dans la première interview fictive, intitulée « Le fascisme dans son rapport à Nietzsche », Harich révise le jugement de Steigerwald, selon qui Nietzsche peut être tenu pour un « précurseur du fascisme sur le plan des idées », mais au terme d’un « rapprochement superficiel et anhistorique ». Pour Harich, </w:t>
      </w:r>
      <w:r w:rsidR="00193CEC">
        <w:rPr>
          <w:rFonts w:ascii="Times New Roman" w:hAnsi="Times New Roman" w:cs="Times New Roman"/>
          <w:sz w:val="24"/>
        </w:rPr>
        <w:t xml:space="preserve">Nietzsche doit être considéré comme le « précurseur du fascisme le plus important et le plus dangereux au niveau international », du fait de son « influence directe » sur « la variante fasciste de la politique impérialiste et sur l’idéologie politique propre à préparer sa venue ». </w:t>
      </w:r>
      <w:r w:rsidR="00802146">
        <w:rPr>
          <w:rFonts w:ascii="Times New Roman" w:hAnsi="Times New Roman" w:cs="Times New Roman"/>
          <w:sz w:val="24"/>
        </w:rPr>
        <w:t xml:space="preserve">Il l’investit donc d’un rôle historique réel, qui ne se réduit pas à la construction intellectuelle </w:t>
      </w:r>
      <w:r w:rsidR="00802146">
        <w:rPr>
          <w:rFonts w:ascii="Times New Roman" w:hAnsi="Times New Roman" w:cs="Times New Roman"/>
          <w:i/>
          <w:sz w:val="24"/>
        </w:rPr>
        <w:t xml:space="preserve">a posteriori </w:t>
      </w:r>
      <w:r w:rsidR="00802146">
        <w:rPr>
          <w:rFonts w:ascii="Times New Roman" w:hAnsi="Times New Roman" w:cs="Times New Roman"/>
          <w:sz w:val="24"/>
        </w:rPr>
        <w:t>qu’y voit Steigerwald.</w:t>
      </w:r>
      <w:r w:rsidR="00DA5682">
        <w:rPr>
          <w:rFonts w:ascii="Times New Roman" w:hAnsi="Times New Roman" w:cs="Times New Roman"/>
          <w:sz w:val="24"/>
        </w:rPr>
        <w:t xml:space="preserve"> Il y a là une divergence d’ordre méthodologique : Harich reproche à Steigerwald de penser « la superstructure idéologique » comme « produite directement de manière ad hoc par sa base historico-sociale », qui est en dernière instance économique</w:t>
      </w:r>
      <w:r w:rsidR="0085489D">
        <w:rPr>
          <w:rFonts w:ascii="Times New Roman" w:hAnsi="Times New Roman" w:cs="Times New Roman"/>
          <w:sz w:val="24"/>
        </w:rPr>
        <w:t xml:space="preserve"> – ignorant ainsi l’existence d’un « filtre qui aspire dans le stock des idées disponibles tout ce qui, sous les conditions de la base considérée, est utile aux intérêts de la classe dominante ». </w:t>
      </w:r>
    </w:p>
    <w:p w:rsidR="006235FD" w:rsidRDefault="006235FD"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Discutant les « caractéristiques du fascisme » sous ses différentes formes (en tant qu’idéologie ou « au pouvoir »), Harich avance qu’en ce qui concerne les affinités de Nietzsche avec le fascisme, « ce sont les contenus de sa philosophie politique » qui comptent, et non le terme de fascisme, que le vocabulaire de l’époque ne connaissait pas. </w:t>
      </w:r>
      <w:r w:rsidR="00CB426D">
        <w:rPr>
          <w:rFonts w:ascii="Times New Roman" w:hAnsi="Times New Roman" w:cs="Times New Roman"/>
          <w:sz w:val="24"/>
        </w:rPr>
        <w:t xml:space="preserve">Cette affinité « repose sur le fait que [Nietzsche] faisait déjà preuve d’une hostilité allant jusqu’à la haine à l’égard du mouvement ouvrier et du socialisme ». </w:t>
      </w:r>
      <w:r w:rsidR="00C53FDB">
        <w:rPr>
          <w:rFonts w:ascii="Times New Roman" w:hAnsi="Times New Roman" w:cs="Times New Roman"/>
          <w:sz w:val="24"/>
        </w:rPr>
        <w:t xml:space="preserve">Le journaliste fictif demande si Steigerwald ne cherchait pas simplement à éviter une « inflation illimitée de la notion de fascisme », </w:t>
      </w:r>
      <w:r w:rsidR="006E614B">
        <w:rPr>
          <w:rFonts w:ascii="Times New Roman" w:hAnsi="Times New Roman" w:cs="Times New Roman"/>
          <w:sz w:val="24"/>
        </w:rPr>
        <w:t xml:space="preserve">mais Harich rappelle que Nietzsche est le seul, dans le contexte de la Commune de Paris, à avoir appelé à un « retour de l’esclavage » </w:t>
      </w:r>
      <w:r w:rsidR="00253B0C" w:rsidRPr="007E78BE">
        <w:rPr>
          <w:rFonts w:ascii="Times New Roman" w:hAnsi="Times New Roman" w:cs="Times New Roman"/>
          <w:sz w:val="24"/>
          <w:szCs w:val="24"/>
        </w:rPr>
        <w:t>–</w:t>
      </w:r>
      <w:r w:rsidR="00253B0C">
        <w:rPr>
          <w:rFonts w:ascii="Times New Roman" w:hAnsi="Times New Roman" w:cs="Times New Roman"/>
          <w:color w:val="000000"/>
          <w:sz w:val="24"/>
          <w:szCs w:val="24"/>
          <w:shd w:val="clear" w:color="auto" w:fill="FFFFFF"/>
        </w:rPr>
        <w:t xml:space="preserve"> </w:t>
      </w:r>
      <w:r w:rsidR="006E614B">
        <w:rPr>
          <w:rFonts w:ascii="Times New Roman" w:hAnsi="Times New Roman" w:cs="Times New Roman"/>
          <w:sz w:val="24"/>
        </w:rPr>
        <w:t xml:space="preserve">ce qui constitue « la quintessence, le contenu décisif, la substance stratégique de l’idéologie fasciste ». </w:t>
      </w:r>
      <w:r w:rsidR="007367E6">
        <w:rPr>
          <w:rFonts w:ascii="Times New Roman" w:hAnsi="Times New Roman" w:cs="Times New Roman"/>
          <w:sz w:val="24"/>
        </w:rPr>
        <w:t xml:space="preserve">Franz Mehring, malgré son illusion qui le </w:t>
      </w:r>
      <w:r w:rsidR="007367E6">
        <w:rPr>
          <w:rFonts w:ascii="Times New Roman" w:hAnsi="Times New Roman" w:cs="Times New Roman"/>
          <w:sz w:val="24"/>
        </w:rPr>
        <w:lastRenderedPageBreak/>
        <w:t>poussait à voir en Nietzsche un « point de passage vers le socialisme », a bien montré que Nietzsche fondait son « évaluation négative du socialisme » sur les écrits « socialement et politiquement réactionnaires » d’Heinrich Leo ou Henrich von Treitschke</w:t>
      </w:r>
      <w:r w:rsidR="00C7620C">
        <w:rPr>
          <w:rFonts w:ascii="Times New Roman" w:hAnsi="Times New Roman" w:cs="Times New Roman"/>
          <w:sz w:val="24"/>
        </w:rPr>
        <w:t xml:space="preserve">. </w:t>
      </w:r>
      <w:r w:rsidR="00386028">
        <w:rPr>
          <w:rFonts w:ascii="Times New Roman" w:hAnsi="Times New Roman" w:cs="Times New Roman"/>
          <w:sz w:val="24"/>
        </w:rPr>
        <w:t xml:space="preserve">Quant à </w:t>
      </w:r>
      <w:r w:rsidR="007329C7" w:rsidRPr="00890EE5">
        <w:rPr>
          <w:rFonts w:ascii="Times New Roman" w:hAnsi="Times New Roman" w:cs="Times New Roman"/>
          <w:sz w:val="24"/>
        </w:rPr>
        <w:t>Lukács</w:t>
      </w:r>
      <w:r w:rsidR="00386028">
        <w:rPr>
          <w:rFonts w:ascii="Times New Roman" w:hAnsi="Times New Roman" w:cs="Times New Roman"/>
          <w:sz w:val="24"/>
        </w:rPr>
        <w:t>, il a bien démontré que non seulement la critique nietzschéenne de Bismarck était une « critique de droite », mais qu’en plus de cela Nietzsche adoptait la « posture ty</w:t>
      </w:r>
      <w:r w:rsidR="00C96D83">
        <w:rPr>
          <w:rFonts w:ascii="Times New Roman" w:hAnsi="Times New Roman" w:cs="Times New Roman"/>
          <w:sz w:val="24"/>
        </w:rPr>
        <w:t xml:space="preserve">pique de tous les fascistes » </w:t>
      </w:r>
      <w:r w:rsidR="00C96D83" w:rsidRPr="007E78BE">
        <w:rPr>
          <w:rFonts w:ascii="Times New Roman" w:hAnsi="Times New Roman" w:cs="Times New Roman"/>
          <w:sz w:val="24"/>
          <w:szCs w:val="24"/>
        </w:rPr>
        <w:t xml:space="preserve">– </w:t>
      </w:r>
      <w:r w:rsidR="00C96D83">
        <w:rPr>
          <w:rFonts w:ascii="Times New Roman" w:hAnsi="Times New Roman" w:cs="Times New Roman"/>
          <w:sz w:val="24"/>
        </w:rPr>
        <w:t>à</w:t>
      </w:r>
      <w:r w:rsidR="00386028">
        <w:rPr>
          <w:rFonts w:ascii="Times New Roman" w:hAnsi="Times New Roman" w:cs="Times New Roman"/>
          <w:sz w:val="24"/>
        </w:rPr>
        <w:t xml:space="preserve"> savoir une « mascarade pseudo-révolutionnaire » marquée par une contradiction propre au fascisme entre élitisme et « démagogie sociale populiste ». </w:t>
      </w:r>
    </w:p>
    <w:p w:rsidR="00CA131E" w:rsidRDefault="000D4730"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Si Nietzsche n’apparaît pas dans </w:t>
      </w:r>
      <w:r>
        <w:rPr>
          <w:rFonts w:ascii="Times New Roman" w:hAnsi="Times New Roman" w:cs="Times New Roman"/>
          <w:i/>
          <w:sz w:val="24"/>
        </w:rPr>
        <w:t>Mein Kampf</w:t>
      </w:r>
      <w:r>
        <w:rPr>
          <w:rFonts w:ascii="Times New Roman" w:hAnsi="Times New Roman" w:cs="Times New Roman"/>
          <w:sz w:val="24"/>
        </w:rPr>
        <w:t xml:space="preserve">, c’est </w:t>
      </w:r>
      <w:r w:rsidR="00A50AE1">
        <w:rPr>
          <w:rFonts w:ascii="Times New Roman" w:hAnsi="Times New Roman" w:cs="Times New Roman"/>
          <w:sz w:val="24"/>
        </w:rPr>
        <w:t>qu’Hitler</w:t>
      </w:r>
      <w:r>
        <w:rPr>
          <w:rFonts w:ascii="Times New Roman" w:hAnsi="Times New Roman" w:cs="Times New Roman"/>
          <w:sz w:val="24"/>
        </w:rPr>
        <w:t>, autodidacte, n’avait pas pour habitude de citer ses auteurs préférés</w:t>
      </w:r>
      <w:r w:rsidR="007B73F9">
        <w:rPr>
          <w:rFonts w:ascii="Times New Roman" w:hAnsi="Times New Roman" w:cs="Times New Roman"/>
          <w:sz w:val="24"/>
        </w:rPr>
        <w:t>. Mais</w:t>
      </w:r>
      <w:r w:rsidR="006931E0">
        <w:rPr>
          <w:rFonts w:ascii="Times New Roman" w:hAnsi="Times New Roman" w:cs="Times New Roman"/>
          <w:sz w:val="24"/>
        </w:rPr>
        <w:t xml:space="preserve"> les « slogans nietzschéens » faisaient « forte impression auprès des extrémistes de droite » de l’époque, et Hans Frank lui-même, avocat d’Hitler et gouverneur de Pologne sous le IIIe Reich, place Nietzsche en tête des lectures du führer. </w:t>
      </w:r>
      <w:r w:rsidR="00A50AE1">
        <w:rPr>
          <w:rFonts w:ascii="Times New Roman" w:hAnsi="Times New Roman" w:cs="Times New Roman"/>
          <w:sz w:val="24"/>
        </w:rPr>
        <w:t xml:space="preserve">Par ailleurs, </w:t>
      </w:r>
      <w:r w:rsidR="007445A1">
        <w:rPr>
          <w:rFonts w:ascii="Times New Roman" w:hAnsi="Times New Roman" w:cs="Times New Roman"/>
          <w:sz w:val="24"/>
        </w:rPr>
        <w:t>il ne faut pas</w:t>
      </w:r>
      <w:r w:rsidR="00D06EA7">
        <w:rPr>
          <w:rFonts w:ascii="Times New Roman" w:hAnsi="Times New Roman" w:cs="Times New Roman"/>
          <w:sz w:val="24"/>
        </w:rPr>
        <w:t xml:space="preserve"> sous-estime</w:t>
      </w:r>
      <w:r w:rsidR="007445A1">
        <w:rPr>
          <w:rFonts w:ascii="Times New Roman" w:hAnsi="Times New Roman" w:cs="Times New Roman"/>
          <w:sz w:val="24"/>
        </w:rPr>
        <w:t>r</w:t>
      </w:r>
      <w:r w:rsidR="00D06EA7">
        <w:rPr>
          <w:rFonts w:ascii="Times New Roman" w:hAnsi="Times New Roman" w:cs="Times New Roman"/>
          <w:sz w:val="24"/>
        </w:rPr>
        <w:t xml:space="preserve"> l’influence de Nietzsche sur Georges </w:t>
      </w:r>
      <w:r w:rsidR="005B0AF9">
        <w:rPr>
          <w:rFonts w:ascii="Times New Roman" w:hAnsi="Times New Roman" w:cs="Times New Roman"/>
          <w:sz w:val="24"/>
        </w:rPr>
        <w:t xml:space="preserve">Sorel, inspirateur du fascisme. Quant à </w:t>
      </w:r>
      <w:r w:rsidR="007329C7" w:rsidRPr="00890EE5">
        <w:rPr>
          <w:rFonts w:ascii="Times New Roman" w:hAnsi="Times New Roman" w:cs="Times New Roman"/>
          <w:sz w:val="24"/>
        </w:rPr>
        <w:t>Lukács</w:t>
      </w:r>
      <w:r w:rsidR="00CC35C3">
        <w:rPr>
          <w:rFonts w:ascii="Times New Roman" w:hAnsi="Times New Roman" w:cs="Times New Roman"/>
          <w:sz w:val="24"/>
        </w:rPr>
        <w:t xml:space="preserve">, en bon « esprit universel ratissant large », </w:t>
      </w:r>
      <w:r w:rsidR="005800B9">
        <w:rPr>
          <w:rFonts w:ascii="Times New Roman" w:hAnsi="Times New Roman" w:cs="Times New Roman"/>
          <w:sz w:val="24"/>
        </w:rPr>
        <w:t xml:space="preserve">il </w:t>
      </w:r>
      <w:r w:rsidR="00CC35C3">
        <w:rPr>
          <w:rFonts w:ascii="Times New Roman" w:hAnsi="Times New Roman" w:cs="Times New Roman"/>
          <w:sz w:val="24"/>
        </w:rPr>
        <w:t xml:space="preserve">oublie l’influence décisive de Nietzsche sur Mussolini, alors qu’il y avait entre eux une véritable « communion idéologique ». </w:t>
      </w:r>
      <w:r w:rsidR="0096175B">
        <w:rPr>
          <w:rFonts w:ascii="Times New Roman" w:hAnsi="Times New Roman" w:cs="Times New Roman"/>
          <w:sz w:val="24"/>
        </w:rPr>
        <w:t xml:space="preserve">Le seul reproche qu’il y ait lieu de faire à </w:t>
      </w:r>
      <w:r w:rsidR="007329C7" w:rsidRPr="00890EE5">
        <w:rPr>
          <w:rFonts w:ascii="Times New Roman" w:hAnsi="Times New Roman" w:cs="Times New Roman"/>
          <w:sz w:val="24"/>
        </w:rPr>
        <w:t>Lukács</w:t>
      </w:r>
      <w:r w:rsidR="0096175B">
        <w:rPr>
          <w:rFonts w:ascii="Times New Roman" w:hAnsi="Times New Roman" w:cs="Times New Roman"/>
          <w:sz w:val="24"/>
        </w:rPr>
        <w:t xml:space="preserve">, c’est que dans son étude de « l’irrationalisme de Schelling à Hitler », il donne l’impression qu’il y avait « d’autres philosophes réactionnaires d’importance égale à celle de Nietzsche », ce qui pour Harich est « tout simplement faux ». </w:t>
      </w:r>
      <w:r w:rsidR="00AE2C80">
        <w:rPr>
          <w:rFonts w:ascii="Times New Roman" w:hAnsi="Times New Roman" w:cs="Times New Roman"/>
          <w:sz w:val="24"/>
        </w:rPr>
        <w:t xml:space="preserve">Quant à Mussolini, il a bel et bien été socialiste dans un premier temps, « mais l’affaire est si embarrassante, aussi bien pour les socialistes que pour les fascistes, que les deux camps la passent volontiers sous silence, et c’est une aubaine pour l’apologie de Nietzsche ». </w:t>
      </w:r>
      <w:r w:rsidR="00A5199B">
        <w:rPr>
          <w:rFonts w:ascii="Times New Roman" w:hAnsi="Times New Roman" w:cs="Times New Roman"/>
          <w:sz w:val="24"/>
        </w:rPr>
        <w:t xml:space="preserve">Dès 1904, il tenait Jésus pour responsable de « la chute du grand empire romain ruiné par l’apparition de la morale d’esclaves ». Et il était exclu que ses camarades socialistes aient ignoré le nietzschéisme de Mussolini, qui l’a conduit à son « intention d’anéantir le mouvement ouvrier ». </w:t>
      </w:r>
      <w:r w:rsidR="00EB6A99">
        <w:rPr>
          <w:rFonts w:ascii="Times New Roman" w:hAnsi="Times New Roman" w:cs="Times New Roman"/>
          <w:sz w:val="24"/>
        </w:rPr>
        <w:t>Devenu « social-chauvin par révolutionnarisme esthétique », Mussolini a « entrepris de greffer certaines idées de Nietzsche sur son interprétation du marxisme »</w:t>
      </w:r>
      <w:r w:rsidR="00FE57DA">
        <w:rPr>
          <w:rFonts w:ascii="Times New Roman" w:hAnsi="Times New Roman" w:cs="Times New Roman"/>
          <w:sz w:val="24"/>
        </w:rPr>
        <w:t xml:space="preserve">, y ajoutant des « choses incompatibles, radicalement étrangères ». </w:t>
      </w:r>
      <w:r w:rsidR="000B6B54">
        <w:rPr>
          <w:rFonts w:ascii="Times New Roman" w:hAnsi="Times New Roman" w:cs="Times New Roman"/>
          <w:sz w:val="24"/>
        </w:rPr>
        <w:t xml:space="preserve">Pour Harich, « la substance stratégique de l’idéologie fasciste remonte à Nietzsche », et il s’efforce de « rendre palpable le rôle de Mussolini dans [la] médiation entre Nietzsche et Hitler ». </w:t>
      </w:r>
    </w:p>
    <w:p w:rsidR="000D4730" w:rsidRDefault="00816E1B" w:rsidP="00681242">
      <w:pPr>
        <w:spacing w:line="360" w:lineRule="auto"/>
        <w:ind w:firstLine="708"/>
        <w:jc w:val="both"/>
        <w:rPr>
          <w:rFonts w:ascii="Times New Roman" w:hAnsi="Times New Roman" w:cs="Times New Roman"/>
          <w:sz w:val="24"/>
        </w:rPr>
      </w:pPr>
      <w:r>
        <w:rPr>
          <w:rFonts w:ascii="Times New Roman" w:hAnsi="Times New Roman" w:cs="Times New Roman"/>
          <w:sz w:val="24"/>
        </w:rPr>
        <w:t>Passant en revue les thèses sur Nietzsche et Hitler d’auteurs comme Flake, Odouïev et</w:t>
      </w:r>
      <w:r w:rsidR="00FD761F">
        <w:rPr>
          <w:rFonts w:ascii="Times New Roman" w:hAnsi="Times New Roman" w:cs="Times New Roman"/>
          <w:sz w:val="24"/>
        </w:rPr>
        <w:t xml:space="preserve"> surtout</w:t>
      </w:r>
      <w:r>
        <w:rPr>
          <w:rFonts w:ascii="Times New Roman" w:hAnsi="Times New Roman" w:cs="Times New Roman"/>
          <w:sz w:val="24"/>
        </w:rPr>
        <w:t xml:space="preserve"> </w:t>
      </w:r>
      <w:r w:rsidR="00FD761F">
        <w:rPr>
          <w:rFonts w:ascii="Times New Roman" w:hAnsi="Times New Roman" w:cs="Times New Roman"/>
          <w:sz w:val="24"/>
        </w:rPr>
        <w:t xml:space="preserve">Sandvoss </w:t>
      </w:r>
      <w:r w:rsidR="00FD761F" w:rsidRPr="007E78BE">
        <w:rPr>
          <w:rFonts w:ascii="Times New Roman" w:hAnsi="Times New Roman" w:cs="Times New Roman"/>
          <w:sz w:val="24"/>
          <w:szCs w:val="24"/>
        </w:rPr>
        <w:t>–</w:t>
      </w:r>
      <w:r w:rsidR="00FD761F">
        <w:rPr>
          <w:rFonts w:ascii="Times New Roman" w:hAnsi="Times New Roman" w:cs="Times New Roman"/>
          <w:color w:val="000000"/>
          <w:sz w:val="24"/>
          <w:szCs w:val="24"/>
          <w:shd w:val="clear" w:color="auto" w:fill="FFFFFF"/>
        </w:rPr>
        <w:t xml:space="preserve"> « </w:t>
      </w:r>
      <w:r w:rsidR="00FD761F">
        <w:rPr>
          <w:rFonts w:ascii="Times New Roman" w:hAnsi="Times New Roman" w:cs="Times New Roman"/>
          <w:sz w:val="24"/>
        </w:rPr>
        <w:t xml:space="preserve">théologien protestant doté d’une petite culture philosophique » mais « allié qui mène une lutte sans concession contre le fascisme » </w:t>
      </w:r>
      <w:r w:rsidR="00FD761F" w:rsidRPr="007E78BE">
        <w:rPr>
          <w:rFonts w:ascii="Times New Roman" w:hAnsi="Times New Roman" w:cs="Times New Roman"/>
          <w:sz w:val="24"/>
          <w:szCs w:val="24"/>
        </w:rPr>
        <w:t>–</w:t>
      </w:r>
      <w:r w:rsidR="00FD761F">
        <w:rPr>
          <w:rFonts w:ascii="Times New Roman" w:hAnsi="Times New Roman" w:cs="Times New Roman"/>
          <w:color w:val="000000"/>
          <w:sz w:val="24"/>
          <w:szCs w:val="24"/>
          <w:shd w:val="clear" w:color="auto" w:fill="FFFFFF"/>
        </w:rPr>
        <w:t xml:space="preserve"> </w:t>
      </w:r>
      <w:r>
        <w:rPr>
          <w:rFonts w:ascii="Times New Roman" w:hAnsi="Times New Roman" w:cs="Times New Roman"/>
          <w:sz w:val="24"/>
        </w:rPr>
        <w:t xml:space="preserve">Harich avance que « le concept nietzschéen de grande politique a suscité les projets hitlériens ». </w:t>
      </w:r>
      <w:r w:rsidR="00427850">
        <w:rPr>
          <w:rFonts w:ascii="Times New Roman" w:hAnsi="Times New Roman" w:cs="Times New Roman"/>
          <w:sz w:val="24"/>
        </w:rPr>
        <w:t xml:space="preserve">Aussi se range-t-il du </w:t>
      </w:r>
      <w:r w:rsidR="00427850">
        <w:rPr>
          <w:rFonts w:ascii="Times New Roman" w:hAnsi="Times New Roman" w:cs="Times New Roman"/>
          <w:sz w:val="24"/>
        </w:rPr>
        <w:lastRenderedPageBreak/>
        <w:t>côté de Sandvoss, qui écrivait en 1966 que « c</w:t>
      </w:r>
      <w:r w:rsidR="00427850" w:rsidRPr="00427850">
        <w:rPr>
          <w:rFonts w:ascii="Times New Roman" w:hAnsi="Times New Roman" w:cs="Times New Roman"/>
          <w:sz w:val="24"/>
        </w:rPr>
        <w:t>haque fois que le culte de Nietzsche connaissait un point culminant, une catastrophe mondiale ne manquait pas de suivre »</w:t>
      </w:r>
      <w:r w:rsidR="00595168">
        <w:rPr>
          <w:rFonts w:ascii="Times New Roman" w:hAnsi="Times New Roman" w:cs="Times New Roman"/>
          <w:sz w:val="24"/>
        </w:rPr>
        <w:t xml:space="preserve">. Pour Harich, ce jugement est d’autant plus légitime que Sandvoss a su « prouver que </w:t>
      </w:r>
      <w:r w:rsidR="00595168" w:rsidRPr="00595168">
        <w:rPr>
          <w:rFonts w:ascii="Times New Roman" w:hAnsi="Times New Roman" w:cs="Times New Roman"/>
          <w:sz w:val="24"/>
        </w:rPr>
        <w:t xml:space="preserve">pas moins de 82 passages de </w:t>
      </w:r>
      <w:r w:rsidR="00595168" w:rsidRPr="00595168">
        <w:rPr>
          <w:rFonts w:ascii="Times New Roman" w:hAnsi="Times New Roman" w:cs="Times New Roman"/>
          <w:i/>
          <w:sz w:val="24"/>
        </w:rPr>
        <w:t>Mein Kampf</w:t>
      </w:r>
      <w:r w:rsidR="00595168" w:rsidRPr="00595168">
        <w:rPr>
          <w:rFonts w:ascii="Times New Roman" w:hAnsi="Times New Roman" w:cs="Times New Roman"/>
          <w:sz w:val="24"/>
        </w:rPr>
        <w:t xml:space="preserve"> ont leur source dans Nietzsche</w:t>
      </w:r>
      <w:r w:rsidR="00595168">
        <w:rPr>
          <w:rFonts w:ascii="Times New Roman" w:hAnsi="Times New Roman" w:cs="Times New Roman"/>
          <w:sz w:val="24"/>
        </w:rPr>
        <w:t> », et que confrontés à Nietzsche dans le texte, dans ces passages « </w:t>
      </w:r>
      <w:r w:rsidR="00595168" w:rsidRPr="00595168">
        <w:rPr>
          <w:rFonts w:ascii="Times New Roman" w:hAnsi="Times New Roman" w:cs="Times New Roman"/>
          <w:sz w:val="24"/>
        </w:rPr>
        <w:t>s’exprime pour le moins la même façon de penser, quand ils n’attestent pas une totale identité des vues</w:t>
      </w:r>
      <w:r w:rsidR="00595168">
        <w:rPr>
          <w:rFonts w:ascii="Times New Roman" w:hAnsi="Times New Roman" w:cs="Times New Roman"/>
          <w:sz w:val="24"/>
        </w:rPr>
        <w:t xml:space="preserve"> ». </w:t>
      </w:r>
      <w:r w:rsidR="00DB5C83">
        <w:rPr>
          <w:rFonts w:ascii="Times New Roman" w:hAnsi="Times New Roman" w:cs="Times New Roman"/>
          <w:sz w:val="24"/>
        </w:rPr>
        <w:t>Prenant l’exemple de la concordance des jugements de Nietzsche et Hitler sur Ponce Pilate, qu’ils préfèrent tous deux à Jésus, Harich conclut qu’il</w:t>
      </w:r>
      <w:r w:rsidR="00DB5C83" w:rsidRPr="00DB5C83">
        <w:rPr>
          <w:rFonts w:ascii="Times New Roman" w:hAnsi="Times New Roman" w:cs="Times New Roman"/>
          <w:sz w:val="24"/>
        </w:rPr>
        <w:t xml:space="preserve"> </w:t>
      </w:r>
      <w:r w:rsidR="00DB5C83">
        <w:rPr>
          <w:rFonts w:ascii="Times New Roman" w:hAnsi="Times New Roman" w:cs="Times New Roman"/>
          <w:sz w:val="24"/>
        </w:rPr>
        <w:t>« </w:t>
      </w:r>
      <w:r w:rsidR="00DB5C83" w:rsidRPr="00DB5C83">
        <w:rPr>
          <w:rFonts w:ascii="Times New Roman" w:hAnsi="Times New Roman" w:cs="Times New Roman"/>
          <w:sz w:val="24"/>
        </w:rPr>
        <w:t>ne faut pas rechercher dans la mentalité congénitale de Hitler, ni dans son environnement social l’origine des ingrédients de son idéologie</w:t>
      </w:r>
      <w:r w:rsidR="00DB5C83">
        <w:rPr>
          <w:rFonts w:ascii="Times New Roman" w:hAnsi="Times New Roman" w:cs="Times New Roman"/>
          <w:sz w:val="24"/>
        </w:rPr>
        <w:t> »</w:t>
      </w:r>
      <w:r w:rsidR="00DB5C83" w:rsidRPr="00DB5C83">
        <w:rPr>
          <w:rFonts w:ascii="Times New Roman" w:hAnsi="Times New Roman" w:cs="Times New Roman"/>
          <w:sz w:val="24"/>
        </w:rPr>
        <w:t>,</w:t>
      </w:r>
      <w:r w:rsidR="00DB5C83">
        <w:rPr>
          <w:rFonts w:ascii="Times New Roman" w:hAnsi="Times New Roman" w:cs="Times New Roman"/>
          <w:sz w:val="24"/>
        </w:rPr>
        <w:t xml:space="preserve"> car</w:t>
      </w:r>
      <w:r w:rsidR="00DB5C83" w:rsidRPr="00DB5C83">
        <w:rPr>
          <w:rFonts w:ascii="Times New Roman" w:hAnsi="Times New Roman" w:cs="Times New Roman"/>
          <w:sz w:val="24"/>
        </w:rPr>
        <w:t xml:space="preserve"> </w:t>
      </w:r>
      <w:r w:rsidR="00DB5C83">
        <w:rPr>
          <w:rFonts w:ascii="Times New Roman" w:hAnsi="Times New Roman" w:cs="Times New Roman"/>
          <w:sz w:val="24"/>
        </w:rPr>
        <w:t>« </w:t>
      </w:r>
      <w:r w:rsidR="00DB5C83" w:rsidRPr="00DB5C83">
        <w:rPr>
          <w:rFonts w:ascii="Times New Roman" w:hAnsi="Times New Roman" w:cs="Times New Roman"/>
          <w:sz w:val="24"/>
        </w:rPr>
        <w:t>elle ne se trouve nulle part ailleurs que chez Nietzsche</w:t>
      </w:r>
      <w:r w:rsidR="00DB5C83">
        <w:rPr>
          <w:rFonts w:ascii="Times New Roman" w:hAnsi="Times New Roman" w:cs="Times New Roman"/>
          <w:sz w:val="24"/>
        </w:rPr>
        <w:t> », qui « </w:t>
      </w:r>
      <w:r w:rsidR="00DB5C83" w:rsidRPr="00DB5C83">
        <w:rPr>
          <w:rFonts w:ascii="Times New Roman" w:hAnsi="Times New Roman" w:cs="Times New Roman"/>
          <w:sz w:val="24"/>
        </w:rPr>
        <w:t xml:space="preserve">avait encouragé une acceptation </w:t>
      </w:r>
      <w:r w:rsidR="00DB5C83">
        <w:rPr>
          <w:rFonts w:ascii="Times New Roman" w:hAnsi="Times New Roman" w:cs="Times New Roman"/>
          <w:sz w:val="24"/>
        </w:rPr>
        <w:t xml:space="preserve">(…) éhontée et débridée de sa propre violence ». </w:t>
      </w:r>
      <w:r w:rsidR="00170F11">
        <w:rPr>
          <w:rFonts w:ascii="Times New Roman" w:hAnsi="Times New Roman" w:cs="Times New Roman"/>
          <w:sz w:val="24"/>
        </w:rPr>
        <w:t xml:space="preserve">Harich demande alors : le seul aphorisme 35 du </w:t>
      </w:r>
      <w:r w:rsidR="00170F11">
        <w:rPr>
          <w:rFonts w:ascii="Times New Roman" w:hAnsi="Times New Roman" w:cs="Times New Roman"/>
          <w:i/>
          <w:sz w:val="24"/>
        </w:rPr>
        <w:t>Gai savoir</w:t>
      </w:r>
      <w:r w:rsidR="00170F11">
        <w:rPr>
          <w:rFonts w:ascii="Times New Roman" w:hAnsi="Times New Roman" w:cs="Times New Roman"/>
          <w:sz w:val="24"/>
        </w:rPr>
        <w:t xml:space="preserve"> ne suffit-il pas à « rendre explicite ce qui a désinhibé Hitler et ses acolytes » chez Nietzsche</w:t>
      </w:r>
      <w:r w:rsidR="00FA045E">
        <w:rPr>
          <w:rFonts w:ascii="Times New Roman" w:hAnsi="Times New Roman" w:cs="Times New Roman"/>
          <w:sz w:val="24"/>
        </w:rPr>
        <w:t xml:space="preserve">, partisan d’une « brutalité » et d’une « cruauté incroyables » ? </w:t>
      </w:r>
      <w:r w:rsidR="00C46BB9">
        <w:rPr>
          <w:rFonts w:ascii="Times New Roman" w:hAnsi="Times New Roman" w:cs="Times New Roman"/>
          <w:sz w:val="24"/>
        </w:rPr>
        <w:t>Alors, pour répondre à la question : « Nietzsche est-il nationaliste, chauvin, antisémite, raciste ? », Harich se réfère à la définition du fascisme que proposait Walter Benjamin, qui y voyait une « </w:t>
      </w:r>
      <w:r w:rsidR="00CA131E">
        <w:rPr>
          <w:rFonts w:ascii="Times New Roman" w:hAnsi="Times New Roman" w:cs="Times New Roman"/>
          <w:sz w:val="24"/>
        </w:rPr>
        <w:t xml:space="preserve">esthétisation de la politique ». </w:t>
      </w:r>
      <w:r w:rsidR="00C46BB9">
        <w:rPr>
          <w:rFonts w:ascii="Times New Roman" w:hAnsi="Times New Roman" w:cs="Times New Roman"/>
          <w:sz w:val="24"/>
        </w:rPr>
        <w:t xml:space="preserve">Nietzsche n’est-il pas une inspiration pour le fasciste D’Annunzio, théoricien de l’Etat esthétique ? </w:t>
      </w:r>
      <w:r w:rsidR="008A0931">
        <w:rPr>
          <w:rFonts w:ascii="Times New Roman" w:hAnsi="Times New Roman" w:cs="Times New Roman"/>
          <w:sz w:val="24"/>
        </w:rPr>
        <w:t xml:space="preserve">Il insiste sur l’importance de mettre en exergue cette « ligne qui va de Nietzsche à Mussolini et Hitler en passant par D’Annunzio », surtout parmi les « gens de gauche [qui ont] une indulgence à l’égard de Nietzsche, motivée par des considérations esthétiques ». </w:t>
      </w:r>
    </w:p>
    <w:p w:rsidR="00EE588C" w:rsidRPr="00EE588C" w:rsidRDefault="00EE588C" w:rsidP="00630683">
      <w:pPr>
        <w:pStyle w:val="Paragraphedeliste"/>
        <w:numPr>
          <w:ilvl w:val="1"/>
          <w:numId w:val="9"/>
        </w:numPr>
        <w:spacing w:line="360" w:lineRule="auto"/>
        <w:jc w:val="both"/>
        <w:rPr>
          <w:rFonts w:ascii="Times New Roman" w:hAnsi="Times New Roman" w:cs="Times New Roman"/>
          <w:sz w:val="24"/>
        </w:rPr>
      </w:pPr>
      <w:r>
        <w:rPr>
          <w:rFonts w:ascii="Times New Roman" w:hAnsi="Times New Roman" w:cs="Times New Roman"/>
          <w:sz w:val="24"/>
        </w:rPr>
        <w:t>Nietzsche nationaliste, antisémite, raciste</w:t>
      </w:r>
    </w:p>
    <w:p w:rsidR="00C623B6" w:rsidRDefault="00C623B6" w:rsidP="00681242">
      <w:pPr>
        <w:spacing w:line="360" w:lineRule="auto"/>
        <w:ind w:firstLine="708"/>
        <w:jc w:val="both"/>
        <w:rPr>
          <w:rFonts w:ascii="Times New Roman" w:hAnsi="Times New Roman" w:cs="Times New Roman"/>
          <w:sz w:val="24"/>
        </w:rPr>
      </w:pPr>
      <w:r>
        <w:rPr>
          <w:rFonts w:ascii="Times New Roman" w:hAnsi="Times New Roman" w:cs="Times New Roman"/>
          <w:sz w:val="24"/>
        </w:rPr>
        <w:t>La deuxième interview fictive est intitulée « Nationalisme, antisémitisme, racisme ».</w:t>
      </w:r>
      <w:r w:rsidR="00CB7184">
        <w:rPr>
          <w:rFonts w:ascii="Times New Roman" w:hAnsi="Times New Roman" w:cs="Times New Roman"/>
          <w:sz w:val="24"/>
        </w:rPr>
        <w:t xml:space="preserve"> Définissant « le fascisme, comme mouvement (…)</w:t>
      </w:r>
      <w:r>
        <w:rPr>
          <w:rFonts w:ascii="Times New Roman" w:hAnsi="Times New Roman" w:cs="Times New Roman"/>
          <w:sz w:val="24"/>
        </w:rPr>
        <w:t xml:space="preserve"> </w:t>
      </w:r>
      <w:r w:rsidR="00CB7184" w:rsidRPr="00CB7184">
        <w:rPr>
          <w:rFonts w:ascii="Times New Roman" w:hAnsi="Times New Roman" w:cs="Times New Roman"/>
          <w:sz w:val="24"/>
        </w:rPr>
        <w:t>à travers son but, qui est d’anéantir le mouvement ouvrier et le socialisme</w:t>
      </w:r>
      <w:r w:rsidR="00CB7184">
        <w:rPr>
          <w:rFonts w:ascii="Times New Roman" w:hAnsi="Times New Roman" w:cs="Times New Roman"/>
          <w:sz w:val="24"/>
        </w:rPr>
        <w:t xml:space="preserve"> », Harich affirme qu’il est « impossible d’être à la fois marxiste et adepte de Nietzsche ». </w:t>
      </w:r>
      <w:r w:rsidR="00B407BC">
        <w:rPr>
          <w:rFonts w:ascii="Times New Roman" w:hAnsi="Times New Roman" w:cs="Times New Roman"/>
          <w:sz w:val="24"/>
        </w:rPr>
        <w:t>En effet, « o</w:t>
      </w:r>
      <w:r w:rsidR="00B407BC" w:rsidRPr="00B407BC">
        <w:rPr>
          <w:rFonts w:ascii="Times New Roman" w:hAnsi="Times New Roman" w:cs="Times New Roman"/>
          <w:sz w:val="24"/>
        </w:rPr>
        <w:t>n peut établir sans difficulté et de manière précise que Nietzsche nie tout, abhorre, méprise, combat tout ce qui est intégrable à une alliance antifasciste : raison et humanisme, tolérance et amour de la paix, les idéaux de la Révolution bourgeoise, le christianisme et, tout particulièrement, le socialisme</w:t>
      </w:r>
      <w:r w:rsidR="00B407BC">
        <w:rPr>
          <w:rFonts w:ascii="Times New Roman" w:hAnsi="Times New Roman" w:cs="Times New Roman"/>
          <w:sz w:val="24"/>
        </w:rPr>
        <w:t xml:space="preserve"> ». De ce fait, poursuit Harich, « la logique antifasciste commande de le récuser, de ne lui porter aucun intérêt ». </w:t>
      </w:r>
      <w:r w:rsidR="008755FB">
        <w:rPr>
          <w:rFonts w:ascii="Times New Roman" w:hAnsi="Times New Roman" w:cs="Times New Roman"/>
          <w:sz w:val="24"/>
        </w:rPr>
        <w:t xml:space="preserve">Lorsque Pepperle avance que « Nietzsche se sentait Européen, détestait le nationalisme et le chauvinisme », il « garde le silence sur l’esprit de nationalisme culturel béatement teutomane qui souffle à l’évidence à travers toute </w:t>
      </w:r>
      <w:r w:rsidR="008755FB">
        <w:rPr>
          <w:rFonts w:ascii="Times New Roman" w:hAnsi="Times New Roman" w:cs="Times New Roman"/>
          <w:i/>
          <w:sz w:val="24"/>
        </w:rPr>
        <w:t>La Naissance de la tragédie</w:t>
      </w:r>
      <w:r w:rsidR="009C17E7">
        <w:rPr>
          <w:rFonts w:ascii="Times New Roman" w:hAnsi="Times New Roman" w:cs="Times New Roman"/>
          <w:sz w:val="24"/>
        </w:rPr>
        <w:t xml:space="preserve"> ». C’est ce </w:t>
      </w:r>
      <w:r w:rsidR="008755FB">
        <w:rPr>
          <w:rFonts w:ascii="Times New Roman" w:hAnsi="Times New Roman" w:cs="Times New Roman"/>
          <w:sz w:val="24"/>
        </w:rPr>
        <w:t xml:space="preserve">que </w:t>
      </w:r>
      <w:r w:rsidR="007329C7" w:rsidRPr="00890EE5">
        <w:rPr>
          <w:rFonts w:ascii="Times New Roman" w:hAnsi="Times New Roman" w:cs="Times New Roman"/>
          <w:sz w:val="24"/>
        </w:rPr>
        <w:t>Lukács</w:t>
      </w:r>
      <w:r w:rsidR="008755FB">
        <w:rPr>
          <w:rFonts w:ascii="Times New Roman" w:hAnsi="Times New Roman" w:cs="Times New Roman"/>
          <w:sz w:val="24"/>
        </w:rPr>
        <w:t xml:space="preserve">, ne commettant pas l’erreur de « se livrer à des réflexions sur la </w:t>
      </w:r>
      <w:r w:rsidR="008755FB">
        <w:rPr>
          <w:rFonts w:ascii="Times New Roman" w:hAnsi="Times New Roman" w:cs="Times New Roman"/>
          <w:sz w:val="24"/>
        </w:rPr>
        <w:lastRenderedPageBreak/>
        <w:t xml:space="preserve">subjectivité de Nietzsche, ses motifs », a bien démontré. </w:t>
      </w:r>
      <w:r w:rsidR="000D4E50">
        <w:rPr>
          <w:rFonts w:ascii="Times New Roman" w:hAnsi="Times New Roman" w:cs="Times New Roman"/>
          <w:sz w:val="24"/>
        </w:rPr>
        <w:t>Selon Harich, « q</w:t>
      </w:r>
      <w:r w:rsidR="000D4E50" w:rsidRPr="000D4E50">
        <w:rPr>
          <w:rFonts w:ascii="Times New Roman" w:hAnsi="Times New Roman" w:cs="Times New Roman"/>
          <w:sz w:val="24"/>
        </w:rPr>
        <w:t>uand il critique l’Allemagne et les Allemands, Nietzsche attaque en fait fréquemment leurs traditions progressistes, humanistes</w:t>
      </w:r>
      <w:r w:rsidR="008E6498">
        <w:rPr>
          <w:rFonts w:ascii="Times New Roman" w:hAnsi="Times New Roman" w:cs="Times New Roman"/>
          <w:sz w:val="24"/>
        </w:rPr>
        <w:t> », raison pour laquelle il « </w:t>
      </w:r>
      <w:r w:rsidR="008E6498" w:rsidRPr="008E6498">
        <w:rPr>
          <w:rFonts w:ascii="Times New Roman" w:hAnsi="Times New Roman" w:cs="Times New Roman"/>
          <w:sz w:val="24"/>
        </w:rPr>
        <w:t>fascine tous les réactionnaires, tous les fascistes de la planète, qui ne rencontrent aucune difficulté pour amalgamer les incitations reçues de lui et leur chauvinisme particulier</w:t>
      </w:r>
      <w:r w:rsidR="008E6498">
        <w:rPr>
          <w:rFonts w:ascii="Times New Roman" w:hAnsi="Times New Roman" w:cs="Times New Roman"/>
          <w:sz w:val="24"/>
        </w:rPr>
        <w:t xml:space="preserve"> », comme l’illustre le cas de l’Action française. </w:t>
      </w:r>
      <w:r w:rsidR="00FA51E4">
        <w:rPr>
          <w:rFonts w:ascii="Times New Roman" w:hAnsi="Times New Roman" w:cs="Times New Roman"/>
          <w:sz w:val="24"/>
        </w:rPr>
        <w:t>Son « appel au dépassement des nations » ne se fait qu’au nom d’un « impérialisme paneuropéen et colonialiste », et la « grande politique » nietzschéenne vise à « </w:t>
      </w:r>
      <w:r w:rsidR="00FA51E4" w:rsidRPr="00FA51E4">
        <w:rPr>
          <w:rFonts w:ascii="Times New Roman" w:hAnsi="Times New Roman" w:cs="Times New Roman"/>
          <w:sz w:val="24"/>
        </w:rPr>
        <w:t>dominer le reste du monde habité de gens de couleur</w:t>
      </w:r>
      <w:r w:rsidR="00FA51E4">
        <w:rPr>
          <w:rFonts w:ascii="Times New Roman" w:hAnsi="Times New Roman" w:cs="Times New Roman"/>
          <w:sz w:val="24"/>
        </w:rPr>
        <w:t xml:space="preserve"> ». </w:t>
      </w:r>
      <w:r w:rsidR="00873543">
        <w:rPr>
          <w:rFonts w:ascii="Times New Roman" w:hAnsi="Times New Roman" w:cs="Times New Roman"/>
          <w:sz w:val="24"/>
        </w:rPr>
        <w:t>Nietzsche accompagnant sa vision de l’Europe d’un « d</w:t>
      </w:r>
      <w:r w:rsidR="00873543" w:rsidRPr="00873543">
        <w:rPr>
          <w:rFonts w:ascii="Times New Roman" w:hAnsi="Times New Roman" w:cs="Times New Roman"/>
          <w:sz w:val="24"/>
        </w:rPr>
        <w:t>énigrement de l’altruisme, de l’humanité, de la compassion, de la pitié</w:t>
      </w:r>
      <w:r w:rsidR="00873543">
        <w:rPr>
          <w:rFonts w:ascii="Times New Roman" w:hAnsi="Times New Roman" w:cs="Times New Roman"/>
          <w:sz w:val="24"/>
        </w:rPr>
        <w:t> », Harich demande : « </w:t>
      </w:r>
      <w:r w:rsidR="00873543" w:rsidRPr="00873543">
        <w:rPr>
          <w:rFonts w:ascii="Times New Roman" w:hAnsi="Times New Roman" w:cs="Times New Roman"/>
          <w:sz w:val="24"/>
        </w:rPr>
        <w:t>n’avez-vous jamais entendu les nazis ? Ils pensaient et parlait exactement comme cela</w:t>
      </w:r>
      <w:r w:rsidR="00873543">
        <w:rPr>
          <w:rFonts w:ascii="Times New Roman" w:hAnsi="Times New Roman" w:cs="Times New Roman"/>
          <w:sz w:val="24"/>
        </w:rPr>
        <w:t xml:space="preserve"> ». </w:t>
      </w:r>
      <w:r w:rsidR="00AE273E">
        <w:rPr>
          <w:rFonts w:ascii="Times New Roman" w:hAnsi="Times New Roman" w:cs="Times New Roman"/>
          <w:sz w:val="24"/>
        </w:rPr>
        <w:t xml:space="preserve">Pour Hitler et les nazis, la race était bien plus importante que la nation, ce pourquoi Harich propose de définir la « substance stratégique de l’idéologie fasciste » non par son chauvinisme mais par son « inimitié mortelle envers le mouvement ouvrier et le socialisme ». </w:t>
      </w:r>
      <w:r w:rsidR="006B1AED">
        <w:rPr>
          <w:rFonts w:ascii="Times New Roman" w:hAnsi="Times New Roman" w:cs="Times New Roman"/>
          <w:sz w:val="24"/>
        </w:rPr>
        <w:t xml:space="preserve">En ce sens, la signification contemporaine de Nietzsche est de coïncider avec la renaissance d’un néofascisme européen en expansion, contre le Tiers-Monde. </w:t>
      </w:r>
      <w:r w:rsidR="00346C3A">
        <w:rPr>
          <w:rFonts w:ascii="Times New Roman" w:hAnsi="Times New Roman" w:cs="Times New Roman"/>
          <w:sz w:val="24"/>
        </w:rPr>
        <w:t>De cet argument que nous avons trouvé chez Monville aussi, Harich tirait</w:t>
      </w:r>
      <w:r w:rsidR="008D737E">
        <w:rPr>
          <w:rFonts w:ascii="Times New Roman" w:hAnsi="Times New Roman" w:cs="Times New Roman"/>
          <w:sz w:val="24"/>
        </w:rPr>
        <w:t xml:space="preserve"> la conclusion </w:t>
      </w:r>
      <w:r w:rsidR="00346C3A">
        <w:rPr>
          <w:rFonts w:ascii="Times New Roman" w:hAnsi="Times New Roman" w:cs="Times New Roman"/>
          <w:sz w:val="24"/>
        </w:rPr>
        <w:t xml:space="preserve">politique </w:t>
      </w:r>
      <w:r w:rsidR="008D737E">
        <w:rPr>
          <w:rFonts w:ascii="Times New Roman" w:hAnsi="Times New Roman" w:cs="Times New Roman"/>
          <w:sz w:val="24"/>
        </w:rPr>
        <w:t>suivante : « q</w:t>
      </w:r>
      <w:r w:rsidR="008D737E" w:rsidRPr="008D737E">
        <w:rPr>
          <w:rFonts w:ascii="Times New Roman" w:hAnsi="Times New Roman" w:cs="Times New Roman"/>
          <w:sz w:val="24"/>
        </w:rPr>
        <w:t xml:space="preserve">ui prétend s’attaquer concrètement aux prémices du mal (…) ne peut baisser les bras devant aucune forme de nietzschéisme. Il faut le démasquer et le combattre sans pitié. Nos expériences historiques n’autorisent pas d’autre conclusion. Très concrètement, Nietzsche glorifie la guerre, et </w:t>
      </w:r>
      <w:r w:rsidR="008D737E">
        <w:rPr>
          <w:rFonts w:ascii="Times New Roman" w:hAnsi="Times New Roman" w:cs="Times New Roman"/>
          <w:sz w:val="24"/>
        </w:rPr>
        <w:t xml:space="preserve">même la guerre comme fin en soi ». </w:t>
      </w:r>
    </w:p>
    <w:p w:rsidR="00C14D8A" w:rsidRDefault="00C14D8A"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Quant à la question de l’antisémitisme de Nietzsche, Harich soutient une thèse opposée à celle de « Mehring, Günther et </w:t>
      </w:r>
      <w:r w:rsidR="007329C7" w:rsidRPr="00890EE5">
        <w:rPr>
          <w:rFonts w:ascii="Times New Roman" w:hAnsi="Times New Roman" w:cs="Times New Roman"/>
          <w:sz w:val="24"/>
        </w:rPr>
        <w:t>Lukács</w:t>
      </w:r>
      <w:r>
        <w:rPr>
          <w:rFonts w:ascii="Times New Roman" w:hAnsi="Times New Roman" w:cs="Times New Roman"/>
          <w:sz w:val="24"/>
        </w:rPr>
        <w:t xml:space="preserve"> » qui l’en dédouanaient. </w:t>
      </w:r>
      <w:r w:rsidR="003D603A">
        <w:rPr>
          <w:rFonts w:ascii="Times New Roman" w:hAnsi="Times New Roman" w:cs="Times New Roman"/>
          <w:sz w:val="24"/>
        </w:rPr>
        <w:t xml:space="preserve">Pour lui, Nietzsche « compte au nombre de ceux qui ont frayé un chemin » à l’antisémitisme racial, qui existait déjà mais n’était pas prédominant par rapport à l’antisémitisme religieux ou culturel. </w:t>
      </w:r>
      <w:r w:rsidR="007B5ABA">
        <w:rPr>
          <w:rFonts w:ascii="Times New Roman" w:hAnsi="Times New Roman" w:cs="Times New Roman"/>
          <w:sz w:val="24"/>
        </w:rPr>
        <w:t>Il précise toutefois que « m</w:t>
      </w:r>
      <w:r w:rsidR="007B5ABA" w:rsidRPr="007B5ABA">
        <w:rPr>
          <w:rFonts w:ascii="Times New Roman" w:hAnsi="Times New Roman" w:cs="Times New Roman"/>
          <w:sz w:val="24"/>
        </w:rPr>
        <w:t xml:space="preserve">ême sans trace d’antisémitisme, </w:t>
      </w:r>
      <w:r w:rsidR="007B5ABA">
        <w:rPr>
          <w:rFonts w:ascii="Times New Roman" w:hAnsi="Times New Roman" w:cs="Times New Roman"/>
          <w:sz w:val="24"/>
        </w:rPr>
        <w:t>[Nietzsche]</w:t>
      </w:r>
      <w:r w:rsidR="007B5ABA" w:rsidRPr="007B5ABA">
        <w:rPr>
          <w:rFonts w:ascii="Times New Roman" w:hAnsi="Times New Roman" w:cs="Times New Roman"/>
          <w:sz w:val="24"/>
        </w:rPr>
        <w:t xml:space="preserve"> n’en demeurerait pas moins le principal précurseur spirituel du fascisme au niveau international</w:t>
      </w:r>
      <w:r w:rsidR="007B5ABA">
        <w:rPr>
          <w:rFonts w:ascii="Times New Roman" w:hAnsi="Times New Roman" w:cs="Times New Roman"/>
          <w:sz w:val="24"/>
        </w:rPr>
        <w:t> »</w:t>
      </w:r>
      <w:r w:rsidR="008E4FB3">
        <w:rPr>
          <w:rFonts w:ascii="Times New Roman" w:hAnsi="Times New Roman" w:cs="Times New Roman"/>
          <w:sz w:val="24"/>
        </w:rPr>
        <w:t xml:space="preserve"> </w:t>
      </w:r>
      <w:r w:rsidR="000D3A45">
        <w:rPr>
          <w:rFonts w:ascii="Times New Roman" w:hAnsi="Times New Roman" w:cs="Times New Roman"/>
          <w:color w:val="000000"/>
          <w:sz w:val="24"/>
          <w:szCs w:val="24"/>
          <w:shd w:val="clear" w:color="auto" w:fill="FFFFFF"/>
        </w:rPr>
        <w:t xml:space="preserve">– </w:t>
      </w:r>
      <w:r w:rsidR="008E4FB3">
        <w:rPr>
          <w:rFonts w:ascii="Times New Roman" w:hAnsi="Times New Roman" w:cs="Times New Roman"/>
          <w:sz w:val="24"/>
        </w:rPr>
        <w:t xml:space="preserve">l’antisémitisme n’étant « pas </w:t>
      </w:r>
      <w:r w:rsidR="008E4FB3" w:rsidRPr="008E4FB3">
        <w:rPr>
          <w:rFonts w:ascii="Times New Roman" w:hAnsi="Times New Roman" w:cs="Times New Roman"/>
          <w:sz w:val="24"/>
        </w:rPr>
        <w:t>nécessairement constitutif de la substance stratégique de l’idéologie fasciste</w:t>
      </w:r>
      <w:r w:rsidR="008E4FB3">
        <w:rPr>
          <w:rFonts w:ascii="Times New Roman" w:hAnsi="Times New Roman" w:cs="Times New Roman"/>
          <w:sz w:val="24"/>
        </w:rPr>
        <w:t xml:space="preserve"> ». </w:t>
      </w:r>
      <w:r w:rsidR="000C610E">
        <w:rPr>
          <w:rFonts w:ascii="Times New Roman" w:hAnsi="Times New Roman" w:cs="Times New Roman"/>
          <w:sz w:val="24"/>
        </w:rPr>
        <w:t>Mais pour Harich, la chose est claire : « Nietzsche était antisémite, et comment ! », et il</w:t>
      </w:r>
      <w:r w:rsidR="000C610E" w:rsidRPr="000C610E">
        <w:rPr>
          <w:rFonts w:ascii="Times New Roman" w:hAnsi="Times New Roman" w:cs="Times New Roman"/>
          <w:sz w:val="24"/>
        </w:rPr>
        <w:t xml:space="preserve"> faut </w:t>
      </w:r>
      <w:r w:rsidR="000C610E">
        <w:rPr>
          <w:rFonts w:ascii="Times New Roman" w:hAnsi="Times New Roman" w:cs="Times New Roman"/>
          <w:sz w:val="24"/>
        </w:rPr>
        <w:t>même « </w:t>
      </w:r>
      <w:r w:rsidR="000C610E" w:rsidRPr="000C610E">
        <w:rPr>
          <w:rFonts w:ascii="Times New Roman" w:hAnsi="Times New Roman" w:cs="Times New Roman"/>
          <w:sz w:val="24"/>
        </w:rPr>
        <w:t>considérer sa position comme encore bien plus réactionnaire et répugnante</w:t>
      </w:r>
      <w:r w:rsidR="000C610E">
        <w:rPr>
          <w:rFonts w:ascii="Times New Roman" w:hAnsi="Times New Roman" w:cs="Times New Roman"/>
          <w:sz w:val="24"/>
        </w:rPr>
        <w:t xml:space="preserve"> » que celle des antisémites de son temps, envers lesquels il était très critique. </w:t>
      </w:r>
      <w:r w:rsidR="00C50562">
        <w:rPr>
          <w:rFonts w:ascii="Times New Roman" w:hAnsi="Times New Roman" w:cs="Times New Roman"/>
          <w:sz w:val="24"/>
        </w:rPr>
        <w:t xml:space="preserve">Pour commencer, Nietzsche partageait la même « obsession maladive » que celle de Hitler, à savoir la croyance selon laquelle les « Juifs sont capables de dominer le monde ». </w:t>
      </w:r>
      <w:r w:rsidR="00A25350">
        <w:rPr>
          <w:rFonts w:ascii="Times New Roman" w:hAnsi="Times New Roman" w:cs="Times New Roman"/>
          <w:sz w:val="24"/>
        </w:rPr>
        <w:t>Ensuite, son « a</w:t>
      </w:r>
      <w:r w:rsidR="00A25350" w:rsidRPr="00A25350">
        <w:rPr>
          <w:rFonts w:ascii="Times New Roman" w:hAnsi="Times New Roman" w:cs="Times New Roman"/>
          <w:sz w:val="24"/>
        </w:rPr>
        <w:t xml:space="preserve">ntichristianisme </w:t>
      </w:r>
      <w:r w:rsidR="00A25350">
        <w:rPr>
          <w:rFonts w:ascii="Times New Roman" w:hAnsi="Times New Roman" w:cs="Times New Roman"/>
          <w:sz w:val="24"/>
        </w:rPr>
        <w:t xml:space="preserve">[étant] </w:t>
      </w:r>
      <w:r w:rsidR="00A25350" w:rsidRPr="00A25350">
        <w:rPr>
          <w:rFonts w:ascii="Times New Roman" w:hAnsi="Times New Roman" w:cs="Times New Roman"/>
          <w:sz w:val="24"/>
        </w:rPr>
        <w:t>avant tout fondé sur des arguments antisémites</w:t>
      </w:r>
      <w:r w:rsidR="00A25350">
        <w:rPr>
          <w:rFonts w:ascii="Times New Roman" w:hAnsi="Times New Roman" w:cs="Times New Roman"/>
          <w:sz w:val="24"/>
        </w:rPr>
        <w:t xml:space="preserve"> », sa « position à </w:t>
      </w:r>
      <w:r w:rsidR="00A25350">
        <w:rPr>
          <w:rFonts w:ascii="Times New Roman" w:hAnsi="Times New Roman" w:cs="Times New Roman"/>
          <w:sz w:val="24"/>
        </w:rPr>
        <w:lastRenderedPageBreak/>
        <w:t xml:space="preserve">l’égard des Juifs devrait déjà suffire à nous rendre ses [arguments] insupportables » après Auschwitz. </w:t>
      </w:r>
      <w:r w:rsidR="006D42FB">
        <w:rPr>
          <w:rFonts w:ascii="Times New Roman" w:hAnsi="Times New Roman" w:cs="Times New Roman"/>
          <w:sz w:val="24"/>
        </w:rPr>
        <w:t>Mais même en mettant de côté Auschwitz, « </w:t>
      </w:r>
      <w:r w:rsidR="006D42FB" w:rsidRPr="006D42FB">
        <w:rPr>
          <w:rFonts w:ascii="Times New Roman" w:hAnsi="Times New Roman" w:cs="Times New Roman"/>
          <w:sz w:val="24"/>
        </w:rPr>
        <w:t>en raison de son inhumanité totale, telle qu’elle se manifeste par exemple dans son approbation de l’esclavage, sa glorification de la violence et autres choses du même ordre, Nietzsche est à considérer comme la manifestation la plus irrémédiablement négative de toute la culture universelle, de l’Antiquité à nos jours</w:t>
      </w:r>
      <w:r w:rsidR="006D42FB">
        <w:rPr>
          <w:rFonts w:ascii="Times New Roman" w:hAnsi="Times New Roman" w:cs="Times New Roman"/>
          <w:sz w:val="24"/>
        </w:rPr>
        <w:t xml:space="preserve"> ». </w:t>
      </w:r>
      <w:r w:rsidR="003348A3">
        <w:rPr>
          <w:rFonts w:ascii="Times New Roman" w:hAnsi="Times New Roman" w:cs="Times New Roman"/>
          <w:sz w:val="24"/>
        </w:rPr>
        <w:t xml:space="preserve">En définissant, dans le paragraphe 24 de </w:t>
      </w:r>
      <w:r w:rsidR="003348A3">
        <w:rPr>
          <w:rFonts w:ascii="Times New Roman" w:hAnsi="Times New Roman" w:cs="Times New Roman"/>
          <w:i/>
          <w:sz w:val="24"/>
        </w:rPr>
        <w:t>L’Antéchrist</w:t>
      </w:r>
      <w:r w:rsidR="003348A3">
        <w:rPr>
          <w:rFonts w:ascii="Times New Roman" w:hAnsi="Times New Roman" w:cs="Times New Roman"/>
          <w:sz w:val="24"/>
        </w:rPr>
        <w:t xml:space="preserve">, les Juifs comme « le </w:t>
      </w:r>
      <w:r w:rsidR="003348A3" w:rsidRPr="003348A3">
        <w:rPr>
          <w:rFonts w:ascii="Times New Roman" w:hAnsi="Times New Roman" w:cs="Times New Roman"/>
          <w:sz w:val="24"/>
        </w:rPr>
        <w:t>peuple le plus funeste de l’histoire universelle</w:t>
      </w:r>
      <w:r w:rsidR="003348A3">
        <w:rPr>
          <w:rFonts w:ascii="Times New Roman" w:hAnsi="Times New Roman" w:cs="Times New Roman"/>
          <w:sz w:val="24"/>
        </w:rPr>
        <w:t xml:space="preserve"> », Nietzsche « fleure le Zyklon B » pour la génération de Harich. </w:t>
      </w:r>
      <w:r w:rsidR="00B31E23">
        <w:rPr>
          <w:rFonts w:ascii="Times New Roman" w:hAnsi="Times New Roman" w:cs="Times New Roman"/>
          <w:sz w:val="24"/>
        </w:rPr>
        <w:t>Le procès de « </w:t>
      </w:r>
      <w:r w:rsidR="00B31E23" w:rsidRPr="00B31E23">
        <w:rPr>
          <w:rFonts w:ascii="Times New Roman" w:hAnsi="Times New Roman" w:cs="Times New Roman"/>
          <w:sz w:val="24"/>
        </w:rPr>
        <w:t>sécularisation de la conscience moderne, qui chez Feuerbach et dans le marxisme consolide et accroît l’humanit</w:t>
      </w:r>
      <w:r w:rsidR="00B31E23">
        <w:rPr>
          <w:rFonts w:ascii="Times New Roman" w:hAnsi="Times New Roman" w:cs="Times New Roman"/>
          <w:sz w:val="24"/>
        </w:rPr>
        <w:t>é dans l’homme, est ainsi dévié</w:t>
      </w:r>
      <w:r w:rsidR="00B31E23" w:rsidRPr="00B31E23">
        <w:rPr>
          <w:rFonts w:ascii="Times New Roman" w:hAnsi="Times New Roman" w:cs="Times New Roman"/>
          <w:sz w:val="24"/>
        </w:rPr>
        <w:t xml:space="preserve"> vers l’inhumain</w:t>
      </w:r>
      <w:r w:rsidR="00B31E23">
        <w:rPr>
          <w:rFonts w:ascii="Times New Roman" w:hAnsi="Times New Roman" w:cs="Times New Roman"/>
          <w:sz w:val="24"/>
        </w:rPr>
        <w:t xml:space="preserve"> » chez Nietzsche qui, effaçant la différence entre « religiosité juive et religiosité chrétienne (…) dote l’antisémitisme d’une nouvelle justification [raciale] qui transcende les différences confessionnelles ». </w:t>
      </w:r>
      <w:r w:rsidR="00DC2BEF">
        <w:rPr>
          <w:rFonts w:ascii="Times New Roman" w:hAnsi="Times New Roman" w:cs="Times New Roman"/>
          <w:sz w:val="24"/>
        </w:rPr>
        <w:t>La preuve que Nietzsche « souscrivait » au racisme se trouve dans le fait que « s</w:t>
      </w:r>
      <w:r w:rsidR="00DC2BEF" w:rsidRPr="00DC2BEF">
        <w:rPr>
          <w:rFonts w:ascii="Times New Roman" w:hAnsi="Times New Roman" w:cs="Times New Roman"/>
          <w:sz w:val="24"/>
        </w:rPr>
        <w:t>on éditeur Ernst Schmeitzner publiait la revue de l’Alliance antijuive universelle</w:t>
      </w:r>
      <w:r w:rsidR="00DC2BEF">
        <w:rPr>
          <w:rFonts w:ascii="Times New Roman" w:hAnsi="Times New Roman" w:cs="Times New Roman"/>
          <w:sz w:val="24"/>
        </w:rPr>
        <w:t xml:space="preserve"> ». Au fond, « antisémite jusqu’à la moelle », Nietzsche s’en est pris aux antisémites de son temps pour leur « accroche sociale », les trouvant « trop à gauche, pas assez barbares ». </w:t>
      </w:r>
    </w:p>
    <w:p w:rsidR="00FF45E2" w:rsidRDefault="00FF45E2"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Sur la question du racisme de Nietzsche, Harich affirme qu’il n’existe pas la moindre raison d’en douter. Se référant à l’ouvrage </w:t>
      </w:r>
      <w:r>
        <w:rPr>
          <w:rFonts w:ascii="Times New Roman" w:hAnsi="Times New Roman" w:cs="Times New Roman"/>
          <w:i/>
          <w:sz w:val="24"/>
        </w:rPr>
        <w:t>Philosophie et politique chez Nietzsche</w:t>
      </w:r>
      <w:r>
        <w:rPr>
          <w:rFonts w:ascii="Times New Roman" w:hAnsi="Times New Roman" w:cs="Times New Roman"/>
          <w:sz w:val="24"/>
        </w:rPr>
        <w:t xml:space="preserve"> publié par Henning Ottmann en 1987, qu’il qualifie de « </w:t>
      </w:r>
      <w:r w:rsidRPr="00FF45E2">
        <w:rPr>
          <w:rFonts w:ascii="Times New Roman" w:hAnsi="Times New Roman" w:cs="Times New Roman"/>
          <w:sz w:val="24"/>
        </w:rPr>
        <w:t>travestissement le plus éhonté de l’histoire tenté jusqu’ici par le camp conservateur et libéral à l’Ouest pour dédramatiser et idéaliser Nietzsche</w:t>
      </w:r>
      <w:r>
        <w:rPr>
          <w:rFonts w:ascii="Times New Roman" w:hAnsi="Times New Roman" w:cs="Times New Roman"/>
          <w:sz w:val="24"/>
        </w:rPr>
        <w:t xml:space="preserve"> », il explique que « même ses partisans » doivent reconnaître qu’il </w:t>
      </w:r>
      <w:r w:rsidRPr="00FF45E2">
        <w:rPr>
          <w:rFonts w:ascii="Times New Roman" w:hAnsi="Times New Roman" w:cs="Times New Roman"/>
          <w:sz w:val="24"/>
        </w:rPr>
        <w:t>« existe de bonnes raisons de soupçonner Nietzsche d’avoir été raciste et darwiniste »</w:t>
      </w:r>
      <w:r>
        <w:rPr>
          <w:rFonts w:ascii="Times New Roman" w:hAnsi="Times New Roman" w:cs="Times New Roman"/>
          <w:sz w:val="24"/>
        </w:rPr>
        <w:t xml:space="preserve">, c’est-à-dire « social-darwiniste ». </w:t>
      </w:r>
      <w:r w:rsidR="008B02C9">
        <w:rPr>
          <w:rFonts w:ascii="Times New Roman" w:hAnsi="Times New Roman" w:cs="Times New Roman"/>
          <w:sz w:val="24"/>
        </w:rPr>
        <w:t xml:space="preserve">Harich révise ici le jugement de </w:t>
      </w:r>
      <w:r w:rsidR="007329C7" w:rsidRPr="00890EE5">
        <w:rPr>
          <w:rFonts w:ascii="Times New Roman" w:hAnsi="Times New Roman" w:cs="Times New Roman"/>
          <w:sz w:val="24"/>
        </w:rPr>
        <w:t>Lukács</w:t>
      </w:r>
      <w:r w:rsidR="008B02C9">
        <w:rPr>
          <w:rFonts w:ascii="Times New Roman" w:hAnsi="Times New Roman" w:cs="Times New Roman"/>
          <w:sz w:val="24"/>
        </w:rPr>
        <w:t xml:space="preserve"> qui, voyant une « concordance dans les conséquences morales et sociales des théories raciales de Nietzsche et Gobineau », concédait que le premier n’avait accordé aucune importance à la « suprématie aryenne ». Pour Harich, « l’aryanité » est repérable dans </w:t>
      </w:r>
      <w:r w:rsidR="008B02C9">
        <w:rPr>
          <w:rFonts w:ascii="Times New Roman" w:hAnsi="Times New Roman" w:cs="Times New Roman"/>
          <w:i/>
          <w:sz w:val="24"/>
        </w:rPr>
        <w:t>La Naissance de la tragédie</w:t>
      </w:r>
      <w:r w:rsidR="008B02C9">
        <w:rPr>
          <w:rFonts w:ascii="Times New Roman" w:hAnsi="Times New Roman" w:cs="Times New Roman"/>
          <w:sz w:val="24"/>
        </w:rPr>
        <w:t xml:space="preserve">, qui emprunte « la blondeur de la bête de blonde » au livre </w:t>
      </w:r>
      <w:r w:rsidR="008B02C9">
        <w:rPr>
          <w:rFonts w:ascii="Times New Roman" w:hAnsi="Times New Roman" w:cs="Times New Roman"/>
          <w:i/>
          <w:sz w:val="24"/>
        </w:rPr>
        <w:t xml:space="preserve">Les Aryens </w:t>
      </w:r>
      <w:r w:rsidR="008B02C9">
        <w:rPr>
          <w:rFonts w:ascii="Times New Roman" w:hAnsi="Times New Roman" w:cs="Times New Roman"/>
          <w:sz w:val="24"/>
        </w:rPr>
        <w:t>de Poesche (1878).</w:t>
      </w:r>
      <w:r w:rsidR="00070904">
        <w:rPr>
          <w:rFonts w:ascii="Times New Roman" w:hAnsi="Times New Roman" w:cs="Times New Roman"/>
          <w:sz w:val="24"/>
        </w:rPr>
        <w:t xml:space="preserve"> En ce sens, « i</w:t>
      </w:r>
      <w:r w:rsidR="00070904" w:rsidRPr="00070904">
        <w:rPr>
          <w:rFonts w:ascii="Times New Roman" w:hAnsi="Times New Roman" w:cs="Times New Roman"/>
          <w:sz w:val="24"/>
        </w:rPr>
        <w:t xml:space="preserve">l faut sur ce point acérer la critique de </w:t>
      </w:r>
      <w:r w:rsidR="007329C7" w:rsidRPr="00890EE5">
        <w:rPr>
          <w:rFonts w:ascii="Times New Roman" w:hAnsi="Times New Roman" w:cs="Times New Roman"/>
          <w:sz w:val="24"/>
        </w:rPr>
        <w:t>Lukács</w:t>
      </w:r>
      <w:r w:rsidR="00070904">
        <w:rPr>
          <w:rFonts w:ascii="Times New Roman" w:hAnsi="Times New Roman" w:cs="Times New Roman"/>
          <w:sz w:val="24"/>
        </w:rPr>
        <w:t> »</w:t>
      </w:r>
      <w:r w:rsidR="00210397">
        <w:rPr>
          <w:rFonts w:ascii="Times New Roman" w:hAnsi="Times New Roman" w:cs="Times New Roman"/>
          <w:sz w:val="24"/>
        </w:rPr>
        <w:t xml:space="preserve">, et ne surtout pas se ranger à l’avis d’Ottmann qui invoque « l’esprit du temps » pour « disculper Nietzsche ». </w:t>
      </w:r>
      <w:r w:rsidR="00204814">
        <w:rPr>
          <w:rFonts w:ascii="Times New Roman" w:hAnsi="Times New Roman" w:cs="Times New Roman"/>
          <w:sz w:val="24"/>
        </w:rPr>
        <w:t>Pour Harich, « </w:t>
      </w:r>
      <w:r w:rsidR="00204814" w:rsidRPr="00204814">
        <w:rPr>
          <w:rFonts w:ascii="Times New Roman" w:hAnsi="Times New Roman" w:cs="Times New Roman"/>
          <w:sz w:val="24"/>
        </w:rPr>
        <w:t>imaginer que le racisme et le social-darwinisme aient été prédominants</w:t>
      </w:r>
      <w:r w:rsidR="00204814">
        <w:rPr>
          <w:rFonts w:ascii="Times New Roman" w:hAnsi="Times New Roman" w:cs="Times New Roman"/>
          <w:sz w:val="24"/>
        </w:rPr>
        <w:t xml:space="preserve"> [à l’époque]</w:t>
      </w:r>
      <w:r w:rsidR="00204814" w:rsidRPr="00204814">
        <w:rPr>
          <w:rFonts w:ascii="Times New Roman" w:hAnsi="Times New Roman" w:cs="Times New Roman"/>
          <w:sz w:val="24"/>
        </w:rPr>
        <w:t xml:space="preserve"> est une hypothèse tout simplement inexacte</w:t>
      </w:r>
      <w:r w:rsidR="00204814">
        <w:rPr>
          <w:rFonts w:ascii="Times New Roman" w:hAnsi="Times New Roman" w:cs="Times New Roman"/>
          <w:sz w:val="24"/>
        </w:rPr>
        <w:t xml:space="preserve"> ». </w:t>
      </w:r>
      <w:r w:rsidR="009559CF">
        <w:rPr>
          <w:rFonts w:ascii="Times New Roman" w:hAnsi="Times New Roman" w:cs="Times New Roman"/>
          <w:sz w:val="24"/>
        </w:rPr>
        <w:t>Chez Nietzsche, le racisme est « l’attitude fondamentale »</w:t>
      </w:r>
      <w:r w:rsidR="00A47C64">
        <w:rPr>
          <w:rFonts w:ascii="Times New Roman" w:hAnsi="Times New Roman" w:cs="Times New Roman"/>
          <w:sz w:val="24"/>
        </w:rPr>
        <w:t xml:space="preserve">, car Nietzsche conseillait aux ouvriers européens de coloniser le Tiers-monde, et à l’élite européenne d’importer de la main d’œuvre asiatique. </w:t>
      </w:r>
      <w:r w:rsidR="00C743EE">
        <w:rPr>
          <w:rFonts w:ascii="Times New Roman" w:hAnsi="Times New Roman" w:cs="Times New Roman"/>
          <w:sz w:val="24"/>
        </w:rPr>
        <w:t xml:space="preserve">C’est la raison d’une autre attaque de la </w:t>
      </w:r>
      <w:r w:rsidR="00C743EE">
        <w:rPr>
          <w:rFonts w:ascii="Times New Roman" w:hAnsi="Times New Roman" w:cs="Times New Roman"/>
          <w:sz w:val="24"/>
        </w:rPr>
        <w:lastRenderedPageBreak/>
        <w:t>gauche nietzschéenne : « c</w:t>
      </w:r>
      <w:r w:rsidR="00C743EE" w:rsidRPr="00C743EE">
        <w:rPr>
          <w:rFonts w:ascii="Times New Roman" w:hAnsi="Times New Roman" w:cs="Times New Roman"/>
          <w:sz w:val="24"/>
        </w:rPr>
        <w:t>omment des socialistes, des communistes</w:t>
      </w:r>
      <w:r w:rsidR="00C743EE">
        <w:rPr>
          <w:rFonts w:ascii="Times New Roman" w:hAnsi="Times New Roman" w:cs="Times New Roman"/>
          <w:sz w:val="24"/>
        </w:rPr>
        <w:t xml:space="preserve"> (…)</w:t>
      </w:r>
      <w:r w:rsidR="00C743EE" w:rsidRPr="00C743EE">
        <w:rPr>
          <w:rFonts w:ascii="Times New Roman" w:hAnsi="Times New Roman" w:cs="Times New Roman"/>
          <w:sz w:val="24"/>
        </w:rPr>
        <w:t xml:space="preserve"> veulent-ils après se montrer dignes de leurs traditions et contribuer à la résorption de la problématique nord-sud, je me le demande. Tant qu’ils s’obstinent à considérer Nietzsche de manière différenciée, tant qu’ils se montrent disposés à le faire entrer dans le patrimoine de pays socialistes, leur position vis-à-vis du Tiers-Monde n’est pas plus crédible que celle vis</w:t>
      </w:r>
      <w:r w:rsidR="00C743EE">
        <w:rPr>
          <w:rFonts w:ascii="Times New Roman" w:hAnsi="Times New Roman" w:cs="Times New Roman"/>
          <w:sz w:val="24"/>
        </w:rPr>
        <w:t xml:space="preserve">-à-vis de nos concitoyens juifs ». </w:t>
      </w:r>
    </w:p>
    <w:p w:rsidR="00BE25F2" w:rsidRPr="00BE25F2" w:rsidRDefault="00BE25F2" w:rsidP="00630683">
      <w:pPr>
        <w:pStyle w:val="Paragraphedeliste"/>
        <w:numPr>
          <w:ilvl w:val="1"/>
          <w:numId w:val="9"/>
        </w:numPr>
        <w:spacing w:line="360" w:lineRule="auto"/>
        <w:jc w:val="both"/>
        <w:rPr>
          <w:rFonts w:ascii="Times New Roman" w:hAnsi="Times New Roman" w:cs="Times New Roman"/>
          <w:sz w:val="24"/>
        </w:rPr>
      </w:pPr>
      <w:r>
        <w:rPr>
          <w:rFonts w:ascii="Times New Roman" w:hAnsi="Times New Roman" w:cs="Times New Roman"/>
          <w:sz w:val="24"/>
        </w:rPr>
        <w:t>Nietzsche, ni philosophe ni grand écrivain</w:t>
      </w:r>
      <w:r w:rsidR="006B6257">
        <w:rPr>
          <w:rFonts w:ascii="Times New Roman" w:hAnsi="Times New Roman" w:cs="Times New Roman"/>
          <w:sz w:val="24"/>
        </w:rPr>
        <w:t xml:space="preserve">, comme poison </w:t>
      </w:r>
      <w:r w:rsidR="00CA69B5">
        <w:rPr>
          <w:rFonts w:ascii="Times New Roman" w:hAnsi="Times New Roman" w:cs="Times New Roman"/>
          <w:sz w:val="24"/>
        </w:rPr>
        <w:t>intellectuel</w:t>
      </w:r>
    </w:p>
    <w:p w:rsidR="008628BC" w:rsidRDefault="008628BC"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 troisième et dernière interview retenue par les éditions Delga porte sur l’interrogation suivante : « Nietzsche n’est-il vraiment rien d’autre ? ». Il s’agit pour Harich de voir s’il y a quelque chose à retenir dans la philosophie nietzschéenne, ou s’il faut la rejeter en bloc. </w:t>
      </w:r>
      <w:r w:rsidR="00F9738C">
        <w:rPr>
          <w:rFonts w:ascii="Times New Roman" w:hAnsi="Times New Roman" w:cs="Times New Roman"/>
          <w:sz w:val="24"/>
        </w:rPr>
        <w:t>Pour Steigerwald, que Harich commençait par réfuter, Nietzsche peut certes être tenu pour un préfigurateur intellectuel du fascisme, mais « avec cette thèse, tout n’est pas dit »</w:t>
      </w:r>
      <w:r w:rsidR="00D171C4">
        <w:rPr>
          <w:rFonts w:ascii="Times New Roman" w:hAnsi="Times New Roman" w:cs="Times New Roman"/>
          <w:sz w:val="24"/>
        </w:rPr>
        <w:t xml:space="preserve">, et ses apports à la </w:t>
      </w:r>
      <w:r w:rsidR="000445EA">
        <w:rPr>
          <w:rFonts w:ascii="Times New Roman" w:hAnsi="Times New Roman" w:cs="Times New Roman"/>
          <w:sz w:val="24"/>
        </w:rPr>
        <w:t xml:space="preserve">philosophie comme à la </w:t>
      </w:r>
      <w:r w:rsidR="00D171C4">
        <w:rPr>
          <w:rFonts w:ascii="Times New Roman" w:hAnsi="Times New Roman" w:cs="Times New Roman"/>
          <w:sz w:val="24"/>
        </w:rPr>
        <w:t xml:space="preserve">littérature au plan international sont non négligeables. </w:t>
      </w:r>
      <w:r w:rsidR="00293DA7">
        <w:rPr>
          <w:rFonts w:ascii="Times New Roman" w:hAnsi="Times New Roman" w:cs="Times New Roman"/>
          <w:sz w:val="24"/>
        </w:rPr>
        <w:t>Harich, lui, soutient que « ce qui est critiquable chez Driesch, Hartmann, ou même les romantiques » qu’il a défendus face aux dogmatiques et aux sectaires, n’a « rien à voir avec cette haine colossale et tout à fait singulière envers toute raison, toute humanité, qui est inscrite au centre de l’héritage nietzschéen</w:t>
      </w:r>
      <w:r w:rsidR="00735CB8">
        <w:rPr>
          <w:rFonts w:ascii="Times New Roman" w:hAnsi="Times New Roman" w:cs="Times New Roman"/>
          <w:sz w:val="24"/>
        </w:rPr>
        <w:t xml:space="preserve"> ». </w:t>
      </w:r>
      <w:r w:rsidR="0027604F">
        <w:rPr>
          <w:rFonts w:ascii="Times New Roman" w:hAnsi="Times New Roman" w:cs="Times New Roman"/>
          <w:sz w:val="24"/>
        </w:rPr>
        <w:t xml:space="preserve">Si Pepperle a pu lui reprocher de ne traiter que de l’idéologie politique de Nietzsche, Harich maintient que « l’aspect proprement philosophique » a déjà été épuisé par </w:t>
      </w:r>
      <w:r w:rsidR="007329C7" w:rsidRPr="00890EE5">
        <w:rPr>
          <w:rFonts w:ascii="Times New Roman" w:hAnsi="Times New Roman" w:cs="Times New Roman"/>
          <w:sz w:val="24"/>
        </w:rPr>
        <w:t>Lukács</w:t>
      </w:r>
      <w:r w:rsidR="00B27093">
        <w:rPr>
          <w:rFonts w:ascii="Times New Roman" w:hAnsi="Times New Roman" w:cs="Times New Roman"/>
          <w:sz w:val="24"/>
        </w:rPr>
        <w:t xml:space="preserve">, ce qui justifie son approche. </w:t>
      </w:r>
      <w:r w:rsidR="00DB4E7F">
        <w:rPr>
          <w:rFonts w:ascii="Times New Roman" w:hAnsi="Times New Roman" w:cs="Times New Roman"/>
          <w:sz w:val="24"/>
        </w:rPr>
        <w:t xml:space="preserve">Il insiste sur le fait qu’il ne peut « discuter avec un philosophe que si sa doctrine satisfait à quelques critères scientifiques élémentaires ». Or, « à quoi Nietzsche peut-il bien [lui] être utile », dans la mesure où sa théorie de « l’éternel retour du même (…) est d’un niveau encore inférieur à la rubrique astrologique du </w:t>
      </w:r>
      <w:r w:rsidR="00DB4E7F">
        <w:rPr>
          <w:rFonts w:ascii="Times New Roman" w:hAnsi="Times New Roman" w:cs="Times New Roman"/>
          <w:i/>
          <w:sz w:val="24"/>
        </w:rPr>
        <w:t>Bild-Zeitung</w:t>
      </w:r>
      <w:r w:rsidR="00DB4E7F">
        <w:rPr>
          <w:rFonts w:ascii="Times New Roman" w:hAnsi="Times New Roman" w:cs="Times New Roman"/>
          <w:sz w:val="24"/>
        </w:rPr>
        <w:t> »</w:t>
      </w:r>
      <w:r w:rsidR="00C20CB0">
        <w:rPr>
          <w:rFonts w:ascii="Times New Roman" w:hAnsi="Times New Roman" w:cs="Times New Roman"/>
          <w:sz w:val="24"/>
        </w:rPr>
        <w:t xml:space="preserve"> ? </w:t>
      </w:r>
      <w:r w:rsidR="00B4645D">
        <w:rPr>
          <w:rFonts w:ascii="Times New Roman" w:hAnsi="Times New Roman" w:cs="Times New Roman"/>
          <w:sz w:val="24"/>
        </w:rPr>
        <w:t xml:space="preserve">Sur ce plan, Harich est d’accord avec Habermas, selon qui la pensée de Nietzsche </w:t>
      </w:r>
      <w:r w:rsidR="000445EA">
        <w:rPr>
          <w:rFonts w:ascii="Times New Roman" w:hAnsi="Times New Roman" w:cs="Times New Roman"/>
          <w:sz w:val="24"/>
        </w:rPr>
        <w:t>constitue</w:t>
      </w:r>
      <w:r w:rsidR="00B4645D">
        <w:rPr>
          <w:rFonts w:ascii="Times New Roman" w:hAnsi="Times New Roman" w:cs="Times New Roman"/>
          <w:sz w:val="24"/>
        </w:rPr>
        <w:t xml:space="preserve"> une « forme implicite de philosophie volontairement soustraite à toute exigence argumentative ». </w:t>
      </w:r>
      <w:r w:rsidR="006455EB">
        <w:rPr>
          <w:rFonts w:ascii="Times New Roman" w:hAnsi="Times New Roman" w:cs="Times New Roman"/>
          <w:sz w:val="24"/>
        </w:rPr>
        <w:t xml:space="preserve">Certes, il reconnaît être un « grand connaisseur de Nietzsche », car c’était une lecture incontournable pour un jeune allemand ayant grandi durant la période nazie, mais « il [l]e répugnait, au mieux il [l]’ennuyait ». </w:t>
      </w:r>
      <w:r w:rsidR="000445EA">
        <w:rPr>
          <w:rFonts w:ascii="Times New Roman" w:hAnsi="Times New Roman" w:cs="Times New Roman"/>
          <w:sz w:val="24"/>
        </w:rPr>
        <w:t xml:space="preserve">Et, s’il a écrit son article de 1987 puis ce livre, </w:t>
      </w:r>
      <w:r w:rsidR="003E3CA5">
        <w:rPr>
          <w:rFonts w:ascii="Times New Roman" w:hAnsi="Times New Roman" w:cs="Times New Roman"/>
          <w:sz w:val="24"/>
        </w:rPr>
        <w:t xml:space="preserve">c’est parce que face au « retour en vogue de Nietzsche », il a « considéré, avec effroi, qu’il était de [s]on devoir politique d’en reprendre la lecture et de le lire à présent de manière plus approfondie, dans le seul but de parer à toute éventualité et de disposer d’arguments fondés pour mettre en garde contre lui ». </w:t>
      </w:r>
      <w:r w:rsidR="00416979">
        <w:rPr>
          <w:rFonts w:ascii="Times New Roman" w:hAnsi="Times New Roman" w:cs="Times New Roman"/>
          <w:sz w:val="24"/>
        </w:rPr>
        <w:t xml:space="preserve">Même </w:t>
      </w:r>
      <w:r w:rsidR="007329C7" w:rsidRPr="00890EE5">
        <w:rPr>
          <w:rFonts w:ascii="Times New Roman" w:hAnsi="Times New Roman" w:cs="Times New Roman"/>
          <w:sz w:val="24"/>
        </w:rPr>
        <w:t>Lukács</w:t>
      </w:r>
      <w:r w:rsidR="00416979">
        <w:rPr>
          <w:rFonts w:ascii="Times New Roman" w:hAnsi="Times New Roman" w:cs="Times New Roman"/>
          <w:sz w:val="24"/>
        </w:rPr>
        <w:t xml:space="preserve"> voyait en Nietzsche « le dernier grand penseur allemand », ce qui est pour Harich le signe d’un « terrorisme intellectuel » qui sévissait à l’époque. </w:t>
      </w:r>
      <w:r w:rsidR="003F0391">
        <w:rPr>
          <w:rFonts w:ascii="Times New Roman" w:hAnsi="Times New Roman" w:cs="Times New Roman"/>
          <w:sz w:val="24"/>
        </w:rPr>
        <w:t xml:space="preserve">Ce « terrorisme » </w:t>
      </w:r>
      <w:r w:rsidR="003F0391">
        <w:rPr>
          <w:rFonts w:ascii="Times New Roman" w:hAnsi="Times New Roman" w:cs="Times New Roman"/>
          <w:sz w:val="24"/>
        </w:rPr>
        <w:lastRenderedPageBreak/>
        <w:t xml:space="preserve">pouvant reprendre de la force, Harich entend « encourager les marxistes au moins à proclamer ouvertement et sans façon la nudité du roi Nietzsche en tant que philosophe (…) », ce dernier étant, « dans le domaine de la philosophie », un « dilettante, un imposteur, un charlatan ». </w:t>
      </w:r>
      <w:r w:rsidR="00337402">
        <w:rPr>
          <w:rFonts w:ascii="Times New Roman" w:hAnsi="Times New Roman" w:cs="Times New Roman"/>
          <w:sz w:val="24"/>
        </w:rPr>
        <w:t>Le plus insupportable étant, pour lui, la phase d’</w:t>
      </w:r>
      <w:r w:rsidR="00337402">
        <w:rPr>
          <w:rFonts w:ascii="Times New Roman" w:hAnsi="Times New Roman" w:cs="Times New Roman"/>
          <w:i/>
          <w:sz w:val="24"/>
        </w:rPr>
        <w:t>Humain, trop humain</w:t>
      </w:r>
      <w:r w:rsidR="00337402">
        <w:rPr>
          <w:rFonts w:ascii="Times New Roman" w:hAnsi="Times New Roman" w:cs="Times New Roman"/>
          <w:sz w:val="24"/>
        </w:rPr>
        <w:t>, qu’il tient pour « quasi-libérale, pseudo-rationaliste »</w:t>
      </w:r>
      <w:r w:rsidR="003B42FD">
        <w:rPr>
          <w:rFonts w:ascii="Times New Roman" w:hAnsi="Times New Roman" w:cs="Times New Roman"/>
          <w:sz w:val="24"/>
        </w:rPr>
        <w:t xml:space="preserve">, mais qu’encense Pepperle. </w:t>
      </w:r>
      <w:r w:rsidR="00197DBD">
        <w:rPr>
          <w:rFonts w:ascii="Times New Roman" w:hAnsi="Times New Roman" w:cs="Times New Roman"/>
          <w:sz w:val="24"/>
        </w:rPr>
        <w:t>Au-delà de ses conceptions nationales-libérales,</w:t>
      </w:r>
      <w:r w:rsidR="00AE59C6">
        <w:rPr>
          <w:rFonts w:ascii="Times New Roman" w:hAnsi="Times New Roman" w:cs="Times New Roman"/>
          <w:sz w:val="24"/>
        </w:rPr>
        <w:t xml:space="preserve"> de ses « infamies contre les masses laborieuses et le socialisme » et de ses réflexions sur la « guerre indispensable », Harich s’en prend au style de Nietzsche. </w:t>
      </w:r>
      <w:r w:rsidR="00197DBD">
        <w:rPr>
          <w:rFonts w:ascii="Times New Roman" w:hAnsi="Times New Roman" w:cs="Times New Roman"/>
          <w:sz w:val="24"/>
        </w:rPr>
        <w:t xml:space="preserve"> </w:t>
      </w:r>
      <w:r w:rsidR="00AE59C6">
        <w:rPr>
          <w:rFonts w:ascii="Times New Roman" w:hAnsi="Times New Roman" w:cs="Times New Roman"/>
          <w:sz w:val="24"/>
        </w:rPr>
        <w:t>Il</w:t>
      </w:r>
      <w:r w:rsidR="00197DBD">
        <w:rPr>
          <w:rFonts w:ascii="Times New Roman" w:hAnsi="Times New Roman" w:cs="Times New Roman"/>
          <w:sz w:val="24"/>
        </w:rPr>
        <w:t xml:space="preserve"> estime que « là où il s’en tient strictement à la forme aphoristique, il ne produit la plupart du temps que d’épouvantables platitudes (…) en usant d’un verbiage faussement intéressant qui impressionne par sa nervosité (…), nous apprenant comment prévenir toute objection possible d’un contradicteur en employant l’arbitraire d’un changement brutal de sujet », lorsqu’il ne « prend un ton pontifiant de prophète qui là aussi le dispense de justifications rationnelles ». </w:t>
      </w:r>
      <w:r w:rsidR="00BD015F">
        <w:rPr>
          <w:rFonts w:ascii="Times New Roman" w:hAnsi="Times New Roman" w:cs="Times New Roman"/>
          <w:sz w:val="24"/>
        </w:rPr>
        <w:t>En somme, « tout cela est sans aucune valeur, c’est du bluff, au mieux, quand le contenu est inoffensif, ce sont des balivernes » pour Harich, qui exprime son accord avec Holz, disciple de Karl Schlechta</w:t>
      </w:r>
      <w:r w:rsidR="00BD015F" w:rsidRPr="00BD015F">
        <w:rPr>
          <w:rFonts w:ascii="Times New Roman" w:hAnsi="Times New Roman" w:cs="Times New Roman"/>
          <w:sz w:val="24"/>
        </w:rPr>
        <w:t xml:space="preserve"> </w:t>
      </w:r>
      <w:r w:rsidR="00BD015F">
        <w:rPr>
          <w:rFonts w:ascii="Times New Roman" w:hAnsi="Times New Roman" w:cs="Times New Roman"/>
          <w:sz w:val="24"/>
        </w:rPr>
        <w:t>et spécialiste de Nietzsche, qu’il décrivait comme un « rhéteur qui renonce aux argumentations rationnelles au profit d’appels incantatoires ».</w:t>
      </w:r>
      <w:r w:rsidR="00803EBF">
        <w:rPr>
          <w:rFonts w:ascii="Times New Roman" w:hAnsi="Times New Roman" w:cs="Times New Roman"/>
          <w:sz w:val="24"/>
        </w:rPr>
        <w:t xml:space="preserve"> </w:t>
      </w:r>
    </w:p>
    <w:p w:rsidR="00803EBF" w:rsidRDefault="00803EBF"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Partant du jugement de Buhr, selon qui Nietzsche couplait la littérature et la philosophie « d’une manière proprement sans exemple jusqu’ici », Harich se livre à une critique de </w:t>
      </w:r>
      <w:r w:rsidR="006F6CDE">
        <w:rPr>
          <w:rFonts w:ascii="Times New Roman" w:hAnsi="Times New Roman" w:cs="Times New Roman"/>
          <w:sz w:val="24"/>
        </w:rPr>
        <w:t>l’œuvre l</w:t>
      </w:r>
      <w:r w:rsidR="003F0E6E">
        <w:rPr>
          <w:rFonts w:ascii="Times New Roman" w:hAnsi="Times New Roman" w:cs="Times New Roman"/>
          <w:sz w:val="24"/>
        </w:rPr>
        <w:t>ittéraire de Nietzsche, puis des effets</w:t>
      </w:r>
      <w:r>
        <w:rPr>
          <w:rFonts w:ascii="Times New Roman" w:hAnsi="Times New Roman" w:cs="Times New Roman"/>
          <w:sz w:val="24"/>
        </w:rPr>
        <w:t xml:space="preserve"> néfaste</w:t>
      </w:r>
      <w:r w:rsidR="003F0E6E">
        <w:rPr>
          <w:rFonts w:ascii="Times New Roman" w:hAnsi="Times New Roman" w:cs="Times New Roman"/>
          <w:sz w:val="24"/>
        </w:rPr>
        <w:t>s</w:t>
      </w:r>
      <w:r>
        <w:rPr>
          <w:rFonts w:ascii="Times New Roman" w:hAnsi="Times New Roman" w:cs="Times New Roman"/>
          <w:sz w:val="24"/>
        </w:rPr>
        <w:t xml:space="preserve"> du nietzschéisme sur les écrivains qui en ont subi</w:t>
      </w:r>
      <w:r w:rsidR="00892BE4">
        <w:rPr>
          <w:rFonts w:ascii="Times New Roman" w:hAnsi="Times New Roman" w:cs="Times New Roman"/>
          <w:sz w:val="24"/>
        </w:rPr>
        <w:t xml:space="preserve"> l</w:t>
      </w:r>
      <w:r w:rsidR="003F0E6E">
        <w:rPr>
          <w:rFonts w:ascii="Times New Roman" w:hAnsi="Times New Roman" w:cs="Times New Roman"/>
          <w:sz w:val="24"/>
        </w:rPr>
        <w:t xml:space="preserve">’influence. </w:t>
      </w:r>
      <w:r w:rsidR="00D83A92">
        <w:rPr>
          <w:rFonts w:ascii="Times New Roman" w:hAnsi="Times New Roman" w:cs="Times New Roman"/>
          <w:sz w:val="24"/>
        </w:rPr>
        <w:t xml:space="preserve">Sa poésie lyrique, pénétrée par son « idéologie antihumaniste », est médiocre et si ce n’est « quelques poèmes passables », il faut retenir son « Au mistral », éloge de l’eugénisme intégré à la propagande nazie. </w:t>
      </w:r>
      <w:r w:rsidR="00D14644">
        <w:rPr>
          <w:rFonts w:ascii="Times New Roman" w:hAnsi="Times New Roman" w:cs="Times New Roman"/>
          <w:sz w:val="24"/>
        </w:rPr>
        <w:t xml:space="preserve">Si </w:t>
      </w:r>
      <w:r w:rsidR="007329C7" w:rsidRPr="00890EE5">
        <w:rPr>
          <w:rFonts w:ascii="Times New Roman" w:hAnsi="Times New Roman" w:cs="Times New Roman"/>
          <w:sz w:val="24"/>
        </w:rPr>
        <w:t>Lukács</w:t>
      </w:r>
      <w:r w:rsidR="00D14644">
        <w:rPr>
          <w:rFonts w:ascii="Times New Roman" w:hAnsi="Times New Roman" w:cs="Times New Roman"/>
          <w:sz w:val="24"/>
        </w:rPr>
        <w:t xml:space="preserve"> a pu admettre que la critique nietzschéenne de la société bourgeoise, certes hypocrite et accompagnée de </w:t>
      </w:r>
      <w:r w:rsidR="00BB5E46">
        <w:rPr>
          <w:rFonts w:ascii="Times New Roman" w:hAnsi="Times New Roman" w:cs="Times New Roman"/>
          <w:sz w:val="24"/>
        </w:rPr>
        <w:t>conclusions dangereuses</w:t>
      </w:r>
      <w:r w:rsidR="00D14644">
        <w:rPr>
          <w:rFonts w:ascii="Times New Roman" w:hAnsi="Times New Roman" w:cs="Times New Roman"/>
          <w:sz w:val="24"/>
        </w:rPr>
        <w:t xml:space="preserve">, était justifiable, Harich déclare Nietzsche « incompétent » en la matière, car il ignore Keller, Raabe, Fontane et Storm. </w:t>
      </w:r>
      <w:r w:rsidR="004B25F9">
        <w:rPr>
          <w:rFonts w:ascii="Times New Roman" w:hAnsi="Times New Roman" w:cs="Times New Roman"/>
          <w:sz w:val="24"/>
        </w:rPr>
        <w:t xml:space="preserve">Ses propos sur Heinrich Heine sont « incohérents » et « contradictoires » ; sa critique des wagnériens rejoint celle des antiwagnériens, « plus idiots » que les wagnériens ; sa critique de Strauss omet d’attaquer les positions réactionnaires de ce dernier, car Nietzsche l’était plus radicalement encore, et s’en prend à lui comme précurseur de la « gauche hégélienne ». </w:t>
      </w:r>
      <w:r w:rsidR="00C73CE2">
        <w:rPr>
          <w:rFonts w:ascii="Times New Roman" w:hAnsi="Times New Roman" w:cs="Times New Roman"/>
          <w:sz w:val="24"/>
        </w:rPr>
        <w:t xml:space="preserve">Quant aux écrivains, Nietzsche leur « offre des nourritures bien digestes en comparaison du travail intellectuel des plus harassants qu’exigent Kant, Hegel, Marx, Husserl », en somme une « quasi-philosophie » propice aux artistes. </w:t>
      </w:r>
      <w:r w:rsidR="00170E21">
        <w:rPr>
          <w:rFonts w:ascii="Times New Roman" w:hAnsi="Times New Roman" w:cs="Times New Roman"/>
          <w:sz w:val="24"/>
        </w:rPr>
        <w:t xml:space="preserve">En pillant « un héritage initialement révolutionnaire », il exerce une « fascination » sur les « beaux esprits », et « c’est un fait incontestable que Nietzsche a plu à </w:t>
      </w:r>
      <w:r w:rsidR="00170E21">
        <w:rPr>
          <w:rFonts w:ascii="Times New Roman" w:hAnsi="Times New Roman" w:cs="Times New Roman"/>
          <w:sz w:val="24"/>
        </w:rPr>
        <w:lastRenderedPageBreak/>
        <w:t xml:space="preserve">un nombre non négligeable d’intellectuels humanistes, progressistes, de gauche, et particulièrement à des écrivains importants et intègres ». </w:t>
      </w:r>
      <w:r w:rsidR="006D5E09">
        <w:rPr>
          <w:rFonts w:ascii="Times New Roman" w:hAnsi="Times New Roman" w:cs="Times New Roman"/>
          <w:sz w:val="24"/>
        </w:rPr>
        <w:t>Cependant, Harich insiste sur le fait que son influence sur ces derniers a toujours été « négative », comme en témoignent les cas de Thomas Mann ou de Gabriele D’Annunzio</w:t>
      </w:r>
      <w:r w:rsidR="00A51920">
        <w:rPr>
          <w:rFonts w:ascii="Times New Roman" w:hAnsi="Times New Roman" w:cs="Times New Roman"/>
          <w:sz w:val="24"/>
        </w:rPr>
        <w:t xml:space="preserve">, leur inspirant des hymnes à la guerre et à la sauvagerie qui constituent autant « d’infractions à la Constitution de la RDA ». </w:t>
      </w:r>
      <w:r w:rsidR="00807F42">
        <w:rPr>
          <w:rFonts w:ascii="Times New Roman" w:hAnsi="Times New Roman" w:cs="Times New Roman"/>
          <w:sz w:val="24"/>
        </w:rPr>
        <w:t>Cela est valable aussi pour Montherlant, qui</w:t>
      </w:r>
      <w:r w:rsidR="00713DEC">
        <w:rPr>
          <w:rFonts w:ascii="Times New Roman" w:hAnsi="Times New Roman" w:cs="Times New Roman"/>
          <w:sz w:val="24"/>
        </w:rPr>
        <w:t xml:space="preserve"> a collaboré avec les nazis et</w:t>
      </w:r>
      <w:r w:rsidR="00807F42">
        <w:rPr>
          <w:rFonts w:ascii="Times New Roman" w:hAnsi="Times New Roman" w:cs="Times New Roman"/>
          <w:sz w:val="24"/>
        </w:rPr>
        <w:t xml:space="preserve"> exaltait le surhomme dans des romans que Harich déclare n’avoir pas lus mais qui sont « réputés très réactionnaires », ainsi que pour Knut Hamsun, qui s’est engagé en faveur de Hitler. </w:t>
      </w:r>
      <w:r w:rsidR="00731B96">
        <w:rPr>
          <w:rFonts w:ascii="Times New Roman" w:hAnsi="Times New Roman" w:cs="Times New Roman"/>
          <w:sz w:val="24"/>
        </w:rPr>
        <w:t xml:space="preserve">En dernière analyse, « Nietzsche est virus aisément transmissible et mortel dans le cas où le sujet contaminé ne dispose pas d’une bonne réserve de défense immunitaires », et « il n’existe pas le moindre indice permettant d’affirmer que la culture nationale, et aussi bien la culture universelle, ont connu une quelconque impulsion bénéfique grâce à Nietzsche ». </w:t>
      </w:r>
      <w:r w:rsidR="00F76BEA">
        <w:rPr>
          <w:rFonts w:ascii="Times New Roman" w:hAnsi="Times New Roman" w:cs="Times New Roman"/>
          <w:sz w:val="24"/>
        </w:rPr>
        <w:t>C’est pourquoi Harich s’en prend à Hermlin, « exilé juif et écrivain de la RDA », qui inclut un poème eugéniste dans son anthologie de la poésie allemande : l’influence de Nietzsche, supposément « riche </w:t>
      </w:r>
      <w:r w:rsidR="00C260E1">
        <w:rPr>
          <w:rFonts w:ascii="Times New Roman" w:hAnsi="Times New Roman" w:cs="Times New Roman"/>
          <w:sz w:val="24"/>
        </w:rPr>
        <w:t>et</w:t>
      </w:r>
      <w:r w:rsidR="00F76BEA">
        <w:rPr>
          <w:rFonts w:ascii="Times New Roman" w:hAnsi="Times New Roman" w:cs="Times New Roman"/>
          <w:sz w:val="24"/>
        </w:rPr>
        <w:t xml:space="preserve"> protéiforme », n’a « jamais rien donné de bon, jamais, nulle part ». </w:t>
      </w:r>
    </w:p>
    <w:p w:rsidR="00D72889" w:rsidRPr="00D72889" w:rsidRDefault="00D72889" w:rsidP="00630683">
      <w:pPr>
        <w:pStyle w:val="Paragraphedeliste"/>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 xml:space="preserve">Une réception </w:t>
      </w:r>
      <w:r w:rsidR="005929D5">
        <w:rPr>
          <w:rFonts w:ascii="Times New Roman" w:hAnsi="Times New Roman" w:cs="Times New Roman"/>
          <w:sz w:val="24"/>
        </w:rPr>
        <w:t xml:space="preserve">divisée et de faible ampleur en France </w:t>
      </w:r>
      <w:r>
        <w:rPr>
          <w:rFonts w:ascii="Times New Roman" w:hAnsi="Times New Roman" w:cs="Times New Roman"/>
          <w:sz w:val="24"/>
        </w:rPr>
        <w:t xml:space="preserve"> </w:t>
      </w:r>
    </w:p>
    <w:p w:rsidR="00040CC8" w:rsidRDefault="00040CC8"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S’il nous faut résumer brièvement le propos de Wolfgang Harich sur Nietzsche, nous pouvons y voir à la fois une continuation de la démarche intellectuelle et une radicalisation du jugement de Georg </w:t>
      </w:r>
      <w:r w:rsidR="007329C7" w:rsidRPr="00890EE5">
        <w:rPr>
          <w:rFonts w:ascii="Times New Roman" w:hAnsi="Times New Roman" w:cs="Times New Roman"/>
          <w:sz w:val="24"/>
        </w:rPr>
        <w:t>Lukács</w:t>
      </w:r>
      <w:r>
        <w:rPr>
          <w:rFonts w:ascii="Times New Roman" w:hAnsi="Times New Roman" w:cs="Times New Roman"/>
          <w:sz w:val="24"/>
        </w:rPr>
        <w:t xml:space="preserve">. </w:t>
      </w:r>
      <w:r w:rsidR="00F86443">
        <w:rPr>
          <w:rFonts w:ascii="Times New Roman" w:hAnsi="Times New Roman" w:cs="Times New Roman"/>
          <w:sz w:val="24"/>
        </w:rPr>
        <w:t xml:space="preserve">Le seul reproche que Harich a à adresser à ce dernier, c’est de ne pas avoir tenu Nietzsche pour l’antisémite et le raciste qu’il était, et de l’avoir préservé comme un grand philosophe allemand. </w:t>
      </w:r>
      <w:r w:rsidR="00907A57">
        <w:rPr>
          <w:rFonts w:ascii="Times New Roman" w:hAnsi="Times New Roman" w:cs="Times New Roman"/>
          <w:sz w:val="24"/>
        </w:rPr>
        <w:t xml:space="preserve">Hostile à toute raison et à tout humanisme </w:t>
      </w:r>
      <w:r w:rsidR="0035128F">
        <w:rPr>
          <w:rFonts w:ascii="Times New Roman" w:hAnsi="Times New Roman" w:cs="Times New Roman"/>
          <w:sz w:val="24"/>
        </w:rPr>
        <w:t>à ses yeux</w:t>
      </w:r>
      <w:r w:rsidR="00907A57">
        <w:rPr>
          <w:rFonts w:ascii="Times New Roman" w:hAnsi="Times New Roman" w:cs="Times New Roman"/>
          <w:sz w:val="24"/>
        </w:rPr>
        <w:t xml:space="preserve">, Nietzsche doit au mieux susciter l’indifférence, si ce n’est un rejet absolu selon la « logique antifasciste ». </w:t>
      </w:r>
      <w:r w:rsidR="00CD3A9C">
        <w:rPr>
          <w:rFonts w:ascii="Times New Roman" w:hAnsi="Times New Roman" w:cs="Times New Roman"/>
          <w:sz w:val="24"/>
        </w:rPr>
        <w:t xml:space="preserve">Voyons comment cet argumentaire, développé entre 1987 et 1994 par un philosophe marxiste est-allemand a été reçu en France lors de la parution de </w:t>
      </w:r>
      <w:r w:rsidR="00CD3A9C">
        <w:rPr>
          <w:rFonts w:ascii="Times New Roman" w:hAnsi="Times New Roman" w:cs="Times New Roman"/>
          <w:i/>
          <w:sz w:val="24"/>
        </w:rPr>
        <w:t xml:space="preserve">Nietzsche et ses frères </w:t>
      </w:r>
      <w:r w:rsidR="00CD3A9C">
        <w:rPr>
          <w:rFonts w:ascii="Times New Roman" w:hAnsi="Times New Roman" w:cs="Times New Roman"/>
          <w:sz w:val="24"/>
        </w:rPr>
        <w:t xml:space="preserve">aux éditions Delga, en 2010. </w:t>
      </w:r>
      <w:r w:rsidR="005A76F7">
        <w:rPr>
          <w:rFonts w:ascii="Times New Roman" w:hAnsi="Times New Roman" w:cs="Times New Roman"/>
          <w:sz w:val="24"/>
        </w:rPr>
        <w:t xml:space="preserve">Cette </w:t>
      </w:r>
      <w:r w:rsidR="009952D5">
        <w:rPr>
          <w:rFonts w:ascii="Times New Roman" w:hAnsi="Times New Roman" w:cs="Times New Roman"/>
          <w:sz w:val="24"/>
        </w:rPr>
        <w:t>publication</w:t>
      </w:r>
      <w:r w:rsidR="005A76F7">
        <w:rPr>
          <w:rFonts w:ascii="Times New Roman" w:hAnsi="Times New Roman" w:cs="Times New Roman"/>
          <w:sz w:val="24"/>
        </w:rPr>
        <w:t xml:space="preserve"> a fait l’objet d’une réception médiatique et profane d’une moindre ampleur que les autres dont nous avons traité, sans que nous puissions l’expliquer matérielle</w:t>
      </w:r>
      <w:r w:rsidR="00EB4790">
        <w:rPr>
          <w:rFonts w:ascii="Times New Roman" w:hAnsi="Times New Roman" w:cs="Times New Roman"/>
          <w:sz w:val="24"/>
        </w:rPr>
        <w:t>ment (par un tirage plus limité</w:t>
      </w:r>
      <w:r w:rsidR="005A76F7">
        <w:rPr>
          <w:rFonts w:ascii="Times New Roman" w:hAnsi="Times New Roman" w:cs="Times New Roman"/>
          <w:sz w:val="24"/>
        </w:rPr>
        <w:t xml:space="preserve"> par exemple, ces informations nous faisant défaut</w:t>
      </w:r>
      <w:r w:rsidR="009F5B93">
        <w:rPr>
          <w:rFonts w:ascii="Times New Roman" w:hAnsi="Times New Roman" w:cs="Times New Roman"/>
          <w:sz w:val="24"/>
        </w:rPr>
        <w:t xml:space="preserve">). </w:t>
      </w:r>
      <w:r w:rsidR="001B23DF">
        <w:rPr>
          <w:rFonts w:ascii="Times New Roman" w:hAnsi="Times New Roman" w:cs="Times New Roman"/>
          <w:sz w:val="24"/>
        </w:rPr>
        <w:t xml:space="preserve">Deux articles de blogs y ont été consacrés en 2010, année de la parution du livre. </w:t>
      </w:r>
      <w:r w:rsidR="00684733">
        <w:rPr>
          <w:rFonts w:ascii="Times New Roman" w:hAnsi="Times New Roman" w:cs="Times New Roman"/>
          <w:sz w:val="24"/>
        </w:rPr>
        <w:t>Le premier a été publié le 10 mai sur Actu Philosophia, qui se décrit comme</w:t>
      </w:r>
      <w:r>
        <w:rPr>
          <w:rFonts w:ascii="Times New Roman" w:hAnsi="Times New Roman" w:cs="Times New Roman"/>
          <w:sz w:val="24"/>
        </w:rPr>
        <w:t xml:space="preserve"> </w:t>
      </w:r>
      <w:r w:rsidR="00684733">
        <w:rPr>
          <w:rFonts w:ascii="Times New Roman" w:hAnsi="Times New Roman" w:cs="Times New Roman"/>
          <w:sz w:val="24"/>
        </w:rPr>
        <w:t>« </w:t>
      </w:r>
      <w:r w:rsidR="00684733" w:rsidRPr="00684733">
        <w:rPr>
          <w:rFonts w:ascii="Times New Roman" w:hAnsi="Times New Roman" w:cs="Times New Roman"/>
          <w:sz w:val="24"/>
        </w:rPr>
        <w:t xml:space="preserve">une revue électronique </w:t>
      </w:r>
      <w:r w:rsidR="00EC0494">
        <w:rPr>
          <w:rFonts w:ascii="Times New Roman" w:hAnsi="Times New Roman" w:cs="Times New Roman"/>
          <w:sz w:val="24"/>
        </w:rPr>
        <w:t xml:space="preserve">[indépendante] </w:t>
      </w:r>
      <w:r w:rsidR="00684733" w:rsidRPr="00684733">
        <w:rPr>
          <w:rFonts w:ascii="Times New Roman" w:hAnsi="Times New Roman" w:cs="Times New Roman"/>
          <w:sz w:val="24"/>
        </w:rPr>
        <w:t>de philosophie dévolue à la présentation et l’analyse des nouveautés éditoriales publiées en langue française</w:t>
      </w:r>
      <w:r w:rsidR="00684733">
        <w:rPr>
          <w:rFonts w:ascii="Times New Roman" w:hAnsi="Times New Roman" w:cs="Times New Roman"/>
          <w:sz w:val="24"/>
        </w:rPr>
        <w:t> » avec « un nouvel article tous les quatre jours »</w:t>
      </w:r>
      <w:r w:rsidR="00EC0494">
        <w:rPr>
          <w:rFonts w:ascii="Times New Roman" w:hAnsi="Times New Roman" w:cs="Times New Roman"/>
          <w:sz w:val="24"/>
        </w:rPr>
        <w:t xml:space="preserve">. Le site revendique « 50 000 lecteurs mensuels », attirés par la « troisième voie » proposée par « une centaine de chroniqueurs » qui s’écartent « autant de la neutralité du </w:t>
      </w:r>
      <w:r w:rsidR="00EC0494">
        <w:rPr>
          <w:rFonts w:ascii="Times New Roman" w:hAnsi="Times New Roman" w:cs="Times New Roman"/>
          <w:sz w:val="24"/>
        </w:rPr>
        <w:lastRenderedPageBreak/>
        <w:t xml:space="preserve">compte-rendu que de la polémique idéologique ». </w:t>
      </w:r>
      <w:r w:rsidR="00A5698D">
        <w:rPr>
          <w:rFonts w:ascii="Times New Roman" w:hAnsi="Times New Roman" w:cs="Times New Roman"/>
          <w:sz w:val="24"/>
        </w:rPr>
        <w:t xml:space="preserve">L’article consacré à </w:t>
      </w:r>
      <w:r w:rsidR="00A5698D">
        <w:rPr>
          <w:rFonts w:ascii="Times New Roman" w:hAnsi="Times New Roman" w:cs="Times New Roman"/>
          <w:i/>
          <w:sz w:val="24"/>
        </w:rPr>
        <w:t>Nietzsche et ses frères</w:t>
      </w:r>
      <w:r w:rsidR="009811C5">
        <w:rPr>
          <w:rStyle w:val="Appelnotedebasdep"/>
          <w:rFonts w:ascii="Times New Roman" w:hAnsi="Times New Roman" w:cs="Times New Roman"/>
          <w:i/>
          <w:sz w:val="24"/>
        </w:rPr>
        <w:footnoteReference w:id="238"/>
      </w:r>
      <w:r w:rsidR="00A5698D">
        <w:rPr>
          <w:rFonts w:ascii="Times New Roman" w:hAnsi="Times New Roman" w:cs="Times New Roman"/>
          <w:i/>
          <w:sz w:val="24"/>
        </w:rPr>
        <w:t xml:space="preserve"> </w:t>
      </w:r>
      <w:r w:rsidR="00A5698D">
        <w:rPr>
          <w:rFonts w:ascii="Times New Roman" w:hAnsi="Times New Roman" w:cs="Times New Roman"/>
          <w:sz w:val="24"/>
        </w:rPr>
        <w:t>est anonyme, et présente Harich comme « l’un des philosophes les plus célèbres et les plus controversés de la République démocratique allemande</w:t>
      </w:r>
      <w:r w:rsidR="0071556F">
        <w:rPr>
          <w:rFonts w:ascii="Times New Roman" w:hAnsi="Times New Roman" w:cs="Times New Roman"/>
          <w:sz w:val="24"/>
        </w:rPr>
        <w:t xml:space="preserve"> (…) </w:t>
      </w:r>
      <w:r w:rsidR="00A5698D">
        <w:rPr>
          <w:rFonts w:ascii="Times New Roman" w:hAnsi="Times New Roman" w:cs="Times New Roman"/>
          <w:sz w:val="24"/>
        </w:rPr>
        <w:t>marxiste connu pour son indépendance d’esprit et son franc-parler »</w:t>
      </w:r>
      <w:r w:rsidR="0071556F">
        <w:rPr>
          <w:rFonts w:ascii="Times New Roman" w:hAnsi="Times New Roman" w:cs="Times New Roman"/>
          <w:sz w:val="24"/>
        </w:rPr>
        <w:t xml:space="preserve"> et </w:t>
      </w:r>
      <w:r w:rsidR="00A5698D">
        <w:rPr>
          <w:rFonts w:ascii="Times New Roman" w:hAnsi="Times New Roman" w:cs="Times New Roman"/>
          <w:sz w:val="24"/>
        </w:rPr>
        <w:t>entré en lice contre la réhabilitation de Nietzsche</w:t>
      </w:r>
      <w:r w:rsidR="00CC0479">
        <w:rPr>
          <w:rFonts w:ascii="Times New Roman" w:hAnsi="Times New Roman" w:cs="Times New Roman"/>
          <w:sz w:val="24"/>
        </w:rPr>
        <w:t xml:space="preserve"> dans le camp socialiste</w:t>
      </w:r>
      <w:r w:rsidR="00AB5602">
        <w:rPr>
          <w:rFonts w:ascii="Times New Roman" w:hAnsi="Times New Roman" w:cs="Times New Roman"/>
          <w:sz w:val="24"/>
        </w:rPr>
        <w:t>. L</w:t>
      </w:r>
      <w:r w:rsidR="0071556F">
        <w:rPr>
          <w:rFonts w:ascii="Times New Roman" w:hAnsi="Times New Roman" w:cs="Times New Roman"/>
          <w:sz w:val="24"/>
        </w:rPr>
        <w:t xml:space="preserve">’auteur de l’article voit </w:t>
      </w:r>
      <w:r w:rsidR="00AB5602">
        <w:rPr>
          <w:rFonts w:ascii="Times New Roman" w:hAnsi="Times New Roman" w:cs="Times New Roman"/>
          <w:sz w:val="24"/>
        </w:rPr>
        <w:t xml:space="preserve">en ce phénomène </w:t>
      </w:r>
      <w:r w:rsidR="0071556F">
        <w:rPr>
          <w:rFonts w:ascii="Times New Roman" w:hAnsi="Times New Roman" w:cs="Times New Roman"/>
          <w:sz w:val="24"/>
        </w:rPr>
        <w:t>une « tendance étrange »</w:t>
      </w:r>
      <w:r w:rsidR="00AB5602">
        <w:rPr>
          <w:rFonts w:ascii="Times New Roman" w:hAnsi="Times New Roman" w:cs="Times New Roman"/>
          <w:sz w:val="24"/>
        </w:rPr>
        <w:t>, un « engouement surprenant [qui] a</w:t>
      </w:r>
      <w:r w:rsidR="00AB5602" w:rsidRPr="00AB5602">
        <w:rPr>
          <w:rFonts w:ascii="Times New Roman" w:hAnsi="Times New Roman" w:cs="Times New Roman"/>
          <w:sz w:val="24"/>
        </w:rPr>
        <w:t xml:space="preserve"> son pendant en France dans le « nietzschéisme de gauche » de Deleuze à Michel Onfray</w:t>
      </w:r>
      <w:r w:rsidR="00AB5602">
        <w:rPr>
          <w:rFonts w:ascii="Times New Roman" w:hAnsi="Times New Roman" w:cs="Times New Roman"/>
          <w:sz w:val="24"/>
        </w:rPr>
        <w:t xml:space="preserve"> », se référant sans le citer à Aymeric Monville. </w:t>
      </w:r>
      <w:r w:rsidR="00117893">
        <w:rPr>
          <w:rFonts w:ascii="Times New Roman" w:hAnsi="Times New Roman" w:cs="Times New Roman"/>
          <w:sz w:val="24"/>
        </w:rPr>
        <w:t xml:space="preserve">Selon lui, Harich continue et affine les thèses de </w:t>
      </w:r>
      <w:r w:rsidR="007329C7" w:rsidRPr="00890EE5">
        <w:rPr>
          <w:rFonts w:ascii="Times New Roman" w:hAnsi="Times New Roman" w:cs="Times New Roman"/>
          <w:sz w:val="24"/>
        </w:rPr>
        <w:t>Lukács</w:t>
      </w:r>
      <w:r w:rsidR="00117893">
        <w:rPr>
          <w:rFonts w:ascii="Times New Roman" w:hAnsi="Times New Roman" w:cs="Times New Roman"/>
          <w:sz w:val="24"/>
        </w:rPr>
        <w:t xml:space="preserve">, et voit en Nietzsche le « destructeur de la raison par excellence ». </w:t>
      </w:r>
      <w:r w:rsidR="002F4A2D">
        <w:rPr>
          <w:rFonts w:ascii="Times New Roman" w:hAnsi="Times New Roman" w:cs="Times New Roman"/>
          <w:sz w:val="24"/>
        </w:rPr>
        <w:t>Il souligne également l’insistance avec laquelle Harich avance que « l</w:t>
      </w:r>
      <w:r w:rsidR="002F4A2D" w:rsidRPr="002F4A2D">
        <w:rPr>
          <w:rFonts w:ascii="Times New Roman" w:hAnsi="Times New Roman" w:cs="Times New Roman"/>
          <w:sz w:val="24"/>
        </w:rPr>
        <w:t>e fait même de concéder à Nietzsche, en vertu de l’usage académique, des qualités de poète ou de styliste est un automatisme paresseux</w:t>
      </w:r>
      <w:r w:rsidR="002F4A2D">
        <w:rPr>
          <w:rFonts w:ascii="Times New Roman" w:hAnsi="Times New Roman" w:cs="Times New Roman"/>
          <w:sz w:val="24"/>
        </w:rPr>
        <w:t xml:space="preserve"> », ce qui fait de son ouvrage une « mise en perspective pluridisciplinaire » ainsi qu’un « compendium de culture allemande ». </w:t>
      </w:r>
    </w:p>
    <w:p w:rsidR="00A21779" w:rsidRDefault="003922CF"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Un second compte rendu a été publié sur le site de « Non de non ! », un « webzine culturel » traitant de « politique, philosophie et littérature », créé puis délaissé en 2010. Animé par quelques écrivains, ce site a donc consacré un article à </w:t>
      </w:r>
      <w:r>
        <w:rPr>
          <w:rFonts w:ascii="Times New Roman" w:hAnsi="Times New Roman" w:cs="Times New Roman"/>
          <w:i/>
          <w:sz w:val="24"/>
        </w:rPr>
        <w:t>Nietzsche et ses frères</w:t>
      </w:r>
      <w:r>
        <w:rPr>
          <w:rStyle w:val="Appelnotedebasdep"/>
          <w:rFonts w:ascii="Times New Roman" w:hAnsi="Times New Roman" w:cs="Times New Roman"/>
          <w:i/>
          <w:sz w:val="24"/>
        </w:rPr>
        <w:footnoteReference w:id="239"/>
      </w:r>
      <w:r w:rsidR="009F0E3D">
        <w:rPr>
          <w:rFonts w:ascii="Times New Roman" w:hAnsi="Times New Roman" w:cs="Times New Roman"/>
          <w:sz w:val="24"/>
        </w:rPr>
        <w:t xml:space="preserve"> écrit par Stéphane Beau, </w:t>
      </w:r>
      <w:r w:rsidR="001D21A8">
        <w:rPr>
          <w:rFonts w:ascii="Times New Roman" w:hAnsi="Times New Roman" w:cs="Times New Roman"/>
          <w:sz w:val="24"/>
        </w:rPr>
        <w:t xml:space="preserve">qui est </w:t>
      </w:r>
      <w:r w:rsidR="009F0E3D">
        <w:rPr>
          <w:rFonts w:ascii="Times New Roman" w:hAnsi="Times New Roman" w:cs="Times New Roman"/>
          <w:sz w:val="24"/>
        </w:rPr>
        <w:t>présenté comme « d</w:t>
      </w:r>
      <w:r w:rsidR="009F0E3D" w:rsidRPr="009F0E3D">
        <w:rPr>
          <w:rFonts w:ascii="Times New Roman" w:hAnsi="Times New Roman" w:cs="Times New Roman"/>
          <w:sz w:val="24"/>
        </w:rPr>
        <w:t>ilettante et papivore</w:t>
      </w:r>
      <w:r w:rsidR="001D21A8">
        <w:rPr>
          <w:rFonts w:ascii="Times New Roman" w:hAnsi="Times New Roman" w:cs="Times New Roman"/>
          <w:sz w:val="24"/>
        </w:rPr>
        <w:t> ». Il est l’</w:t>
      </w:r>
      <w:r w:rsidR="009F0E3D">
        <w:rPr>
          <w:rFonts w:ascii="Times New Roman" w:hAnsi="Times New Roman" w:cs="Times New Roman"/>
          <w:sz w:val="24"/>
        </w:rPr>
        <w:t xml:space="preserve">auteur d’un roman nommé </w:t>
      </w:r>
      <w:r w:rsidR="009F0E3D">
        <w:rPr>
          <w:rFonts w:ascii="Times New Roman" w:hAnsi="Times New Roman" w:cs="Times New Roman"/>
          <w:i/>
          <w:sz w:val="24"/>
        </w:rPr>
        <w:t>Le Coffret, à l’aube de la dictature universelle</w:t>
      </w:r>
      <w:r w:rsidR="009F0E3D">
        <w:rPr>
          <w:rFonts w:ascii="Times New Roman" w:hAnsi="Times New Roman" w:cs="Times New Roman"/>
          <w:sz w:val="24"/>
        </w:rPr>
        <w:t xml:space="preserve">, responsable de la revue </w:t>
      </w:r>
      <w:r w:rsidR="009F0E3D">
        <w:rPr>
          <w:rFonts w:ascii="Times New Roman" w:hAnsi="Times New Roman" w:cs="Times New Roman"/>
          <w:i/>
          <w:sz w:val="24"/>
        </w:rPr>
        <w:t>Le Grognard</w:t>
      </w:r>
      <w:r w:rsidR="009F0E3D">
        <w:rPr>
          <w:rStyle w:val="Appelnotedebasdep"/>
          <w:rFonts w:ascii="Times New Roman" w:hAnsi="Times New Roman" w:cs="Times New Roman"/>
          <w:i/>
          <w:sz w:val="24"/>
        </w:rPr>
        <w:footnoteReference w:id="240"/>
      </w:r>
      <w:r w:rsidR="007B1B43">
        <w:rPr>
          <w:rFonts w:ascii="Times New Roman" w:hAnsi="Times New Roman" w:cs="Times New Roman"/>
          <w:sz w:val="24"/>
        </w:rPr>
        <w:t xml:space="preserve"> mais aussi de la « réédition d’œuvres de Georges Palante et Jules de Gaultier », deux nietzschéens. </w:t>
      </w:r>
      <w:r w:rsidR="00EA1758">
        <w:rPr>
          <w:rFonts w:ascii="Times New Roman" w:hAnsi="Times New Roman" w:cs="Times New Roman"/>
          <w:sz w:val="24"/>
        </w:rPr>
        <w:t xml:space="preserve">L’article commence par situer la publication de ce livre de Harich aux éditions Delga, qui « enfoncent le clou » après avoir fait paraître les livres de </w:t>
      </w:r>
      <w:r w:rsidR="007329C7" w:rsidRPr="00890EE5">
        <w:rPr>
          <w:rFonts w:ascii="Times New Roman" w:hAnsi="Times New Roman" w:cs="Times New Roman"/>
          <w:sz w:val="24"/>
        </w:rPr>
        <w:t>Lukács</w:t>
      </w:r>
      <w:r w:rsidR="00EA1758">
        <w:rPr>
          <w:rFonts w:ascii="Times New Roman" w:hAnsi="Times New Roman" w:cs="Times New Roman"/>
          <w:sz w:val="24"/>
        </w:rPr>
        <w:t xml:space="preserve"> et Losurdo</w:t>
      </w:r>
      <w:r w:rsidR="008B3DF6">
        <w:rPr>
          <w:rFonts w:ascii="Times New Roman" w:hAnsi="Times New Roman" w:cs="Times New Roman"/>
          <w:sz w:val="24"/>
        </w:rPr>
        <w:t xml:space="preserve">, </w:t>
      </w:r>
      <w:r w:rsidR="005B7F1C">
        <w:rPr>
          <w:rFonts w:ascii="Times New Roman" w:hAnsi="Times New Roman" w:cs="Times New Roman"/>
          <w:sz w:val="24"/>
        </w:rPr>
        <w:t xml:space="preserve">ajoutant </w:t>
      </w:r>
      <w:r w:rsidR="005B7F1C" w:rsidRPr="005B7F1C">
        <w:rPr>
          <w:rFonts w:ascii="Times New Roman" w:hAnsi="Times New Roman" w:cs="Times New Roman"/>
          <w:sz w:val="24"/>
        </w:rPr>
        <w:t xml:space="preserve">que </w:t>
      </w:r>
      <w:r w:rsidR="005B7F1C">
        <w:rPr>
          <w:rFonts w:ascii="Times New Roman" w:hAnsi="Times New Roman" w:cs="Times New Roman"/>
          <w:sz w:val="24"/>
        </w:rPr>
        <w:t>« </w:t>
      </w:r>
      <w:r w:rsidR="005B7F1C" w:rsidRPr="005B7F1C">
        <w:rPr>
          <w:rFonts w:ascii="Times New Roman" w:hAnsi="Times New Roman" w:cs="Times New Roman"/>
          <w:sz w:val="24"/>
        </w:rPr>
        <w:t>ces livres, qui proposent un déboulonnage en règle du père de Zarathoustra, agacent diablement les inconditionnels du moustachu : ils n’aiment pas qu’on insinue que leur idole n</w:t>
      </w:r>
      <w:r w:rsidR="005B7F1C">
        <w:rPr>
          <w:rFonts w:ascii="Times New Roman" w:hAnsi="Times New Roman" w:cs="Times New Roman"/>
          <w:sz w:val="24"/>
        </w:rPr>
        <w:t>’est pas vierge de tout soupçon »</w:t>
      </w:r>
      <w:r w:rsidR="003A72DD">
        <w:rPr>
          <w:rFonts w:ascii="Times New Roman" w:hAnsi="Times New Roman" w:cs="Times New Roman"/>
          <w:sz w:val="24"/>
        </w:rPr>
        <w:t>. L</w:t>
      </w:r>
      <w:r w:rsidR="00462181">
        <w:rPr>
          <w:rFonts w:ascii="Times New Roman" w:hAnsi="Times New Roman" w:cs="Times New Roman"/>
          <w:sz w:val="24"/>
        </w:rPr>
        <w:t xml:space="preserve">’auteur précise qu’il place </w:t>
      </w:r>
      <w:r w:rsidR="00462181" w:rsidRPr="00462181">
        <w:rPr>
          <w:rFonts w:ascii="Times New Roman" w:hAnsi="Times New Roman" w:cs="Times New Roman"/>
          <w:sz w:val="24"/>
        </w:rPr>
        <w:t xml:space="preserve">Nietzsche </w:t>
      </w:r>
      <w:r w:rsidR="00462181">
        <w:rPr>
          <w:rFonts w:ascii="Times New Roman" w:hAnsi="Times New Roman" w:cs="Times New Roman"/>
          <w:sz w:val="24"/>
        </w:rPr>
        <w:t>« </w:t>
      </w:r>
      <w:r w:rsidR="00462181" w:rsidRPr="00462181">
        <w:rPr>
          <w:rFonts w:ascii="Times New Roman" w:hAnsi="Times New Roman" w:cs="Times New Roman"/>
          <w:sz w:val="24"/>
        </w:rPr>
        <w:t xml:space="preserve">parmi les auteurs qui </w:t>
      </w:r>
      <w:r w:rsidR="00462181">
        <w:rPr>
          <w:rFonts w:ascii="Times New Roman" w:hAnsi="Times New Roman" w:cs="Times New Roman"/>
          <w:sz w:val="24"/>
        </w:rPr>
        <w:t>comptent le plus dans [s]</w:t>
      </w:r>
      <w:r w:rsidR="00462181" w:rsidRPr="00462181">
        <w:rPr>
          <w:rFonts w:ascii="Times New Roman" w:hAnsi="Times New Roman" w:cs="Times New Roman"/>
          <w:sz w:val="24"/>
        </w:rPr>
        <w:t>on panthéon personnel</w:t>
      </w:r>
      <w:r w:rsidR="00462181">
        <w:rPr>
          <w:rFonts w:ascii="Times New Roman" w:hAnsi="Times New Roman" w:cs="Times New Roman"/>
          <w:sz w:val="24"/>
        </w:rPr>
        <w:t> »</w:t>
      </w:r>
      <w:r w:rsidR="00462181" w:rsidRPr="00462181">
        <w:rPr>
          <w:rFonts w:ascii="Times New Roman" w:hAnsi="Times New Roman" w:cs="Times New Roman"/>
          <w:sz w:val="24"/>
        </w:rPr>
        <w:t xml:space="preserve">, </w:t>
      </w:r>
      <w:r w:rsidR="003A72DD">
        <w:rPr>
          <w:rFonts w:ascii="Times New Roman" w:hAnsi="Times New Roman" w:cs="Times New Roman"/>
          <w:sz w:val="24"/>
        </w:rPr>
        <w:t>mais</w:t>
      </w:r>
      <w:r w:rsidR="00462181">
        <w:rPr>
          <w:rFonts w:ascii="Times New Roman" w:hAnsi="Times New Roman" w:cs="Times New Roman"/>
          <w:sz w:val="24"/>
        </w:rPr>
        <w:t xml:space="preserve"> estime que</w:t>
      </w:r>
      <w:r w:rsidR="00462181" w:rsidRPr="00462181">
        <w:rPr>
          <w:rFonts w:ascii="Times New Roman" w:hAnsi="Times New Roman" w:cs="Times New Roman"/>
          <w:sz w:val="24"/>
        </w:rPr>
        <w:t xml:space="preserve"> </w:t>
      </w:r>
      <w:r w:rsidR="00462181">
        <w:rPr>
          <w:rFonts w:ascii="Times New Roman" w:hAnsi="Times New Roman" w:cs="Times New Roman"/>
          <w:sz w:val="24"/>
        </w:rPr>
        <w:t>« </w:t>
      </w:r>
      <w:r w:rsidR="00462181" w:rsidRPr="00462181">
        <w:rPr>
          <w:rFonts w:ascii="Times New Roman" w:hAnsi="Times New Roman" w:cs="Times New Roman"/>
          <w:sz w:val="24"/>
        </w:rPr>
        <w:t>ces livres sont capitaux et qu’ils doivent être étudiés avec une réelle attention</w:t>
      </w:r>
      <w:r w:rsidR="00462181">
        <w:rPr>
          <w:rFonts w:ascii="Times New Roman" w:hAnsi="Times New Roman" w:cs="Times New Roman"/>
          <w:sz w:val="24"/>
        </w:rPr>
        <w:t xml:space="preserve"> », tant ils nous apprennent sur Nietzsche lui-même, mais aussi sur ses admirateurs et ses détracteurs. </w:t>
      </w:r>
      <w:r w:rsidR="000904DD">
        <w:rPr>
          <w:rFonts w:ascii="Times New Roman" w:hAnsi="Times New Roman" w:cs="Times New Roman"/>
          <w:sz w:val="24"/>
        </w:rPr>
        <w:t xml:space="preserve">Résumant à grands traits la thèse de Harich selon laquelle « Nietzsche </w:t>
      </w:r>
      <w:r w:rsidR="000904DD" w:rsidRPr="000904DD">
        <w:rPr>
          <w:rFonts w:ascii="Times New Roman" w:hAnsi="Times New Roman" w:cs="Times New Roman"/>
          <w:sz w:val="24"/>
        </w:rPr>
        <w:t>a été le père des fascismes passés et sera le père de tous les fascismes à venir</w:t>
      </w:r>
      <w:r w:rsidR="000904DD">
        <w:rPr>
          <w:rFonts w:ascii="Times New Roman" w:hAnsi="Times New Roman" w:cs="Times New Roman"/>
          <w:sz w:val="24"/>
        </w:rPr>
        <w:t xml:space="preserve"> », qu’il qualifie de « sacré réquisitoire », Beau « trouve un peu fort » que l’on mette sur le dos de Nietzsche </w:t>
      </w:r>
      <w:r w:rsidR="000904DD">
        <w:rPr>
          <w:rFonts w:ascii="Times New Roman" w:hAnsi="Times New Roman" w:cs="Times New Roman"/>
          <w:sz w:val="24"/>
        </w:rPr>
        <w:lastRenderedPageBreak/>
        <w:t xml:space="preserve">« quasiment tous les crimes contre l’humanité commis après lui ». </w:t>
      </w:r>
      <w:r w:rsidR="007D64DB">
        <w:rPr>
          <w:rFonts w:ascii="Times New Roman" w:hAnsi="Times New Roman" w:cs="Times New Roman"/>
          <w:sz w:val="24"/>
        </w:rPr>
        <w:t>N’ayant « </w:t>
      </w:r>
      <w:r w:rsidR="007D64DB" w:rsidRPr="007D64DB">
        <w:rPr>
          <w:rFonts w:ascii="Times New Roman" w:hAnsi="Times New Roman" w:cs="Times New Roman"/>
          <w:sz w:val="24"/>
        </w:rPr>
        <w:t>jamais tué personne, ni même agressé ou violenté qui que ce soit</w:t>
      </w:r>
      <w:r w:rsidR="007D64DB">
        <w:rPr>
          <w:rFonts w:ascii="Times New Roman" w:hAnsi="Times New Roman" w:cs="Times New Roman"/>
          <w:sz w:val="24"/>
        </w:rPr>
        <w:t xml:space="preserve"> », Nietzsche « pensait » et « écrivait », et ses écrits « flirtent </w:t>
      </w:r>
      <w:r w:rsidR="007D64DB" w:rsidRPr="007D64DB">
        <w:rPr>
          <w:rFonts w:ascii="Times New Roman" w:hAnsi="Times New Roman" w:cs="Times New Roman"/>
          <w:sz w:val="24"/>
        </w:rPr>
        <w:t>régulièrement avec des idées, des notions, des concepts qui demandent à être maniés avec précaution</w:t>
      </w:r>
      <w:r w:rsidR="007D64DB">
        <w:rPr>
          <w:rFonts w:ascii="Times New Roman" w:hAnsi="Times New Roman" w:cs="Times New Roman"/>
          <w:sz w:val="24"/>
        </w:rPr>
        <w:t xml:space="preserve"> », c’est « indéniable ». </w:t>
      </w:r>
      <w:r w:rsidR="007347A4">
        <w:rPr>
          <w:rFonts w:ascii="Times New Roman" w:hAnsi="Times New Roman" w:cs="Times New Roman"/>
          <w:sz w:val="24"/>
        </w:rPr>
        <w:t xml:space="preserve">Il n’en déplore pas moins </w:t>
      </w:r>
      <w:r w:rsidR="00A96367">
        <w:rPr>
          <w:rFonts w:ascii="Times New Roman" w:hAnsi="Times New Roman" w:cs="Times New Roman"/>
          <w:sz w:val="24"/>
        </w:rPr>
        <w:t xml:space="preserve">que </w:t>
      </w:r>
      <w:r w:rsidR="007347A4">
        <w:rPr>
          <w:rFonts w:ascii="Times New Roman" w:hAnsi="Times New Roman" w:cs="Times New Roman"/>
          <w:sz w:val="24"/>
        </w:rPr>
        <w:t>« </w:t>
      </w:r>
      <w:r w:rsidR="007347A4" w:rsidRPr="007347A4">
        <w:rPr>
          <w:rFonts w:ascii="Times New Roman" w:hAnsi="Times New Roman" w:cs="Times New Roman"/>
          <w:sz w:val="24"/>
        </w:rPr>
        <w:t>l’acharnement des Harich, Lukács et consorts</w:t>
      </w:r>
      <w:r w:rsidR="007347A4">
        <w:rPr>
          <w:rFonts w:ascii="Times New Roman" w:hAnsi="Times New Roman" w:cs="Times New Roman"/>
          <w:sz w:val="24"/>
        </w:rPr>
        <w:t> »</w:t>
      </w:r>
      <w:r w:rsidR="00A96367">
        <w:rPr>
          <w:rFonts w:ascii="Times New Roman" w:hAnsi="Times New Roman" w:cs="Times New Roman"/>
          <w:sz w:val="24"/>
        </w:rPr>
        <w:t xml:space="preserve"> </w:t>
      </w:r>
      <w:r w:rsidR="007347A4">
        <w:rPr>
          <w:rFonts w:ascii="Times New Roman" w:hAnsi="Times New Roman" w:cs="Times New Roman"/>
          <w:sz w:val="24"/>
        </w:rPr>
        <w:t>le laisse</w:t>
      </w:r>
      <w:r w:rsidR="007347A4" w:rsidRPr="007347A4">
        <w:rPr>
          <w:rFonts w:ascii="Times New Roman" w:hAnsi="Times New Roman" w:cs="Times New Roman"/>
          <w:sz w:val="24"/>
        </w:rPr>
        <w:t xml:space="preserve"> </w:t>
      </w:r>
      <w:r w:rsidR="007347A4">
        <w:rPr>
          <w:rFonts w:ascii="Times New Roman" w:hAnsi="Times New Roman" w:cs="Times New Roman"/>
          <w:sz w:val="24"/>
        </w:rPr>
        <w:t>« </w:t>
      </w:r>
      <w:r w:rsidR="007347A4" w:rsidRPr="007347A4">
        <w:rPr>
          <w:rFonts w:ascii="Times New Roman" w:hAnsi="Times New Roman" w:cs="Times New Roman"/>
          <w:sz w:val="24"/>
        </w:rPr>
        <w:t>extraordinairement perplexe</w:t>
      </w:r>
      <w:r w:rsidR="007347A4">
        <w:rPr>
          <w:rFonts w:ascii="Times New Roman" w:hAnsi="Times New Roman" w:cs="Times New Roman"/>
          <w:sz w:val="24"/>
        </w:rPr>
        <w:t xml:space="preserve"> » : quelle différence font-ils entre les pensées et les actes ? </w:t>
      </w:r>
      <w:r w:rsidR="002D2BE2">
        <w:rPr>
          <w:rFonts w:ascii="Times New Roman" w:hAnsi="Times New Roman" w:cs="Times New Roman"/>
          <w:sz w:val="24"/>
        </w:rPr>
        <w:t>S’interrogeant sur ce qu’il advient, dans ce cas, de la liberté d’expression, l’auteur de la critique demande « p</w:t>
      </w:r>
      <w:r w:rsidR="002D2BE2" w:rsidRPr="002D2BE2">
        <w:rPr>
          <w:rFonts w:ascii="Times New Roman" w:hAnsi="Times New Roman" w:cs="Times New Roman"/>
          <w:sz w:val="24"/>
        </w:rPr>
        <w:t>our</w:t>
      </w:r>
      <w:r w:rsidR="002D2BE2">
        <w:rPr>
          <w:rFonts w:ascii="Times New Roman" w:hAnsi="Times New Roman" w:cs="Times New Roman"/>
          <w:sz w:val="24"/>
        </w:rPr>
        <w:t>quoi Harich et ses amis ne vont</w:t>
      </w:r>
      <w:r w:rsidR="002D2BE2" w:rsidRPr="002D2BE2">
        <w:rPr>
          <w:rFonts w:ascii="Times New Roman" w:hAnsi="Times New Roman" w:cs="Times New Roman"/>
          <w:sz w:val="24"/>
        </w:rPr>
        <w:t xml:space="preserve"> pas au bout de leur raisonnement</w:t>
      </w:r>
      <w:r w:rsidR="002D2BE2">
        <w:rPr>
          <w:rFonts w:ascii="Times New Roman" w:hAnsi="Times New Roman" w:cs="Times New Roman"/>
          <w:sz w:val="24"/>
        </w:rPr>
        <w:t> », car</w:t>
      </w:r>
      <w:r w:rsidR="002D2BE2" w:rsidRPr="002D2BE2">
        <w:rPr>
          <w:rFonts w:ascii="Times New Roman" w:hAnsi="Times New Roman" w:cs="Times New Roman"/>
          <w:sz w:val="24"/>
        </w:rPr>
        <w:t xml:space="preserve"> </w:t>
      </w:r>
      <w:r w:rsidR="002D2BE2">
        <w:rPr>
          <w:rFonts w:ascii="Times New Roman" w:hAnsi="Times New Roman" w:cs="Times New Roman"/>
          <w:sz w:val="24"/>
        </w:rPr>
        <w:t>« </w:t>
      </w:r>
      <w:r w:rsidR="002D2BE2" w:rsidRPr="002D2BE2">
        <w:rPr>
          <w:rFonts w:ascii="Times New Roman" w:hAnsi="Times New Roman" w:cs="Times New Roman"/>
          <w:sz w:val="24"/>
        </w:rPr>
        <w:t>on constaterait sans doute assez vite que le fascisme n'est pas toujours là où on pense le trouver...</w:t>
      </w:r>
      <w:r w:rsidR="002D2BE2">
        <w:rPr>
          <w:rFonts w:ascii="Times New Roman" w:hAnsi="Times New Roman" w:cs="Times New Roman"/>
          <w:sz w:val="24"/>
        </w:rPr>
        <w:t xml:space="preserve"> ». </w:t>
      </w:r>
      <w:r w:rsidR="001A61B7">
        <w:rPr>
          <w:rFonts w:ascii="Times New Roman" w:hAnsi="Times New Roman" w:cs="Times New Roman"/>
          <w:sz w:val="24"/>
        </w:rPr>
        <w:t>Constatant « </w:t>
      </w:r>
      <w:r w:rsidR="001A61B7" w:rsidRPr="001A61B7">
        <w:rPr>
          <w:rFonts w:ascii="Times New Roman" w:hAnsi="Times New Roman" w:cs="Times New Roman"/>
          <w:sz w:val="24"/>
        </w:rPr>
        <w:t>qu’aujourd’hui, la majorité de ceux qui revendiquent l’héritage nietzschéen sont assez peu susceptibles d’être accusés de sympathies pour le nazisme ou pour quelque forme de fascisme que ce soit</w:t>
      </w:r>
      <w:r w:rsidR="001A61B7">
        <w:rPr>
          <w:rFonts w:ascii="Times New Roman" w:hAnsi="Times New Roman" w:cs="Times New Roman"/>
          <w:sz w:val="24"/>
        </w:rPr>
        <w:t xml:space="preserve"> », il se demande quelle conclusion il faut en tirer : sont-ce des « fascistes qui s’ignorent ? ». </w:t>
      </w:r>
      <w:r w:rsidR="00AA613C">
        <w:rPr>
          <w:rFonts w:ascii="Times New Roman" w:hAnsi="Times New Roman" w:cs="Times New Roman"/>
          <w:sz w:val="24"/>
        </w:rPr>
        <w:t>Pour lui, « c</w:t>
      </w:r>
      <w:r w:rsidR="00AA613C" w:rsidRPr="00AA613C">
        <w:rPr>
          <w:rFonts w:ascii="Times New Roman" w:hAnsi="Times New Roman" w:cs="Times New Roman"/>
          <w:sz w:val="24"/>
        </w:rPr>
        <w:t>ette idée que</w:t>
      </w:r>
      <w:r w:rsidR="00F05B27">
        <w:rPr>
          <w:rFonts w:ascii="Times New Roman" w:hAnsi="Times New Roman" w:cs="Times New Roman"/>
          <w:sz w:val="24"/>
        </w:rPr>
        <w:t>, par ses écrits, Nietzsche a permis</w:t>
      </w:r>
      <w:r w:rsidR="00AA613C" w:rsidRPr="00AA613C">
        <w:rPr>
          <w:rFonts w:ascii="Times New Roman" w:hAnsi="Times New Roman" w:cs="Times New Roman"/>
          <w:sz w:val="24"/>
        </w:rPr>
        <w:t xml:space="preserve"> le fascisme en général et le nazisme en</w:t>
      </w:r>
      <w:r w:rsidR="00AA613C">
        <w:rPr>
          <w:rFonts w:ascii="Times New Roman" w:hAnsi="Times New Roman" w:cs="Times New Roman"/>
          <w:sz w:val="24"/>
        </w:rPr>
        <w:t xml:space="preserve"> particulier est une aberration », car</w:t>
      </w:r>
      <w:r w:rsidR="00AA613C" w:rsidRPr="00AA613C">
        <w:rPr>
          <w:rFonts w:ascii="Times New Roman" w:hAnsi="Times New Roman" w:cs="Times New Roman"/>
          <w:sz w:val="24"/>
        </w:rPr>
        <w:t xml:space="preserve"> </w:t>
      </w:r>
      <w:r w:rsidR="00AA613C">
        <w:rPr>
          <w:rFonts w:ascii="Times New Roman" w:hAnsi="Times New Roman" w:cs="Times New Roman"/>
          <w:sz w:val="24"/>
        </w:rPr>
        <w:t>« </w:t>
      </w:r>
      <w:r w:rsidR="00AA613C" w:rsidRPr="00AA613C">
        <w:rPr>
          <w:rFonts w:ascii="Times New Roman" w:hAnsi="Times New Roman" w:cs="Times New Roman"/>
          <w:sz w:val="24"/>
        </w:rPr>
        <w:t>Hitler et tous les tyrans de son espèce n'ont jamais eu besoin de la permission de penseurs po</w:t>
      </w:r>
      <w:r w:rsidR="00AA613C">
        <w:rPr>
          <w:rFonts w:ascii="Times New Roman" w:hAnsi="Times New Roman" w:cs="Times New Roman"/>
          <w:sz w:val="24"/>
        </w:rPr>
        <w:t xml:space="preserve">ur commettre les pires horreurs ». </w:t>
      </w:r>
    </w:p>
    <w:p w:rsidR="00D72711" w:rsidRDefault="00BE5422"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 quelle « nécessité » répond ce besoin des détracteurs de Nietzsche à personnifier en lui le « mal absolu » ? </w:t>
      </w:r>
      <w:r w:rsidR="00303D67">
        <w:rPr>
          <w:rFonts w:ascii="Times New Roman" w:hAnsi="Times New Roman" w:cs="Times New Roman"/>
          <w:sz w:val="24"/>
        </w:rPr>
        <w:t xml:space="preserve">Pour l’auteur, « l’espèce humaine est violente, ce n’est pas une nouveauté », et tenir Nietzsche pour responsable est « ridicule ». </w:t>
      </w:r>
      <w:r w:rsidR="0070200A">
        <w:rPr>
          <w:rFonts w:ascii="Times New Roman" w:hAnsi="Times New Roman" w:cs="Times New Roman"/>
          <w:sz w:val="24"/>
        </w:rPr>
        <w:t xml:space="preserve">Au fond, ce qui dérange les détracteurs de Nietzsche, c’est que « les </w:t>
      </w:r>
      <w:r w:rsidR="0070200A" w:rsidRPr="0070200A">
        <w:rPr>
          <w:rFonts w:ascii="Times New Roman" w:hAnsi="Times New Roman" w:cs="Times New Roman"/>
          <w:sz w:val="24"/>
        </w:rPr>
        <w:t>frontières entre le « Bien » et le « Mal » ne sont pas aussi claires qu’ils aimeraient le croire</w:t>
      </w:r>
      <w:r w:rsidR="0070200A">
        <w:rPr>
          <w:rFonts w:ascii="Times New Roman" w:hAnsi="Times New Roman" w:cs="Times New Roman"/>
          <w:sz w:val="24"/>
        </w:rPr>
        <w:t> », et que « </w:t>
      </w:r>
      <w:r w:rsidR="0070200A" w:rsidRPr="0070200A">
        <w:rPr>
          <w:rFonts w:ascii="Times New Roman" w:hAnsi="Times New Roman" w:cs="Times New Roman"/>
          <w:sz w:val="24"/>
        </w:rPr>
        <w:t>le principe démocratique repose peut-être sur des fondements plus douteux que ceux qu’ils veulent y voir</w:t>
      </w:r>
      <w:r w:rsidR="008865F5">
        <w:rPr>
          <w:rFonts w:ascii="Times New Roman" w:hAnsi="Times New Roman" w:cs="Times New Roman"/>
          <w:sz w:val="24"/>
        </w:rPr>
        <w:t xml:space="preserve"> ». En </w:t>
      </w:r>
      <w:r w:rsidR="0070200A">
        <w:rPr>
          <w:rFonts w:ascii="Times New Roman" w:hAnsi="Times New Roman" w:cs="Times New Roman"/>
          <w:sz w:val="24"/>
        </w:rPr>
        <w:t>témoigne</w:t>
      </w:r>
      <w:r w:rsidR="008865F5">
        <w:rPr>
          <w:rFonts w:ascii="Times New Roman" w:hAnsi="Times New Roman" w:cs="Times New Roman"/>
          <w:sz w:val="24"/>
        </w:rPr>
        <w:t>rait</w:t>
      </w:r>
      <w:r w:rsidR="0070200A">
        <w:rPr>
          <w:rFonts w:ascii="Times New Roman" w:hAnsi="Times New Roman" w:cs="Times New Roman"/>
          <w:sz w:val="24"/>
        </w:rPr>
        <w:t xml:space="preserve"> le fait que « l</w:t>
      </w:r>
      <w:r w:rsidR="0070200A" w:rsidRPr="0070200A">
        <w:rPr>
          <w:rFonts w:ascii="Times New Roman" w:hAnsi="Times New Roman" w:cs="Times New Roman"/>
          <w:sz w:val="24"/>
        </w:rPr>
        <w:t>es idéaux, les utopies, les discours humanistes, les bons sentiments, tout cela se heurte depuis la nuit des temps à une réalité immuable : l’homme est un animal intelligent, doué de raison et habile de ses mains, certes, mais c’est aussi un animal grégaire, qui aime le sang, le pouvoir, la viole</w:t>
      </w:r>
      <w:r w:rsidR="0070200A">
        <w:rPr>
          <w:rFonts w:ascii="Times New Roman" w:hAnsi="Times New Roman" w:cs="Times New Roman"/>
          <w:sz w:val="24"/>
        </w:rPr>
        <w:t xml:space="preserve">nce et l’abrutissement de masse », ce à quoi Nietzsche ne « changera jamais rien ». </w:t>
      </w:r>
      <w:r w:rsidR="00D72711">
        <w:rPr>
          <w:rFonts w:ascii="Times New Roman" w:hAnsi="Times New Roman" w:cs="Times New Roman"/>
          <w:sz w:val="24"/>
        </w:rPr>
        <w:t>L’échange qui suit dans les quinze commentaires qui ont été publiés sous l’article est également significatif pour nous, car Stéphane Beau, l’auteur de la critique, y a participé</w:t>
      </w:r>
      <w:r w:rsidR="00C54705">
        <w:rPr>
          <w:rFonts w:ascii="Times New Roman" w:hAnsi="Times New Roman" w:cs="Times New Roman"/>
          <w:sz w:val="24"/>
        </w:rPr>
        <w:t xml:space="preserve">. </w:t>
      </w:r>
      <w:r w:rsidR="00802B18">
        <w:rPr>
          <w:rFonts w:ascii="Times New Roman" w:hAnsi="Times New Roman" w:cs="Times New Roman"/>
          <w:sz w:val="24"/>
        </w:rPr>
        <w:t>Répondant à un internaute lui signalant qu’il s’agissait d’un « vieux, très vieux procès » fait à Nietzsche sur la base d’une « très mauvaise lecture », Beau affinait sa position en écrivant que « l'intérêt qu[‘il]</w:t>
      </w:r>
      <w:r w:rsidR="00802B18" w:rsidRPr="00802B18">
        <w:rPr>
          <w:rFonts w:ascii="Times New Roman" w:hAnsi="Times New Roman" w:cs="Times New Roman"/>
          <w:sz w:val="24"/>
        </w:rPr>
        <w:t xml:space="preserve"> trouve à ces livres, c'est qu'ils nous obligent à ne pas oublier que l'œuvre de Nietzsch</w:t>
      </w:r>
      <w:r w:rsidR="00802B18">
        <w:rPr>
          <w:rFonts w:ascii="Times New Roman" w:hAnsi="Times New Roman" w:cs="Times New Roman"/>
          <w:sz w:val="24"/>
        </w:rPr>
        <w:t>e n'est pas toute rose non</w:t>
      </w:r>
      <w:r w:rsidR="00A21779">
        <w:rPr>
          <w:rFonts w:ascii="Times New Roman" w:hAnsi="Times New Roman" w:cs="Times New Roman"/>
          <w:sz w:val="24"/>
        </w:rPr>
        <w:t xml:space="preserve"> plus ». On</w:t>
      </w:r>
      <w:r w:rsidR="00802B18">
        <w:rPr>
          <w:rFonts w:ascii="Times New Roman" w:hAnsi="Times New Roman" w:cs="Times New Roman"/>
          <w:sz w:val="24"/>
        </w:rPr>
        <w:t xml:space="preserve"> y trouve « l’apologie de la guerre, l’opposition maîtres / esclaves, l’invitation à l’élimination des faibles, des questionnements sur la question </w:t>
      </w:r>
      <w:r w:rsidR="00802B18">
        <w:rPr>
          <w:rFonts w:ascii="Times New Roman" w:hAnsi="Times New Roman" w:cs="Times New Roman"/>
          <w:sz w:val="24"/>
        </w:rPr>
        <w:lastRenderedPageBreak/>
        <w:t xml:space="preserve">raciale </w:t>
      </w:r>
      <w:r w:rsidR="00802B18" w:rsidRPr="00802B18">
        <w:rPr>
          <w:rFonts w:ascii="Times New Roman" w:hAnsi="Times New Roman" w:cs="Times New Roman"/>
          <w:sz w:val="24"/>
        </w:rPr>
        <w:t>pas toujours cleans, un rapport à la question féministe pas très subtil...</w:t>
      </w:r>
      <w:r w:rsidR="00802B18">
        <w:rPr>
          <w:rFonts w:ascii="Times New Roman" w:hAnsi="Times New Roman" w:cs="Times New Roman"/>
          <w:sz w:val="24"/>
        </w:rPr>
        <w:t xml:space="preserve"> ». </w:t>
      </w:r>
      <w:r w:rsidR="007C7060">
        <w:rPr>
          <w:rFonts w:ascii="Times New Roman" w:hAnsi="Times New Roman" w:cs="Times New Roman"/>
          <w:sz w:val="24"/>
        </w:rPr>
        <w:t>Face à cela, ses admirateurs font une lecture selon laquelle ces éléments sont « symboliques », ce à quoi Beau s’oppose : « </w:t>
      </w:r>
      <w:r w:rsidR="007C7060" w:rsidRPr="007C7060">
        <w:rPr>
          <w:rFonts w:ascii="Times New Roman" w:hAnsi="Times New Roman" w:cs="Times New Roman"/>
          <w:sz w:val="24"/>
        </w:rPr>
        <w:t>Eh bien non. S'il avait voulu di</w:t>
      </w:r>
      <w:r w:rsidR="007C7060">
        <w:rPr>
          <w:rFonts w:ascii="Times New Roman" w:hAnsi="Times New Roman" w:cs="Times New Roman"/>
          <w:sz w:val="24"/>
        </w:rPr>
        <w:t xml:space="preserve">re autre chose, il l'aurait dit ». </w:t>
      </w:r>
      <w:r w:rsidR="00300F41">
        <w:rPr>
          <w:rFonts w:ascii="Times New Roman" w:hAnsi="Times New Roman" w:cs="Times New Roman"/>
          <w:sz w:val="24"/>
        </w:rPr>
        <w:t>Selon lui, « </w:t>
      </w:r>
      <w:r w:rsidR="00300F41" w:rsidRPr="00300F41">
        <w:rPr>
          <w:rFonts w:ascii="Times New Roman" w:hAnsi="Times New Roman" w:cs="Times New Roman"/>
          <w:sz w:val="24"/>
        </w:rPr>
        <w:t xml:space="preserve">quand on s'intéresse à la pensée de Nietzsche, on ne peut pas se contenter d'y piocher ce qui nous plait et de laisser en plan ce qui nous </w:t>
      </w:r>
      <w:r w:rsidR="00300F41">
        <w:rPr>
          <w:rFonts w:ascii="Times New Roman" w:hAnsi="Times New Roman" w:cs="Times New Roman"/>
          <w:sz w:val="24"/>
        </w:rPr>
        <w:t>emba</w:t>
      </w:r>
      <w:r w:rsidR="00300F41" w:rsidRPr="00300F41">
        <w:rPr>
          <w:rFonts w:ascii="Times New Roman" w:hAnsi="Times New Roman" w:cs="Times New Roman"/>
          <w:sz w:val="24"/>
        </w:rPr>
        <w:t>r</w:t>
      </w:r>
      <w:r w:rsidR="00C93E1B">
        <w:rPr>
          <w:rFonts w:ascii="Times New Roman" w:hAnsi="Times New Roman" w:cs="Times New Roman"/>
          <w:sz w:val="24"/>
        </w:rPr>
        <w:t>r</w:t>
      </w:r>
      <w:r w:rsidR="00300F41" w:rsidRPr="00300F41">
        <w:rPr>
          <w:rFonts w:ascii="Times New Roman" w:hAnsi="Times New Roman" w:cs="Times New Roman"/>
          <w:sz w:val="24"/>
        </w:rPr>
        <w:t>asse.</w:t>
      </w:r>
      <w:r w:rsidR="00300F41">
        <w:rPr>
          <w:rFonts w:ascii="Times New Roman" w:hAnsi="Times New Roman" w:cs="Times New Roman"/>
          <w:sz w:val="24"/>
        </w:rPr>
        <w:t xml:space="preserve"> </w:t>
      </w:r>
      <w:r w:rsidR="00300F41" w:rsidRPr="00300F41">
        <w:rPr>
          <w:rFonts w:ascii="Times New Roman" w:hAnsi="Times New Roman" w:cs="Times New Roman"/>
          <w:sz w:val="24"/>
        </w:rPr>
        <w:t>Et pour nous emba</w:t>
      </w:r>
      <w:r w:rsidR="00C93E1B">
        <w:rPr>
          <w:rFonts w:ascii="Times New Roman" w:hAnsi="Times New Roman" w:cs="Times New Roman"/>
          <w:sz w:val="24"/>
        </w:rPr>
        <w:t>r</w:t>
      </w:r>
      <w:r w:rsidR="00300F41" w:rsidRPr="00300F41">
        <w:rPr>
          <w:rFonts w:ascii="Times New Roman" w:hAnsi="Times New Roman" w:cs="Times New Roman"/>
          <w:sz w:val="24"/>
        </w:rPr>
        <w:t>r</w:t>
      </w:r>
      <w:r w:rsidR="00300F41">
        <w:rPr>
          <w:rFonts w:ascii="Times New Roman" w:hAnsi="Times New Roman" w:cs="Times New Roman"/>
          <w:sz w:val="24"/>
        </w:rPr>
        <w:t>asser, Nietzsche nous emba</w:t>
      </w:r>
      <w:r w:rsidR="00C93E1B">
        <w:rPr>
          <w:rFonts w:ascii="Times New Roman" w:hAnsi="Times New Roman" w:cs="Times New Roman"/>
          <w:sz w:val="24"/>
        </w:rPr>
        <w:t>r</w:t>
      </w:r>
      <w:r w:rsidR="00300F41">
        <w:rPr>
          <w:rFonts w:ascii="Times New Roman" w:hAnsi="Times New Roman" w:cs="Times New Roman"/>
          <w:sz w:val="24"/>
        </w:rPr>
        <w:t xml:space="preserve">rasse (…) </w:t>
      </w:r>
      <w:r w:rsidR="00300F41" w:rsidRPr="00300F41">
        <w:rPr>
          <w:rFonts w:ascii="Times New Roman" w:hAnsi="Times New Roman" w:cs="Times New Roman"/>
          <w:sz w:val="24"/>
        </w:rPr>
        <w:t>Et les anti-nietzschéens, tout comme les fans du moustachu passent beaucoup de temps soit à l'encenser, soit à le condamner, mais rarement à dérouler jusqu'au bout la pelote des conséquences de sa pensée...</w:t>
      </w:r>
      <w:r w:rsidR="00300F41">
        <w:rPr>
          <w:rFonts w:ascii="Times New Roman" w:hAnsi="Times New Roman" w:cs="Times New Roman"/>
          <w:sz w:val="24"/>
        </w:rPr>
        <w:t xml:space="preserve"> ». </w:t>
      </w:r>
      <w:r w:rsidR="003F41F5">
        <w:rPr>
          <w:rFonts w:ascii="Times New Roman" w:hAnsi="Times New Roman" w:cs="Times New Roman"/>
          <w:sz w:val="24"/>
        </w:rPr>
        <w:t>En somme, il adopte une posture se voulant plus équilibrée que celle des admirateurs ou des dé</w:t>
      </w:r>
      <w:r w:rsidR="00924787">
        <w:rPr>
          <w:rFonts w:ascii="Times New Roman" w:hAnsi="Times New Roman" w:cs="Times New Roman"/>
          <w:sz w:val="24"/>
        </w:rPr>
        <w:t>tracteurs de Nietzsche, fondée sur un postulat anthropologique selon lequel l’homme étant par nature violent, le nazisme n’aurait pas eu besoin de Nietzsche</w:t>
      </w:r>
      <w:r w:rsidR="00C76DB9">
        <w:rPr>
          <w:rFonts w:ascii="Times New Roman" w:hAnsi="Times New Roman" w:cs="Times New Roman"/>
          <w:sz w:val="24"/>
        </w:rPr>
        <w:t xml:space="preserve"> pour apparaître historiquement. </w:t>
      </w:r>
    </w:p>
    <w:p w:rsidR="00432D45" w:rsidRDefault="00432D45" w:rsidP="00300F41">
      <w:pPr>
        <w:spacing w:line="360" w:lineRule="auto"/>
        <w:ind w:firstLine="360"/>
        <w:jc w:val="both"/>
        <w:rPr>
          <w:rFonts w:ascii="Times New Roman" w:hAnsi="Times New Roman" w:cs="Times New Roman"/>
          <w:sz w:val="24"/>
        </w:rPr>
      </w:pPr>
    </w:p>
    <w:p w:rsidR="007D57FC" w:rsidRDefault="007D57FC" w:rsidP="007D57FC">
      <w:pPr>
        <w:spacing w:line="360" w:lineRule="auto"/>
        <w:jc w:val="both"/>
        <w:rPr>
          <w:rFonts w:ascii="Times New Roman" w:hAnsi="Times New Roman" w:cs="Times New Roman"/>
          <w:sz w:val="24"/>
        </w:rPr>
      </w:pPr>
      <w:r>
        <w:rPr>
          <w:rFonts w:ascii="Times New Roman" w:hAnsi="Times New Roman" w:cs="Times New Roman"/>
          <w:sz w:val="24"/>
        </w:rPr>
        <w:t xml:space="preserve">CONCLUSION sur Wolfgang Harich – Les éditions Delga ont ajouté en 2010 une flèche à leur arc anti-nietzschéen en publiant l’ouvrage </w:t>
      </w:r>
      <w:r>
        <w:rPr>
          <w:rFonts w:ascii="Times New Roman" w:hAnsi="Times New Roman" w:cs="Times New Roman"/>
          <w:i/>
          <w:sz w:val="24"/>
        </w:rPr>
        <w:t>Nietzsche et ses frères</w:t>
      </w:r>
      <w:r>
        <w:rPr>
          <w:rFonts w:ascii="Times New Roman" w:hAnsi="Times New Roman" w:cs="Times New Roman"/>
          <w:sz w:val="24"/>
        </w:rPr>
        <w:t xml:space="preserve">, initialement </w:t>
      </w:r>
      <w:r w:rsidR="008272E4">
        <w:rPr>
          <w:rFonts w:ascii="Times New Roman" w:hAnsi="Times New Roman" w:cs="Times New Roman"/>
          <w:sz w:val="24"/>
        </w:rPr>
        <w:t>paru</w:t>
      </w:r>
      <w:r>
        <w:rPr>
          <w:rFonts w:ascii="Times New Roman" w:hAnsi="Times New Roman" w:cs="Times New Roman"/>
          <w:sz w:val="24"/>
        </w:rPr>
        <w:t xml:space="preserve"> en 1994. </w:t>
      </w:r>
      <w:r w:rsidR="002D0DDE">
        <w:rPr>
          <w:rFonts w:ascii="Times New Roman" w:hAnsi="Times New Roman" w:cs="Times New Roman"/>
          <w:sz w:val="24"/>
        </w:rPr>
        <w:t xml:space="preserve">Il s’agissait pour son auteur, journaliste et philosophe marxiste controversé de premier plan en RDA durant les années 1980, de prolonger la polémique </w:t>
      </w:r>
      <w:r w:rsidR="00D66F1D">
        <w:rPr>
          <w:rFonts w:ascii="Times New Roman" w:hAnsi="Times New Roman" w:cs="Times New Roman"/>
          <w:sz w:val="24"/>
        </w:rPr>
        <w:t xml:space="preserve">qu’il avait enclenchée en 1987 </w:t>
      </w:r>
      <w:r w:rsidR="002D0DDE">
        <w:rPr>
          <w:rFonts w:ascii="Times New Roman" w:hAnsi="Times New Roman" w:cs="Times New Roman"/>
          <w:sz w:val="24"/>
        </w:rPr>
        <w:t xml:space="preserve">en publiant un article contre Nietzsche et ses admirateurs socialistes. </w:t>
      </w:r>
      <w:r w:rsidR="00CA5DC6">
        <w:rPr>
          <w:rFonts w:ascii="Times New Roman" w:hAnsi="Times New Roman" w:cs="Times New Roman"/>
          <w:sz w:val="24"/>
        </w:rPr>
        <w:t xml:space="preserve">Se référant à </w:t>
      </w:r>
      <w:r w:rsidR="007329C7" w:rsidRPr="00890EE5">
        <w:rPr>
          <w:rFonts w:ascii="Times New Roman" w:hAnsi="Times New Roman" w:cs="Times New Roman"/>
          <w:sz w:val="24"/>
        </w:rPr>
        <w:t>Lukács</w:t>
      </w:r>
      <w:r w:rsidR="00CA5DC6">
        <w:rPr>
          <w:rFonts w:ascii="Times New Roman" w:hAnsi="Times New Roman" w:cs="Times New Roman"/>
          <w:sz w:val="24"/>
        </w:rPr>
        <w:t xml:space="preserve"> mais aussi au philosophe-pasteur Sandvoss, il radicalise le jugement du premier pour faire de Nietzsche non seulement le principal philosophe allemand de la réaction impérialiste, mais aussi le précurseur des fascismes passés et à venir – insistant particulièrement sur son antisémitisme et son racisme, sous-évalués à ses yeux par </w:t>
      </w:r>
      <w:r w:rsidR="007329C7" w:rsidRPr="00890EE5">
        <w:rPr>
          <w:rFonts w:ascii="Times New Roman" w:hAnsi="Times New Roman" w:cs="Times New Roman"/>
          <w:sz w:val="24"/>
        </w:rPr>
        <w:t>Lukács</w:t>
      </w:r>
      <w:r w:rsidR="00CA5DC6">
        <w:rPr>
          <w:rFonts w:ascii="Times New Roman" w:hAnsi="Times New Roman" w:cs="Times New Roman"/>
          <w:sz w:val="24"/>
        </w:rPr>
        <w:t xml:space="preserve">, mais aussi sur l’importance que sa pensée a revêtue pour Mussolini. </w:t>
      </w:r>
      <w:r w:rsidR="00A3085E">
        <w:rPr>
          <w:rFonts w:ascii="Times New Roman" w:hAnsi="Times New Roman" w:cs="Times New Roman"/>
          <w:sz w:val="24"/>
        </w:rPr>
        <w:t xml:space="preserve">Lui contestant les moindres qualités de philosophe et de poète, Harich le condamne intégralement au nom de la « logique antifasciste ». </w:t>
      </w:r>
      <w:r w:rsidR="000E2B80">
        <w:rPr>
          <w:rFonts w:ascii="Times New Roman" w:hAnsi="Times New Roman" w:cs="Times New Roman"/>
          <w:sz w:val="24"/>
        </w:rPr>
        <w:t xml:space="preserve">Inséré par Monville, auteur de </w:t>
      </w:r>
      <w:r w:rsidR="000E2B80">
        <w:rPr>
          <w:rFonts w:ascii="Times New Roman" w:hAnsi="Times New Roman" w:cs="Times New Roman"/>
          <w:i/>
          <w:sz w:val="24"/>
        </w:rPr>
        <w:t xml:space="preserve">Misère du nietzschéisme de gauche </w:t>
      </w:r>
      <w:r w:rsidR="000E2B80">
        <w:rPr>
          <w:rFonts w:ascii="Times New Roman" w:hAnsi="Times New Roman" w:cs="Times New Roman"/>
          <w:sz w:val="24"/>
        </w:rPr>
        <w:t xml:space="preserve">(2007) dans le catalogue des éditions Delga après la publication de </w:t>
      </w:r>
      <w:r w:rsidR="000E2B80">
        <w:rPr>
          <w:rFonts w:ascii="Times New Roman" w:hAnsi="Times New Roman" w:cs="Times New Roman"/>
          <w:i/>
          <w:sz w:val="24"/>
        </w:rPr>
        <w:t>La Destruction de la raison : Nietzsche</w:t>
      </w:r>
      <w:r w:rsidR="000E2B80">
        <w:rPr>
          <w:rFonts w:ascii="Times New Roman" w:hAnsi="Times New Roman" w:cs="Times New Roman"/>
          <w:sz w:val="24"/>
        </w:rPr>
        <w:t xml:space="preserve"> de </w:t>
      </w:r>
      <w:r w:rsidR="007329C7" w:rsidRPr="00890EE5">
        <w:rPr>
          <w:rFonts w:ascii="Times New Roman" w:hAnsi="Times New Roman" w:cs="Times New Roman"/>
          <w:sz w:val="24"/>
        </w:rPr>
        <w:t>Lukács</w:t>
      </w:r>
      <w:r w:rsidR="000E2B80">
        <w:rPr>
          <w:rFonts w:ascii="Times New Roman" w:hAnsi="Times New Roman" w:cs="Times New Roman"/>
          <w:sz w:val="24"/>
        </w:rPr>
        <w:t xml:space="preserve"> (2006) et de </w:t>
      </w:r>
      <w:r w:rsidR="000E2B80">
        <w:rPr>
          <w:rFonts w:ascii="Times New Roman" w:hAnsi="Times New Roman" w:cs="Times New Roman"/>
          <w:i/>
          <w:sz w:val="24"/>
        </w:rPr>
        <w:t>Nietzsche, philosophe réactionnaire</w:t>
      </w:r>
      <w:r w:rsidR="000E2B80">
        <w:rPr>
          <w:rFonts w:ascii="Times New Roman" w:hAnsi="Times New Roman" w:cs="Times New Roman"/>
          <w:sz w:val="24"/>
        </w:rPr>
        <w:t xml:space="preserve"> de Losurdo (2008), le livre de Harich constitue une nouvelle charge contre Nietzsche sous la forme d’un entretien fictif. Cet exercice de style permet à son auteur de mener une polémique contre les nietzschéens qui ont critiqué son article de 1987 tout en </w:t>
      </w:r>
      <w:r w:rsidR="00005BAB">
        <w:rPr>
          <w:rFonts w:ascii="Times New Roman" w:hAnsi="Times New Roman" w:cs="Times New Roman"/>
          <w:sz w:val="24"/>
        </w:rPr>
        <w:t>déployant</w:t>
      </w:r>
      <w:r w:rsidR="000E2B80">
        <w:rPr>
          <w:rFonts w:ascii="Times New Roman" w:hAnsi="Times New Roman" w:cs="Times New Roman"/>
          <w:sz w:val="24"/>
        </w:rPr>
        <w:t xml:space="preserve"> ses positions quant à l’interprétation historique et politique qu’il convient de développer à propos de Nietzsche. L’ouvrage a fait l’objet d’une réception française moins ample et moins </w:t>
      </w:r>
      <w:r w:rsidR="009B4F21">
        <w:rPr>
          <w:rFonts w:ascii="Times New Roman" w:hAnsi="Times New Roman" w:cs="Times New Roman"/>
          <w:sz w:val="24"/>
        </w:rPr>
        <w:t>enthousiaste</w:t>
      </w:r>
      <w:r w:rsidR="000E2B80">
        <w:rPr>
          <w:rFonts w:ascii="Times New Roman" w:hAnsi="Times New Roman" w:cs="Times New Roman"/>
          <w:sz w:val="24"/>
        </w:rPr>
        <w:t xml:space="preserve"> que les textes précédemment publiés chez Delga. </w:t>
      </w:r>
    </w:p>
    <w:p w:rsidR="00432D45" w:rsidRPr="000E2B80" w:rsidRDefault="00432D45" w:rsidP="007D57FC">
      <w:pPr>
        <w:spacing w:line="360" w:lineRule="auto"/>
        <w:jc w:val="both"/>
        <w:rPr>
          <w:rFonts w:ascii="Times New Roman" w:hAnsi="Times New Roman" w:cs="Times New Roman"/>
          <w:sz w:val="24"/>
        </w:rPr>
      </w:pPr>
    </w:p>
    <w:p w:rsidR="00F76BB3" w:rsidRDefault="005C4609" w:rsidP="00630683">
      <w:pPr>
        <w:pStyle w:val="Paragraphedeliste"/>
        <w:numPr>
          <w:ilvl w:val="0"/>
          <w:numId w:val="9"/>
        </w:numPr>
        <w:rPr>
          <w:rFonts w:ascii="Times New Roman" w:hAnsi="Times New Roman" w:cs="Times New Roman"/>
          <w:sz w:val="24"/>
        </w:rPr>
      </w:pPr>
      <w:r>
        <w:rPr>
          <w:rFonts w:ascii="Times New Roman" w:hAnsi="Times New Roman" w:cs="Times New Roman"/>
          <w:sz w:val="24"/>
        </w:rPr>
        <w:lastRenderedPageBreak/>
        <w:t xml:space="preserve">Nietzsche précurseur de « l’oubli de la raison » chez Juan José Sebreli </w:t>
      </w:r>
    </w:p>
    <w:p w:rsidR="000C4BB6" w:rsidRDefault="000C4BB6" w:rsidP="000C4BB6">
      <w:pPr>
        <w:pStyle w:val="Paragraphedeliste"/>
        <w:ind w:left="1069"/>
        <w:rPr>
          <w:rFonts w:ascii="Times New Roman" w:hAnsi="Times New Roman" w:cs="Times New Roman"/>
          <w:sz w:val="24"/>
        </w:rPr>
      </w:pPr>
    </w:p>
    <w:p w:rsidR="00F76BB3" w:rsidRPr="00F76BB3" w:rsidRDefault="00F76BB3" w:rsidP="00F76BB3">
      <w:pPr>
        <w:pStyle w:val="Paragraphedeliste"/>
        <w:ind w:left="1080"/>
        <w:rPr>
          <w:rFonts w:ascii="Times New Roman" w:hAnsi="Times New Roman" w:cs="Times New Roman"/>
          <w:sz w:val="24"/>
        </w:rPr>
      </w:pPr>
    </w:p>
    <w:p w:rsidR="00F76BB3" w:rsidRDefault="00F76BB3" w:rsidP="00630683">
      <w:pPr>
        <w:pStyle w:val="Paragraphedeliste"/>
        <w:numPr>
          <w:ilvl w:val="3"/>
          <w:numId w:val="9"/>
        </w:numPr>
        <w:rPr>
          <w:rFonts w:ascii="Times New Roman" w:hAnsi="Times New Roman" w:cs="Times New Roman"/>
          <w:sz w:val="24"/>
        </w:rPr>
      </w:pPr>
      <w:r>
        <w:rPr>
          <w:rFonts w:ascii="Times New Roman" w:hAnsi="Times New Roman" w:cs="Times New Roman"/>
          <w:sz w:val="24"/>
        </w:rPr>
        <w:t>Nietzsche dans la pensée de Juan José Sebreli</w:t>
      </w:r>
    </w:p>
    <w:p w:rsidR="000C4BB6" w:rsidRPr="00F76BB3" w:rsidRDefault="000C4BB6" w:rsidP="000C4BB6">
      <w:pPr>
        <w:pStyle w:val="Paragraphedeliste"/>
        <w:ind w:left="1211"/>
        <w:rPr>
          <w:rFonts w:ascii="Times New Roman" w:hAnsi="Times New Roman" w:cs="Times New Roman"/>
          <w:sz w:val="24"/>
        </w:rPr>
      </w:pPr>
    </w:p>
    <w:p w:rsidR="005C4609" w:rsidRDefault="005C4609"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Nous avons vu que les éditions Delga ont publié </w:t>
      </w:r>
      <w:r>
        <w:rPr>
          <w:rFonts w:ascii="Times New Roman" w:hAnsi="Times New Roman" w:cs="Times New Roman"/>
          <w:i/>
          <w:sz w:val="24"/>
        </w:rPr>
        <w:t>La Destruction de la raison</w:t>
      </w:r>
      <w:r>
        <w:rPr>
          <w:rFonts w:ascii="Times New Roman" w:hAnsi="Times New Roman" w:cs="Times New Roman"/>
          <w:sz w:val="24"/>
        </w:rPr>
        <w:t xml:space="preserve"> de Georg </w:t>
      </w:r>
      <w:r w:rsidR="007329C7" w:rsidRPr="00890EE5">
        <w:rPr>
          <w:rFonts w:ascii="Times New Roman" w:hAnsi="Times New Roman" w:cs="Times New Roman"/>
          <w:sz w:val="24"/>
        </w:rPr>
        <w:t>Lukács</w:t>
      </w:r>
      <w:r>
        <w:rPr>
          <w:rFonts w:ascii="Times New Roman" w:hAnsi="Times New Roman" w:cs="Times New Roman"/>
          <w:sz w:val="24"/>
        </w:rPr>
        <w:t>, d’abord en ne conservant que le chapitre sur Nietz</w:t>
      </w:r>
      <w:r w:rsidR="00EE7EFF">
        <w:rPr>
          <w:rFonts w:ascii="Times New Roman" w:hAnsi="Times New Roman" w:cs="Times New Roman"/>
          <w:sz w:val="24"/>
        </w:rPr>
        <w:t>che (2006) puis en proposant le texte intégral</w:t>
      </w:r>
      <w:r>
        <w:rPr>
          <w:rFonts w:ascii="Times New Roman" w:hAnsi="Times New Roman" w:cs="Times New Roman"/>
          <w:sz w:val="24"/>
        </w:rPr>
        <w:t xml:space="preserve"> (2017). </w:t>
      </w:r>
      <w:r w:rsidR="001955EF">
        <w:rPr>
          <w:rFonts w:ascii="Times New Roman" w:hAnsi="Times New Roman" w:cs="Times New Roman"/>
          <w:sz w:val="24"/>
        </w:rPr>
        <w:t xml:space="preserve">En 2013, après avoir édité la radicalisation du jugement de </w:t>
      </w:r>
      <w:r w:rsidR="007329C7" w:rsidRPr="00890EE5">
        <w:rPr>
          <w:rFonts w:ascii="Times New Roman" w:hAnsi="Times New Roman" w:cs="Times New Roman"/>
          <w:sz w:val="24"/>
        </w:rPr>
        <w:t>Lukács</w:t>
      </w:r>
      <w:r w:rsidR="001955EF">
        <w:rPr>
          <w:rFonts w:ascii="Times New Roman" w:hAnsi="Times New Roman" w:cs="Times New Roman"/>
          <w:sz w:val="24"/>
        </w:rPr>
        <w:t xml:space="preserve"> opérée par Harich (2010) et avant de parachever leur charge anti-nietzschéenne avec Losurdo (</w:t>
      </w:r>
      <w:r w:rsidR="00F76FC3">
        <w:rPr>
          <w:rFonts w:ascii="Times New Roman" w:hAnsi="Times New Roman" w:cs="Times New Roman"/>
          <w:sz w:val="24"/>
        </w:rPr>
        <w:t xml:space="preserve">2008 ; </w:t>
      </w:r>
      <w:r w:rsidR="001955EF">
        <w:rPr>
          <w:rFonts w:ascii="Times New Roman" w:hAnsi="Times New Roman" w:cs="Times New Roman"/>
          <w:sz w:val="24"/>
        </w:rPr>
        <w:t xml:space="preserve">2016), les éditions Delga ont entrepris de faire paraître </w:t>
      </w:r>
      <w:r w:rsidR="001955EF">
        <w:rPr>
          <w:rFonts w:ascii="Times New Roman" w:hAnsi="Times New Roman" w:cs="Times New Roman"/>
          <w:i/>
          <w:sz w:val="24"/>
        </w:rPr>
        <w:t xml:space="preserve">L’oubli de la raison. </w:t>
      </w:r>
      <w:r w:rsidR="0055240B">
        <w:rPr>
          <w:rFonts w:ascii="Times New Roman" w:hAnsi="Times New Roman" w:cs="Times New Roman"/>
          <w:sz w:val="24"/>
        </w:rPr>
        <w:t xml:space="preserve">Il s’agit d’un livre du philosophe et historien argentin Juan José Sebreli, </w:t>
      </w:r>
      <w:r w:rsidR="002A4EC9">
        <w:rPr>
          <w:rFonts w:ascii="Times New Roman" w:hAnsi="Times New Roman" w:cs="Times New Roman"/>
          <w:sz w:val="24"/>
        </w:rPr>
        <w:t xml:space="preserve">co-fondateur du </w:t>
      </w:r>
      <w:r w:rsidR="002A4EC9">
        <w:rPr>
          <w:rFonts w:ascii="Times New Roman" w:hAnsi="Times New Roman" w:cs="Times New Roman"/>
          <w:i/>
          <w:sz w:val="24"/>
        </w:rPr>
        <w:t xml:space="preserve">Frente de Liberacion Homosexual </w:t>
      </w:r>
      <w:r w:rsidR="002A4EC9">
        <w:rPr>
          <w:rFonts w:ascii="Times New Roman" w:hAnsi="Times New Roman" w:cs="Times New Roman"/>
          <w:sz w:val="24"/>
        </w:rPr>
        <w:t>et organisateur de la clandestine</w:t>
      </w:r>
      <w:r w:rsidR="00D07856">
        <w:rPr>
          <w:rFonts w:ascii="Times New Roman" w:hAnsi="Times New Roman" w:cs="Times New Roman"/>
          <w:sz w:val="24"/>
        </w:rPr>
        <w:t xml:space="preserve"> </w:t>
      </w:r>
      <w:r w:rsidR="002A4EC9">
        <w:rPr>
          <w:rFonts w:ascii="Times New Roman" w:hAnsi="Times New Roman" w:cs="Times New Roman"/>
          <w:i/>
          <w:sz w:val="24"/>
        </w:rPr>
        <w:t>Universidad de las sombras</w:t>
      </w:r>
      <w:r w:rsidR="002A4EC9">
        <w:rPr>
          <w:rFonts w:ascii="Times New Roman" w:hAnsi="Times New Roman" w:cs="Times New Roman"/>
          <w:sz w:val="24"/>
        </w:rPr>
        <w:t xml:space="preserve"> durant la dictature militaire (1976-1983). </w:t>
      </w:r>
      <w:r w:rsidR="00E275E7">
        <w:rPr>
          <w:rFonts w:ascii="Times New Roman" w:hAnsi="Times New Roman" w:cs="Times New Roman"/>
          <w:sz w:val="24"/>
        </w:rPr>
        <w:t xml:space="preserve">Au-delà de la critique du populisme et du fascisme qu’il a développée dans ce contexte, Sebreli se fit l’introducteur de l’existentialisme de Sartre et de la pensée politique de Kojève dans les milieux marxistes et hégéliens d’Argentine. </w:t>
      </w:r>
      <w:r w:rsidR="0083657E">
        <w:rPr>
          <w:rFonts w:ascii="Times New Roman" w:hAnsi="Times New Roman" w:cs="Times New Roman"/>
          <w:sz w:val="24"/>
        </w:rPr>
        <w:t>Mais s’il intéresse les éditions Delga, c’est d’abord pour ses travaux sur l’irrationalisme, dans lesquels il cible Schopenhauer, Dostoïevski et Nietzsche comme fondateurs de l’irrationalisme</w:t>
      </w:r>
      <w:r w:rsidR="005E2E7B">
        <w:rPr>
          <w:rFonts w:ascii="Times New Roman" w:hAnsi="Times New Roman" w:cs="Times New Roman"/>
          <w:sz w:val="24"/>
        </w:rPr>
        <w:t xml:space="preserve"> moderne, </w:t>
      </w:r>
      <w:r w:rsidR="0083657E">
        <w:rPr>
          <w:rFonts w:ascii="Times New Roman" w:hAnsi="Times New Roman" w:cs="Times New Roman"/>
          <w:sz w:val="24"/>
        </w:rPr>
        <w:t xml:space="preserve">dans une veine </w:t>
      </w:r>
      <w:r w:rsidR="007329C7">
        <w:rPr>
          <w:rFonts w:ascii="Times New Roman" w:hAnsi="Times New Roman" w:cs="Times New Roman"/>
          <w:sz w:val="24"/>
        </w:rPr>
        <w:t>l</w:t>
      </w:r>
      <w:r w:rsidR="007329C7" w:rsidRPr="00890EE5">
        <w:rPr>
          <w:rFonts w:ascii="Times New Roman" w:hAnsi="Times New Roman" w:cs="Times New Roman"/>
          <w:sz w:val="24"/>
        </w:rPr>
        <w:t>ukács</w:t>
      </w:r>
      <w:r w:rsidR="007329C7">
        <w:rPr>
          <w:rFonts w:ascii="Times New Roman" w:hAnsi="Times New Roman" w:cs="Times New Roman"/>
          <w:sz w:val="24"/>
        </w:rPr>
        <w:t>i</w:t>
      </w:r>
      <w:r w:rsidR="0083657E">
        <w:rPr>
          <w:rFonts w:ascii="Times New Roman" w:hAnsi="Times New Roman" w:cs="Times New Roman"/>
          <w:sz w:val="24"/>
        </w:rPr>
        <w:t xml:space="preserve">enne. </w:t>
      </w:r>
      <w:r w:rsidR="006314AA">
        <w:rPr>
          <w:rFonts w:ascii="Times New Roman" w:hAnsi="Times New Roman" w:cs="Times New Roman"/>
          <w:sz w:val="24"/>
        </w:rPr>
        <w:t xml:space="preserve">C’est en 2006 que fut publié </w:t>
      </w:r>
      <w:r w:rsidR="006314AA" w:rsidRPr="006314AA">
        <w:rPr>
          <w:rFonts w:ascii="Times New Roman" w:hAnsi="Times New Roman" w:cs="Times New Roman"/>
          <w:i/>
          <w:sz w:val="24"/>
        </w:rPr>
        <w:t>El olvido de la razón. Un recorrido crítico por la filosofía contemporánea</w:t>
      </w:r>
      <w:r w:rsidR="006314AA">
        <w:rPr>
          <w:rFonts w:ascii="Times New Roman" w:hAnsi="Times New Roman" w:cs="Times New Roman"/>
          <w:sz w:val="24"/>
        </w:rPr>
        <w:t xml:space="preserve">, traduit en français par </w:t>
      </w:r>
      <w:r w:rsidR="006314AA">
        <w:rPr>
          <w:rFonts w:ascii="Times New Roman" w:hAnsi="Times New Roman" w:cs="Times New Roman"/>
          <w:i/>
          <w:sz w:val="24"/>
        </w:rPr>
        <w:t>L’oubli de la raison</w:t>
      </w:r>
      <w:r w:rsidR="006314AA">
        <w:rPr>
          <w:rFonts w:ascii="Times New Roman" w:hAnsi="Times New Roman" w:cs="Times New Roman"/>
          <w:sz w:val="24"/>
        </w:rPr>
        <w:t xml:space="preserve"> – le sous-titre étant remplacé chez Delga par une liste des auteurs concernés : Schelling, Schopenhauer, Dostoïevski, Nietzsche, Heidegger, Freud, Jung, Lévi-Strauss, Bataille, Barthes, Deleuze, Althusser, Derrida, Lacan, Foucault… </w:t>
      </w:r>
      <w:r w:rsidR="00DF03D5">
        <w:rPr>
          <w:rFonts w:ascii="Times New Roman" w:hAnsi="Times New Roman" w:cs="Times New Roman"/>
          <w:sz w:val="24"/>
        </w:rPr>
        <w:t>Il s’agit</w:t>
      </w:r>
      <w:r w:rsidR="003D7745">
        <w:rPr>
          <w:rFonts w:ascii="Times New Roman" w:hAnsi="Times New Roman" w:cs="Times New Roman"/>
          <w:sz w:val="24"/>
        </w:rPr>
        <w:t xml:space="preserve"> selon la quatrième de couverture de l’ouvrage</w:t>
      </w:r>
      <w:r w:rsidR="00DF03D5">
        <w:rPr>
          <w:rFonts w:ascii="Times New Roman" w:hAnsi="Times New Roman" w:cs="Times New Roman"/>
          <w:sz w:val="24"/>
        </w:rPr>
        <w:t xml:space="preserve"> d’identifier « le profond dénominateur commun » que masque « l’apparente diversité » et qui réside dans « la négation de l’histoire, du sujet, de la raison, de l’universel, du signifié »</w:t>
      </w:r>
      <w:r w:rsidR="00AC3F69">
        <w:rPr>
          <w:rFonts w:ascii="Times New Roman" w:hAnsi="Times New Roman" w:cs="Times New Roman"/>
          <w:sz w:val="24"/>
        </w:rPr>
        <w:t xml:space="preserve">. Le tout forme </w:t>
      </w:r>
      <w:r w:rsidR="00DF03D5">
        <w:rPr>
          <w:rFonts w:ascii="Times New Roman" w:hAnsi="Times New Roman" w:cs="Times New Roman"/>
          <w:sz w:val="24"/>
        </w:rPr>
        <w:t xml:space="preserve">un « dispositif idéologique » que Sebreli nomme, comme </w:t>
      </w:r>
      <w:r w:rsidR="007329C7" w:rsidRPr="00890EE5">
        <w:rPr>
          <w:rFonts w:ascii="Times New Roman" w:hAnsi="Times New Roman" w:cs="Times New Roman"/>
          <w:sz w:val="24"/>
        </w:rPr>
        <w:t>Lukács</w:t>
      </w:r>
      <w:r w:rsidR="00DF03D5">
        <w:rPr>
          <w:rFonts w:ascii="Times New Roman" w:hAnsi="Times New Roman" w:cs="Times New Roman"/>
          <w:sz w:val="24"/>
        </w:rPr>
        <w:t>, « l’irrationalisme moderne »</w:t>
      </w:r>
      <w:r w:rsidR="008A2B1F">
        <w:rPr>
          <w:rFonts w:ascii="Times New Roman" w:hAnsi="Times New Roman" w:cs="Times New Roman"/>
          <w:sz w:val="24"/>
        </w:rPr>
        <w:t xml:space="preserve"> et « contre-révolutionnaire »</w:t>
      </w:r>
      <w:r w:rsidR="00DF03D5">
        <w:rPr>
          <w:rFonts w:ascii="Times New Roman" w:hAnsi="Times New Roman" w:cs="Times New Roman"/>
          <w:sz w:val="24"/>
        </w:rPr>
        <w:t xml:space="preserve">. </w:t>
      </w:r>
      <w:r w:rsidR="008E04EC">
        <w:rPr>
          <w:rFonts w:ascii="Times New Roman" w:hAnsi="Times New Roman" w:cs="Times New Roman"/>
          <w:sz w:val="24"/>
        </w:rPr>
        <w:t>La fonction historique de cette évolution de la pensée bourgeoise</w:t>
      </w:r>
      <w:r w:rsidR="00C26329">
        <w:rPr>
          <w:rFonts w:ascii="Times New Roman" w:hAnsi="Times New Roman" w:cs="Times New Roman"/>
          <w:sz w:val="24"/>
        </w:rPr>
        <w:t>, impulsée par les romantiques allemands,</w:t>
      </w:r>
      <w:r w:rsidR="008E04EC">
        <w:rPr>
          <w:rFonts w:ascii="Times New Roman" w:hAnsi="Times New Roman" w:cs="Times New Roman"/>
          <w:sz w:val="24"/>
        </w:rPr>
        <w:t xml:space="preserve"> « </w:t>
      </w:r>
      <w:r w:rsidR="008E04EC" w:rsidRPr="008E04EC">
        <w:rPr>
          <w:rFonts w:ascii="Times New Roman" w:hAnsi="Times New Roman" w:cs="Times New Roman"/>
          <w:sz w:val="24"/>
        </w:rPr>
        <w:t>consiste à entraver le libre développement de la pensée discursive qui tend à la remise en cause des rapports de production capitalistes</w:t>
      </w:r>
      <w:r w:rsidR="008E04EC">
        <w:rPr>
          <w:rFonts w:ascii="Times New Roman" w:hAnsi="Times New Roman" w:cs="Times New Roman"/>
          <w:sz w:val="24"/>
        </w:rPr>
        <w:t> »</w:t>
      </w:r>
      <w:r w:rsidR="00503ABC">
        <w:rPr>
          <w:rFonts w:ascii="Times New Roman" w:hAnsi="Times New Roman" w:cs="Times New Roman"/>
          <w:sz w:val="24"/>
        </w:rPr>
        <w:t xml:space="preserve">, </w:t>
      </w:r>
      <w:r w:rsidR="006442F4">
        <w:rPr>
          <w:rFonts w:ascii="Times New Roman" w:hAnsi="Times New Roman" w:cs="Times New Roman"/>
          <w:sz w:val="24"/>
        </w:rPr>
        <w:t>« mystification idéologique » que</w:t>
      </w:r>
      <w:r w:rsidR="00503ABC">
        <w:rPr>
          <w:rFonts w:ascii="Times New Roman" w:hAnsi="Times New Roman" w:cs="Times New Roman"/>
          <w:sz w:val="24"/>
        </w:rPr>
        <w:t xml:space="preserve"> l’ouvrage entend « déconstruire</w:t>
      </w:r>
      <w:r w:rsidR="006442F4">
        <w:rPr>
          <w:rFonts w:ascii="Times New Roman" w:hAnsi="Times New Roman" w:cs="Times New Roman"/>
          <w:sz w:val="24"/>
        </w:rPr>
        <w:t xml:space="preserve"> ». </w:t>
      </w:r>
      <w:r w:rsidR="00A74AB0">
        <w:rPr>
          <w:rFonts w:ascii="Times New Roman" w:hAnsi="Times New Roman" w:cs="Times New Roman"/>
          <w:sz w:val="24"/>
        </w:rPr>
        <w:t xml:space="preserve">Nous voyons en quoi cette publication s’inscrit dans la démarche des éditions Delga de contre-attaque vis-à-vis de la philosophie universitaire française </w:t>
      </w:r>
      <w:r w:rsidR="00456611">
        <w:rPr>
          <w:rFonts w:ascii="Times New Roman" w:hAnsi="Times New Roman" w:cs="Times New Roman"/>
          <w:sz w:val="24"/>
        </w:rPr>
        <w:t xml:space="preserve">et « nietzschéenne » </w:t>
      </w:r>
      <w:r w:rsidR="00A74AB0">
        <w:rPr>
          <w:rFonts w:ascii="Times New Roman" w:hAnsi="Times New Roman" w:cs="Times New Roman"/>
          <w:sz w:val="24"/>
        </w:rPr>
        <w:t xml:space="preserve">des </w:t>
      </w:r>
      <w:r w:rsidR="00456611">
        <w:rPr>
          <w:rFonts w:ascii="Times New Roman" w:hAnsi="Times New Roman" w:cs="Times New Roman"/>
          <w:sz w:val="24"/>
        </w:rPr>
        <w:t>années</w:t>
      </w:r>
      <w:r w:rsidR="00A74AB0">
        <w:rPr>
          <w:rFonts w:ascii="Times New Roman" w:hAnsi="Times New Roman" w:cs="Times New Roman"/>
          <w:sz w:val="24"/>
        </w:rPr>
        <w:t xml:space="preserve"> 1960-1970. </w:t>
      </w:r>
    </w:p>
    <w:p w:rsidR="000C4BB6" w:rsidRDefault="000C4BB6" w:rsidP="005C4609">
      <w:pPr>
        <w:spacing w:line="360" w:lineRule="auto"/>
        <w:ind w:firstLine="360"/>
        <w:jc w:val="both"/>
        <w:rPr>
          <w:rFonts w:ascii="Times New Roman" w:hAnsi="Times New Roman" w:cs="Times New Roman"/>
          <w:sz w:val="24"/>
        </w:rPr>
      </w:pPr>
    </w:p>
    <w:p w:rsidR="001C0540" w:rsidRDefault="001C0540" w:rsidP="005C4609">
      <w:pPr>
        <w:spacing w:line="360" w:lineRule="auto"/>
        <w:ind w:firstLine="360"/>
        <w:jc w:val="both"/>
        <w:rPr>
          <w:rFonts w:ascii="Times New Roman" w:hAnsi="Times New Roman" w:cs="Times New Roman"/>
          <w:sz w:val="24"/>
        </w:rPr>
      </w:pPr>
    </w:p>
    <w:p w:rsidR="002B685A" w:rsidRDefault="002B685A" w:rsidP="00630683">
      <w:pPr>
        <w:pStyle w:val="Paragraphedeliste"/>
        <w:numPr>
          <w:ilvl w:val="3"/>
          <w:numId w:val="9"/>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Nietzsche, préfigurateur de la « déconstruction » </w:t>
      </w:r>
    </w:p>
    <w:p w:rsidR="002B685A" w:rsidRDefault="002B685A" w:rsidP="00681242">
      <w:pPr>
        <w:spacing w:line="360" w:lineRule="auto"/>
        <w:ind w:firstLine="708"/>
        <w:jc w:val="both"/>
        <w:rPr>
          <w:rFonts w:ascii="Times New Roman" w:hAnsi="Times New Roman" w:cs="Times New Roman"/>
          <w:sz w:val="24"/>
        </w:rPr>
      </w:pPr>
      <w:r>
        <w:rPr>
          <w:rFonts w:ascii="Times New Roman" w:hAnsi="Times New Roman" w:cs="Times New Roman"/>
          <w:sz w:val="24"/>
        </w:rPr>
        <w:t>Juan José Sebreli entend analyser les courants philosophiques « à visée déconstructrice » qui se sont imposées, notamment en France au cours des années 1960-1970, contre la « raison logique et historique » et « l’universalité ».</w:t>
      </w:r>
      <w:r w:rsidR="00BC23FE">
        <w:rPr>
          <w:rFonts w:ascii="Times New Roman" w:hAnsi="Times New Roman" w:cs="Times New Roman"/>
          <w:sz w:val="24"/>
        </w:rPr>
        <w:t xml:space="preserve"> S’y côtoient selon Sebreli le structuralisme de Lévi-Strauss, la psychanalyse lacanienne, le marxisme révisé d’Althusser, et différentes figures telles que Deleuze, Guattari, Foucault, Derrida, etc.</w:t>
      </w:r>
      <w:r>
        <w:rPr>
          <w:rFonts w:ascii="Times New Roman" w:hAnsi="Times New Roman" w:cs="Times New Roman"/>
          <w:sz w:val="24"/>
        </w:rPr>
        <w:t xml:space="preserve"> </w:t>
      </w:r>
      <w:r w:rsidR="00C82941">
        <w:rPr>
          <w:rFonts w:ascii="Times New Roman" w:hAnsi="Times New Roman" w:cs="Times New Roman"/>
          <w:sz w:val="24"/>
        </w:rPr>
        <w:t>Il s’agit de voir quelles sont les « cibles » de ces courants (</w:t>
      </w:r>
      <w:r w:rsidR="006A6404">
        <w:rPr>
          <w:rFonts w:ascii="Times New Roman" w:hAnsi="Times New Roman" w:cs="Times New Roman"/>
          <w:sz w:val="24"/>
        </w:rPr>
        <w:t xml:space="preserve">le marxisme et </w:t>
      </w:r>
      <w:r w:rsidR="00C82941">
        <w:rPr>
          <w:rFonts w:ascii="Times New Roman" w:hAnsi="Times New Roman" w:cs="Times New Roman"/>
          <w:sz w:val="24"/>
        </w:rPr>
        <w:t>l’</w:t>
      </w:r>
      <w:r w:rsidR="00BC23FE">
        <w:rPr>
          <w:rFonts w:ascii="Times New Roman" w:hAnsi="Times New Roman" w:cs="Times New Roman"/>
          <w:sz w:val="24"/>
        </w:rPr>
        <w:t xml:space="preserve">existentialisme sartrien) et </w:t>
      </w:r>
      <w:r w:rsidR="00C82941">
        <w:rPr>
          <w:rFonts w:ascii="Times New Roman" w:hAnsi="Times New Roman" w:cs="Times New Roman"/>
          <w:sz w:val="24"/>
        </w:rPr>
        <w:t xml:space="preserve">comment ils ont pu obtenir une telle « audience » auprès des « milieux marxisants et gauchistes » de l’époque, étroitement liés aux « sciences humaines », notamment au sein de l’Université française. </w:t>
      </w:r>
      <w:r w:rsidR="005F040C">
        <w:rPr>
          <w:rFonts w:ascii="Times New Roman" w:hAnsi="Times New Roman" w:cs="Times New Roman"/>
          <w:sz w:val="24"/>
        </w:rPr>
        <w:t xml:space="preserve">Pour Sebreli, l’explication réside dans le contexte </w:t>
      </w:r>
      <w:r w:rsidR="00C221E6">
        <w:rPr>
          <w:rFonts w:ascii="Times New Roman" w:hAnsi="Times New Roman" w:cs="Times New Roman"/>
          <w:sz w:val="24"/>
        </w:rPr>
        <w:t>socio-</w:t>
      </w:r>
      <w:r w:rsidR="005F040C">
        <w:rPr>
          <w:rFonts w:ascii="Times New Roman" w:hAnsi="Times New Roman" w:cs="Times New Roman"/>
          <w:sz w:val="24"/>
        </w:rPr>
        <w:t xml:space="preserve">historique : l’après-guerre est </w:t>
      </w:r>
      <w:r w:rsidR="00972260">
        <w:rPr>
          <w:rFonts w:ascii="Times New Roman" w:hAnsi="Times New Roman" w:cs="Times New Roman"/>
          <w:sz w:val="24"/>
        </w:rPr>
        <w:t>marqué</w:t>
      </w:r>
      <w:r w:rsidR="005F040C">
        <w:rPr>
          <w:rFonts w:ascii="Times New Roman" w:hAnsi="Times New Roman" w:cs="Times New Roman"/>
          <w:sz w:val="24"/>
        </w:rPr>
        <w:t xml:space="preserve"> par la « dissolution » progressive du communisme en France comme en URSS, mais aussi du « courant gaulliste », de l’échelon national, de la forme républicaine et de la « pensée rationaliste chrétienne ». Cela ouvre la voie à un retour en vogue de Nietzsche et Heidegger, qui ne sont pas sans lien avec les « thématiques nihilistes » d’un Dostoïevski fin XIXe. </w:t>
      </w:r>
      <w:r w:rsidR="0009264A">
        <w:rPr>
          <w:rFonts w:ascii="Times New Roman" w:hAnsi="Times New Roman" w:cs="Times New Roman"/>
          <w:sz w:val="24"/>
        </w:rPr>
        <w:t xml:space="preserve">Comme chez </w:t>
      </w:r>
      <w:r w:rsidR="007329C7" w:rsidRPr="00890EE5">
        <w:rPr>
          <w:rFonts w:ascii="Times New Roman" w:hAnsi="Times New Roman" w:cs="Times New Roman"/>
          <w:sz w:val="24"/>
        </w:rPr>
        <w:t>Lukács</w:t>
      </w:r>
      <w:r w:rsidR="0009264A">
        <w:rPr>
          <w:rFonts w:ascii="Times New Roman" w:hAnsi="Times New Roman" w:cs="Times New Roman"/>
          <w:sz w:val="24"/>
        </w:rPr>
        <w:t xml:space="preserve">, l’analyse vise aussi à s’interroger sur les « besoins » auxquels répondent les mouvements de pensée, ainsi qu’à proposer une critique, inédite jusqu’alors, des courants « déconstructeurs ». </w:t>
      </w:r>
    </w:p>
    <w:p w:rsidR="00EB6FED" w:rsidRDefault="00EB6FED"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Il y a pour Sebreli un lien indissoluble entre, d’une part : « la négation de la pensée rationnelle, logique et abstraite » comme de ses motifs et modalités, à savoir la « recherche de la vérité » et de la « connaissance » par l’identification d’une « causalité » et de « sujets historiques » ; et d’autre part : « la négation de l’universalisme, de l’humanisme » et d’une série de « principes » comme « la liberté, l’égalité, la conscience et la responsabilité humaine ». </w:t>
      </w:r>
      <w:r w:rsidR="00950234">
        <w:rPr>
          <w:rFonts w:ascii="Times New Roman" w:hAnsi="Times New Roman" w:cs="Times New Roman"/>
          <w:sz w:val="24"/>
        </w:rPr>
        <w:t xml:space="preserve">Tout ceci aboutit, politiquement, à un « rejet de la démocratie » mais aussi des « institutions civilisées » </w:t>
      </w:r>
      <w:r w:rsidR="00193128">
        <w:rPr>
          <w:rFonts w:ascii="Times New Roman" w:hAnsi="Times New Roman" w:cs="Times New Roman"/>
          <w:sz w:val="24"/>
        </w:rPr>
        <w:t xml:space="preserve">– </w:t>
      </w:r>
      <w:r w:rsidR="00950234">
        <w:rPr>
          <w:rFonts w:ascii="Times New Roman" w:hAnsi="Times New Roman" w:cs="Times New Roman"/>
          <w:sz w:val="24"/>
        </w:rPr>
        <w:t xml:space="preserve">donc, </w:t>
      </w:r>
      <w:r w:rsidR="00950234">
        <w:rPr>
          <w:rFonts w:ascii="Times New Roman" w:hAnsi="Times New Roman" w:cs="Times New Roman"/>
          <w:i/>
          <w:sz w:val="24"/>
        </w:rPr>
        <w:t>in fine</w:t>
      </w:r>
      <w:r w:rsidR="00950234">
        <w:rPr>
          <w:rFonts w:ascii="Times New Roman" w:hAnsi="Times New Roman" w:cs="Times New Roman"/>
          <w:sz w:val="24"/>
        </w:rPr>
        <w:t>, au fascisme</w:t>
      </w:r>
      <w:r w:rsidR="0025249C">
        <w:rPr>
          <w:rFonts w:ascii="Times New Roman" w:hAnsi="Times New Roman" w:cs="Times New Roman"/>
          <w:sz w:val="24"/>
        </w:rPr>
        <w:t xml:space="preserve">, comme chez </w:t>
      </w:r>
      <w:r w:rsidR="007329C7" w:rsidRPr="00890EE5">
        <w:rPr>
          <w:rFonts w:ascii="Times New Roman" w:hAnsi="Times New Roman" w:cs="Times New Roman"/>
          <w:sz w:val="24"/>
        </w:rPr>
        <w:t>Lukács</w:t>
      </w:r>
      <w:r w:rsidR="0025249C">
        <w:rPr>
          <w:rFonts w:ascii="Times New Roman" w:hAnsi="Times New Roman" w:cs="Times New Roman"/>
          <w:sz w:val="24"/>
        </w:rPr>
        <w:t xml:space="preserve">. </w:t>
      </w:r>
      <w:r w:rsidR="006120DC">
        <w:rPr>
          <w:rFonts w:ascii="Times New Roman" w:hAnsi="Times New Roman" w:cs="Times New Roman"/>
          <w:sz w:val="24"/>
        </w:rPr>
        <w:t>Chez Nietzsche comme chez ses successeurs, « </w:t>
      </w:r>
      <w:r w:rsidR="006120DC">
        <w:rPr>
          <w:rFonts w:ascii="Times New Roman" w:hAnsi="Times New Roman" w:cs="Times New Roman"/>
          <w:i/>
          <w:sz w:val="24"/>
        </w:rPr>
        <w:t>la vie</w:t>
      </w:r>
      <w:r w:rsidR="006120DC">
        <w:rPr>
          <w:rFonts w:ascii="Times New Roman" w:hAnsi="Times New Roman" w:cs="Times New Roman"/>
          <w:sz w:val="24"/>
        </w:rPr>
        <w:t xml:space="preserve"> » (c’est-à-dire « l’instinct » et « les pulsions », « l’inconscient » et « la volonté de puissance ») est opposée à la « vérité, considérée comme étant en lutte contre la vie ». </w:t>
      </w:r>
      <w:r w:rsidR="00D1450C">
        <w:rPr>
          <w:rFonts w:ascii="Times New Roman" w:hAnsi="Times New Roman" w:cs="Times New Roman"/>
          <w:sz w:val="24"/>
        </w:rPr>
        <w:t xml:space="preserve">Là encore, l’aboutissement de cette tendance sur le plan politique renvoie au fascisme : « la barbarie, la force, la violence, la guerre » comme moyen « d’imposer le point de vue vital ». </w:t>
      </w:r>
      <w:r w:rsidR="00F9409A">
        <w:rPr>
          <w:rFonts w:ascii="Times New Roman" w:hAnsi="Times New Roman" w:cs="Times New Roman"/>
          <w:sz w:val="24"/>
        </w:rPr>
        <w:t xml:space="preserve">Pour Sebreli, la « volonté de puissance » nietzschéenne vise à imposer, par le biais de « surhommes », le « principe du désirable » contre le « principe de réalité », que poursuit la science. </w:t>
      </w:r>
      <w:r w:rsidR="008E3AC7">
        <w:rPr>
          <w:rFonts w:ascii="Times New Roman" w:hAnsi="Times New Roman" w:cs="Times New Roman"/>
          <w:sz w:val="24"/>
        </w:rPr>
        <w:t xml:space="preserve">Mais les fascistes, qui ne trouvent « de sens à l’histoire du monde » que dans les « communautés de sol, de race, de culture » ne sont pas les seuls à être incriminés par Sebreli. Ce dernier s’en prend également aux intellectuels des « années </w:t>
      </w:r>
      <w:r w:rsidR="008E3AC7">
        <w:rPr>
          <w:rFonts w:ascii="Times New Roman" w:hAnsi="Times New Roman" w:cs="Times New Roman"/>
          <w:sz w:val="24"/>
        </w:rPr>
        <w:lastRenderedPageBreak/>
        <w:t xml:space="preserve">post-68 », qui </w:t>
      </w:r>
      <w:r w:rsidR="00225F51">
        <w:rPr>
          <w:rFonts w:ascii="Times New Roman" w:hAnsi="Times New Roman" w:cs="Times New Roman"/>
          <w:sz w:val="24"/>
        </w:rPr>
        <w:t xml:space="preserve">en </w:t>
      </w:r>
      <w:r w:rsidR="008E3AC7">
        <w:rPr>
          <w:rFonts w:ascii="Times New Roman" w:hAnsi="Times New Roman" w:cs="Times New Roman"/>
          <w:sz w:val="24"/>
        </w:rPr>
        <w:t>se déclarant « anticapitalistes » et « anti-bourgeois » par « l’utilisation dévoyées de formules marxistes », visaient en fait à « récuser la société civile bourgeoise (…) [ainsi que] la société socialiste » devant se développer sur la base de la première</w:t>
      </w:r>
      <w:r w:rsidR="00917E32">
        <w:rPr>
          <w:rFonts w:ascii="Times New Roman" w:hAnsi="Times New Roman" w:cs="Times New Roman"/>
          <w:sz w:val="24"/>
        </w:rPr>
        <w:t xml:space="preserve"> – raison pour laquelle ils s’en prenaient tant à l’URSS qu’aux Etats-Unis. Sebreli précise qu’il ne s’agit pas de nier la diversité de ces auteurs qui nourrissaient parfois des rivalités entre eux, mais de déceler la présence variable de ces « thèmes communs » dans leur pensée</w:t>
      </w:r>
      <w:r w:rsidR="0082398F">
        <w:rPr>
          <w:rFonts w:ascii="Times New Roman" w:hAnsi="Times New Roman" w:cs="Times New Roman"/>
          <w:sz w:val="24"/>
        </w:rPr>
        <w:t xml:space="preserve">, et de les éclairer à l’aune de leur fonction sociale dans un contexte socio-historique donné. </w:t>
      </w:r>
    </w:p>
    <w:p w:rsidR="00080DA8" w:rsidRDefault="00B32961"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Nietzsche fait l’objet du premier chapitre de l’ouvrage, </w:t>
      </w:r>
      <w:r w:rsidR="00365401">
        <w:rPr>
          <w:rFonts w:ascii="Times New Roman" w:hAnsi="Times New Roman" w:cs="Times New Roman"/>
          <w:sz w:val="24"/>
        </w:rPr>
        <w:t>qui</w:t>
      </w:r>
      <w:r>
        <w:rPr>
          <w:rFonts w:ascii="Times New Roman" w:hAnsi="Times New Roman" w:cs="Times New Roman"/>
          <w:sz w:val="24"/>
        </w:rPr>
        <w:t xml:space="preserve"> le présente comme « le précurseur » de l’irrationalisme dont traite le livre. </w:t>
      </w:r>
      <w:r w:rsidR="00C06E9A">
        <w:rPr>
          <w:rFonts w:ascii="Times New Roman" w:hAnsi="Times New Roman" w:cs="Times New Roman"/>
          <w:sz w:val="24"/>
        </w:rPr>
        <w:t xml:space="preserve">Très vite, Sebreli se positionne vis-à-vis de </w:t>
      </w:r>
      <w:r w:rsidR="007329C7" w:rsidRPr="00890EE5">
        <w:rPr>
          <w:rFonts w:ascii="Times New Roman" w:hAnsi="Times New Roman" w:cs="Times New Roman"/>
          <w:sz w:val="24"/>
        </w:rPr>
        <w:t>Lukács</w:t>
      </w:r>
      <w:r w:rsidR="00C06E9A">
        <w:rPr>
          <w:rFonts w:ascii="Times New Roman" w:hAnsi="Times New Roman" w:cs="Times New Roman"/>
          <w:sz w:val="24"/>
        </w:rPr>
        <w:t xml:space="preserve">, qui fait figure de référence en matière de critique marxiste de Nietzsche. </w:t>
      </w:r>
      <w:r w:rsidR="00C3357C">
        <w:rPr>
          <w:rFonts w:ascii="Times New Roman" w:hAnsi="Times New Roman" w:cs="Times New Roman"/>
          <w:sz w:val="24"/>
        </w:rPr>
        <w:t>Il</w:t>
      </w:r>
      <w:r w:rsidR="00080DA8">
        <w:rPr>
          <w:rFonts w:ascii="Times New Roman" w:hAnsi="Times New Roman" w:cs="Times New Roman"/>
          <w:sz w:val="24"/>
        </w:rPr>
        <w:t xml:space="preserve"> lui reproche </w:t>
      </w:r>
      <w:r w:rsidR="00C3357C">
        <w:rPr>
          <w:rFonts w:ascii="Times New Roman" w:hAnsi="Times New Roman" w:cs="Times New Roman"/>
          <w:sz w:val="24"/>
        </w:rPr>
        <w:t xml:space="preserve">son « opportunisme politique », qui transparaît dans </w:t>
      </w:r>
      <w:r w:rsidR="00C3357C">
        <w:rPr>
          <w:rFonts w:ascii="Times New Roman" w:hAnsi="Times New Roman" w:cs="Times New Roman"/>
          <w:i/>
          <w:sz w:val="24"/>
        </w:rPr>
        <w:t xml:space="preserve">La Destruction de la </w:t>
      </w:r>
      <w:r w:rsidR="00C3357C" w:rsidRPr="00C3357C">
        <w:rPr>
          <w:rFonts w:ascii="Times New Roman" w:hAnsi="Times New Roman" w:cs="Times New Roman"/>
          <w:i/>
          <w:sz w:val="24"/>
        </w:rPr>
        <w:t>raison</w:t>
      </w:r>
      <w:r w:rsidR="00C3357C">
        <w:rPr>
          <w:rFonts w:ascii="Times New Roman" w:hAnsi="Times New Roman" w:cs="Times New Roman"/>
          <w:sz w:val="24"/>
        </w:rPr>
        <w:t>. Selon Sebreli, cela produit un effet néfaste : la lecture suscite l’impression que le stalinisme, en tant que continuation des Lumières, est « la seule alternative » à l’irrationalisme, et q</w:t>
      </w:r>
      <w:r w:rsidR="000E3F45">
        <w:rPr>
          <w:rFonts w:ascii="Times New Roman" w:hAnsi="Times New Roman" w:cs="Times New Roman"/>
          <w:sz w:val="24"/>
        </w:rPr>
        <w:t xml:space="preserve">ue capitalisme et fascisme sont, </w:t>
      </w:r>
      <w:r w:rsidR="00C3357C">
        <w:rPr>
          <w:rFonts w:ascii="Times New Roman" w:hAnsi="Times New Roman" w:cs="Times New Roman"/>
          <w:sz w:val="24"/>
        </w:rPr>
        <w:t>au fond</w:t>
      </w:r>
      <w:r w:rsidR="000E3F45">
        <w:rPr>
          <w:rFonts w:ascii="Times New Roman" w:hAnsi="Times New Roman" w:cs="Times New Roman"/>
          <w:sz w:val="24"/>
        </w:rPr>
        <w:t>,</w:t>
      </w:r>
      <w:r w:rsidR="00C3357C">
        <w:rPr>
          <w:rFonts w:ascii="Times New Roman" w:hAnsi="Times New Roman" w:cs="Times New Roman"/>
          <w:sz w:val="24"/>
        </w:rPr>
        <w:t xml:space="preserve"> identiques.</w:t>
      </w:r>
      <w:r w:rsidR="00080DA8">
        <w:rPr>
          <w:rFonts w:ascii="Times New Roman" w:hAnsi="Times New Roman" w:cs="Times New Roman"/>
          <w:sz w:val="24"/>
        </w:rPr>
        <w:t xml:space="preserve"> Finalement, les figures de </w:t>
      </w:r>
      <w:r w:rsidR="007329C7" w:rsidRPr="00890EE5">
        <w:rPr>
          <w:rFonts w:ascii="Times New Roman" w:hAnsi="Times New Roman" w:cs="Times New Roman"/>
          <w:sz w:val="24"/>
        </w:rPr>
        <w:t>Lukács</w:t>
      </w:r>
      <w:r w:rsidR="00080DA8">
        <w:rPr>
          <w:rFonts w:ascii="Times New Roman" w:hAnsi="Times New Roman" w:cs="Times New Roman"/>
          <w:sz w:val="24"/>
        </w:rPr>
        <w:t xml:space="preserve"> et de Heidegger sont similaires, tous deux ayant voulu être les « Machiavel » de leur dictateur respectif. </w:t>
      </w:r>
      <w:r w:rsidR="004A4C2D">
        <w:rPr>
          <w:rFonts w:ascii="Times New Roman" w:hAnsi="Times New Roman" w:cs="Times New Roman"/>
          <w:sz w:val="24"/>
        </w:rPr>
        <w:t xml:space="preserve">Néanmoins, l’analyse de Sebreli se veut une continuation « sociologique » du travail « philosophique » de </w:t>
      </w:r>
      <w:r w:rsidR="007329C7" w:rsidRPr="00890EE5">
        <w:rPr>
          <w:rFonts w:ascii="Times New Roman" w:hAnsi="Times New Roman" w:cs="Times New Roman"/>
          <w:sz w:val="24"/>
        </w:rPr>
        <w:t>Lukács</w:t>
      </w:r>
      <w:r w:rsidR="004A4C2D">
        <w:rPr>
          <w:rFonts w:ascii="Times New Roman" w:hAnsi="Times New Roman" w:cs="Times New Roman"/>
          <w:sz w:val="24"/>
        </w:rPr>
        <w:t xml:space="preserve">, qui est critiqué politiquement mais se voit reconnaître un rôle de précurseur.  </w:t>
      </w:r>
    </w:p>
    <w:p w:rsidR="00B32961" w:rsidRDefault="00106343" w:rsidP="00681242">
      <w:pPr>
        <w:spacing w:line="360" w:lineRule="auto"/>
        <w:ind w:firstLine="708"/>
        <w:jc w:val="both"/>
        <w:rPr>
          <w:rFonts w:ascii="Times New Roman" w:hAnsi="Times New Roman" w:cs="Times New Roman"/>
          <w:sz w:val="24"/>
        </w:rPr>
      </w:pPr>
      <w:r w:rsidRPr="00C3357C">
        <w:rPr>
          <w:rFonts w:ascii="Times New Roman" w:hAnsi="Times New Roman" w:cs="Times New Roman"/>
          <w:sz w:val="24"/>
        </w:rPr>
        <w:t>A</w:t>
      </w:r>
      <w:r>
        <w:rPr>
          <w:rFonts w:ascii="Times New Roman" w:hAnsi="Times New Roman" w:cs="Times New Roman"/>
          <w:sz w:val="24"/>
        </w:rPr>
        <w:t xml:space="preserve"> propos</w:t>
      </w:r>
      <w:r w:rsidR="00080DA8">
        <w:rPr>
          <w:rFonts w:ascii="Times New Roman" w:hAnsi="Times New Roman" w:cs="Times New Roman"/>
          <w:sz w:val="24"/>
        </w:rPr>
        <w:t xml:space="preserve"> de Nietzsche</w:t>
      </w:r>
      <w:r>
        <w:rPr>
          <w:rFonts w:ascii="Times New Roman" w:hAnsi="Times New Roman" w:cs="Times New Roman"/>
          <w:sz w:val="24"/>
        </w:rPr>
        <w:t xml:space="preserve">, Sebreli commence par rappeler, comme nous l’avons vu nous-mêmes, que </w:t>
      </w:r>
      <w:r w:rsidR="00683E4B">
        <w:rPr>
          <w:rFonts w:ascii="Times New Roman" w:hAnsi="Times New Roman" w:cs="Times New Roman"/>
          <w:sz w:val="24"/>
        </w:rPr>
        <w:t>ce dernier</w:t>
      </w:r>
      <w:r>
        <w:rPr>
          <w:rFonts w:ascii="Times New Roman" w:hAnsi="Times New Roman" w:cs="Times New Roman"/>
          <w:sz w:val="24"/>
        </w:rPr>
        <w:t xml:space="preserve"> « n’appartenait pas à la tradition universitaire française », et que ce sont les « déconstructeurs » qui l’ont revendiqué. </w:t>
      </w:r>
      <w:r w:rsidR="00F9569B">
        <w:rPr>
          <w:rFonts w:ascii="Times New Roman" w:hAnsi="Times New Roman" w:cs="Times New Roman"/>
          <w:sz w:val="24"/>
        </w:rPr>
        <w:t>Il fournit également quelques éléments sur la réception internationale de Nietzsche « au tou</w:t>
      </w:r>
      <w:r w:rsidR="002E4698">
        <w:rPr>
          <w:rFonts w:ascii="Times New Roman" w:hAnsi="Times New Roman" w:cs="Times New Roman"/>
          <w:sz w:val="24"/>
        </w:rPr>
        <w:t xml:space="preserve">rnant du XIXe et du XXe siècle </w:t>
      </w:r>
      <w:r w:rsidR="006E09BE">
        <w:rPr>
          <w:rFonts w:ascii="Times New Roman" w:hAnsi="Times New Roman" w:cs="Times New Roman"/>
          <w:sz w:val="24"/>
        </w:rPr>
        <w:t xml:space="preserve">» – mentionnant </w:t>
      </w:r>
      <w:r w:rsidR="00F9569B">
        <w:rPr>
          <w:rFonts w:ascii="Times New Roman" w:hAnsi="Times New Roman" w:cs="Times New Roman"/>
          <w:sz w:val="24"/>
        </w:rPr>
        <w:t xml:space="preserve">parmi les « courants de rébellion contre la société moderne » s’étant saisis de lui des auteurs allemands comme Tönnies, Brandes, Dilthey et Spengler ; français comme Maurras et son Action française ou états-unien comme Carlyle, Ruskin ou Emerson. </w:t>
      </w:r>
      <w:r w:rsidR="00525A6D">
        <w:rPr>
          <w:rFonts w:ascii="Times New Roman" w:hAnsi="Times New Roman" w:cs="Times New Roman"/>
          <w:sz w:val="24"/>
        </w:rPr>
        <w:t xml:space="preserve">D’abord reçu, dans la décennie 1890, </w:t>
      </w:r>
      <w:r w:rsidR="00F55AEB">
        <w:rPr>
          <w:rFonts w:ascii="Times New Roman" w:hAnsi="Times New Roman" w:cs="Times New Roman"/>
          <w:sz w:val="24"/>
        </w:rPr>
        <w:t>par</w:t>
      </w:r>
      <w:r w:rsidR="00525A6D">
        <w:rPr>
          <w:rFonts w:ascii="Times New Roman" w:hAnsi="Times New Roman" w:cs="Times New Roman"/>
          <w:sz w:val="24"/>
        </w:rPr>
        <w:t xml:space="preserve"> les « milieux bohèmes » où évoluent des « poètes maudits », Nietzsche est la référence des « nihilistes », des « anarchistes » et des « décadents », qui apprécient son élitisme. </w:t>
      </w:r>
      <w:r w:rsidR="005B0ED5">
        <w:rPr>
          <w:rFonts w:ascii="Times New Roman" w:hAnsi="Times New Roman" w:cs="Times New Roman"/>
          <w:sz w:val="24"/>
        </w:rPr>
        <w:t xml:space="preserve">Sebreli poursuit avec la réception de l’entre-deux-guerres, marquée principalement par Heidegger en Allemagne et Bataille en France. </w:t>
      </w:r>
      <w:r w:rsidR="009C0722">
        <w:rPr>
          <w:rFonts w:ascii="Times New Roman" w:hAnsi="Times New Roman" w:cs="Times New Roman"/>
          <w:sz w:val="24"/>
        </w:rPr>
        <w:t xml:space="preserve">Dans les années 1930, il s’agit à droite de lutter contre la démocratie et les faibles, de </w:t>
      </w:r>
      <w:r w:rsidR="00C925BF">
        <w:rPr>
          <w:rFonts w:ascii="Times New Roman" w:hAnsi="Times New Roman" w:cs="Times New Roman"/>
          <w:sz w:val="24"/>
        </w:rPr>
        <w:t>« </w:t>
      </w:r>
      <w:r w:rsidR="009C0722">
        <w:rPr>
          <w:rFonts w:ascii="Times New Roman" w:hAnsi="Times New Roman" w:cs="Times New Roman"/>
          <w:sz w:val="24"/>
        </w:rPr>
        <w:t>réhabiliter les castes et l’esclavage</w:t>
      </w:r>
      <w:r w:rsidR="00C925BF">
        <w:rPr>
          <w:rFonts w:ascii="Times New Roman" w:hAnsi="Times New Roman" w:cs="Times New Roman"/>
          <w:sz w:val="24"/>
        </w:rPr>
        <w:t> »</w:t>
      </w:r>
      <w:r w:rsidR="009C0722">
        <w:rPr>
          <w:rFonts w:ascii="Times New Roman" w:hAnsi="Times New Roman" w:cs="Times New Roman"/>
          <w:sz w:val="24"/>
        </w:rPr>
        <w:t xml:space="preserve">, de </w:t>
      </w:r>
      <w:r w:rsidR="00C925BF">
        <w:rPr>
          <w:rFonts w:ascii="Times New Roman" w:hAnsi="Times New Roman" w:cs="Times New Roman"/>
          <w:sz w:val="24"/>
        </w:rPr>
        <w:t>« </w:t>
      </w:r>
      <w:r w:rsidR="009C0722">
        <w:rPr>
          <w:rFonts w:ascii="Times New Roman" w:hAnsi="Times New Roman" w:cs="Times New Roman"/>
          <w:sz w:val="24"/>
        </w:rPr>
        <w:t>vivre dangereusement</w:t>
      </w:r>
      <w:r w:rsidR="00C925BF">
        <w:rPr>
          <w:rFonts w:ascii="Times New Roman" w:hAnsi="Times New Roman" w:cs="Times New Roman"/>
          <w:sz w:val="24"/>
        </w:rPr>
        <w:t> »</w:t>
      </w:r>
      <w:r w:rsidR="00A34146">
        <w:rPr>
          <w:rFonts w:ascii="Times New Roman" w:hAnsi="Times New Roman" w:cs="Times New Roman"/>
          <w:sz w:val="24"/>
        </w:rPr>
        <w:t> </w:t>
      </w:r>
      <w:r w:rsidR="006E6690">
        <w:rPr>
          <w:rFonts w:ascii="Times New Roman" w:hAnsi="Times New Roman" w:cs="Times New Roman"/>
          <w:sz w:val="24"/>
        </w:rPr>
        <w:t xml:space="preserve">et de considérer la politique comme un art, un </w:t>
      </w:r>
      <w:r w:rsidR="00C925BF">
        <w:rPr>
          <w:rFonts w:ascii="Times New Roman" w:hAnsi="Times New Roman" w:cs="Times New Roman"/>
          <w:sz w:val="24"/>
        </w:rPr>
        <w:t>« </w:t>
      </w:r>
      <w:r w:rsidR="006E6690">
        <w:rPr>
          <w:rFonts w:ascii="Times New Roman" w:hAnsi="Times New Roman" w:cs="Times New Roman"/>
          <w:sz w:val="24"/>
        </w:rPr>
        <w:t>phénomène esthétique</w:t>
      </w:r>
      <w:r w:rsidR="00C925BF">
        <w:rPr>
          <w:rFonts w:ascii="Times New Roman" w:hAnsi="Times New Roman" w:cs="Times New Roman"/>
          <w:sz w:val="24"/>
        </w:rPr>
        <w:t> »</w:t>
      </w:r>
      <w:r w:rsidR="008E43C8">
        <w:rPr>
          <w:rFonts w:ascii="Times New Roman" w:hAnsi="Times New Roman" w:cs="Times New Roman"/>
          <w:sz w:val="24"/>
        </w:rPr>
        <w:t xml:space="preserve"> à la manière de Mussolini et Hitler</w:t>
      </w:r>
      <w:r w:rsidR="006E6690">
        <w:rPr>
          <w:rFonts w:ascii="Times New Roman" w:hAnsi="Times New Roman" w:cs="Times New Roman"/>
          <w:sz w:val="24"/>
        </w:rPr>
        <w:t xml:space="preserve"> </w:t>
      </w:r>
      <w:r w:rsidR="00A34146">
        <w:rPr>
          <w:rFonts w:ascii="Times New Roman" w:hAnsi="Times New Roman" w:cs="Times New Roman"/>
          <w:sz w:val="24"/>
        </w:rPr>
        <w:t xml:space="preserve">; à gauche, de développer une « métaphysique d’artiste » au prix d’une dissimulation de l’antisémitisme de Nietzsche. </w:t>
      </w:r>
      <w:r w:rsidR="00A34146">
        <w:rPr>
          <w:rFonts w:ascii="Times New Roman" w:hAnsi="Times New Roman" w:cs="Times New Roman"/>
          <w:sz w:val="24"/>
        </w:rPr>
        <w:lastRenderedPageBreak/>
        <w:t>Sebreli</w:t>
      </w:r>
      <w:r w:rsidR="005B0ED5">
        <w:rPr>
          <w:rFonts w:ascii="Times New Roman" w:hAnsi="Times New Roman" w:cs="Times New Roman"/>
          <w:sz w:val="24"/>
        </w:rPr>
        <w:t xml:space="preserve"> résume « la tonalité » de ces « courants nietzschéens » par leur prétention « transgressive » à la « critique de la société bourgeoise issue de la Révolution française ». Si cette tendance s’observe aussi « sur le terrain socialisme ou d’un marxisme adultéré », c’est-à-dire « dévoyé », Sebreli précise qu’il ne s’agit pas de « dépasser le capitalisme » ni d’en résoudre les « contradictions » : l’accent est plutôt porté sur « le refus de l’histoire</w:t>
      </w:r>
      <w:r w:rsidR="00DB3DED">
        <w:rPr>
          <w:rFonts w:ascii="Times New Roman" w:hAnsi="Times New Roman" w:cs="Times New Roman"/>
          <w:sz w:val="24"/>
        </w:rPr>
        <w:t>,</w:t>
      </w:r>
      <w:r w:rsidR="005942BB">
        <w:rPr>
          <w:rFonts w:ascii="Times New Roman" w:hAnsi="Times New Roman" w:cs="Times New Roman"/>
          <w:sz w:val="24"/>
        </w:rPr>
        <w:t xml:space="preserve"> de la recherche </w:t>
      </w:r>
      <w:r w:rsidR="005B0ED5">
        <w:rPr>
          <w:rFonts w:ascii="Times New Roman" w:hAnsi="Times New Roman" w:cs="Times New Roman"/>
          <w:sz w:val="24"/>
        </w:rPr>
        <w:t xml:space="preserve">de </w:t>
      </w:r>
      <w:r w:rsidR="005B0ED5" w:rsidRPr="005B0ED5">
        <w:rPr>
          <w:rFonts w:ascii="Times New Roman" w:hAnsi="Times New Roman" w:cs="Times New Roman"/>
          <w:sz w:val="24"/>
        </w:rPr>
        <w:t>la vérité, de la raison, de la science, du progrès, de la démocratie, du suffrage universel, du peuple en</w:t>
      </w:r>
      <w:r w:rsidR="005B0ED5">
        <w:rPr>
          <w:rFonts w:ascii="Times New Roman" w:hAnsi="Times New Roman" w:cs="Times New Roman"/>
          <w:sz w:val="24"/>
        </w:rPr>
        <w:t xml:space="preserve"> </w:t>
      </w:r>
      <w:r w:rsidR="005B0ED5" w:rsidRPr="005B0ED5">
        <w:rPr>
          <w:rFonts w:ascii="Times New Roman" w:hAnsi="Times New Roman" w:cs="Times New Roman"/>
          <w:sz w:val="24"/>
        </w:rPr>
        <w:t>tant que sujet politique</w:t>
      </w:r>
      <w:r w:rsidR="005B0ED5">
        <w:rPr>
          <w:rFonts w:ascii="Times New Roman" w:hAnsi="Times New Roman" w:cs="Times New Roman"/>
          <w:sz w:val="24"/>
        </w:rPr>
        <w:t xml:space="preserve"> ». </w:t>
      </w:r>
      <w:r w:rsidR="0009390B">
        <w:rPr>
          <w:rFonts w:ascii="Times New Roman" w:hAnsi="Times New Roman" w:cs="Times New Roman"/>
          <w:sz w:val="24"/>
        </w:rPr>
        <w:t xml:space="preserve">Il y voit une tentative de « restaurer les </w:t>
      </w:r>
      <w:r w:rsidR="0009390B">
        <w:rPr>
          <w:rFonts w:ascii="Times New Roman" w:hAnsi="Times New Roman" w:cs="Times New Roman"/>
          <w:i/>
          <w:sz w:val="24"/>
        </w:rPr>
        <w:t>valeurs biologiques de l’humanité</w:t>
      </w:r>
      <w:r w:rsidR="0009390B">
        <w:rPr>
          <w:rFonts w:ascii="Times New Roman" w:hAnsi="Times New Roman" w:cs="Times New Roman"/>
          <w:sz w:val="24"/>
        </w:rPr>
        <w:t xml:space="preserve"> » contre la raison et les valeurs universelles. </w:t>
      </w:r>
    </w:p>
    <w:p w:rsidR="00FC2128" w:rsidRDefault="00FC2128" w:rsidP="009B1BD3">
      <w:pPr>
        <w:spacing w:line="360" w:lineRule="auto"/>
        <w:ind w:firstLine="708"/>
        <w:jc w:val="both"/>
        <w:rPr>
          <w:rFonts w:ascii="Times New Roman" w:hAnsi="Times New Roman" w:cs="Times New Roman"/>
          <w:sz w:val="24"/>
        </w:rPr>
      </w:pPr>
      <w:r>
        <w:rPr>
          <w:rFonts w:ascii="Times New Roman" w:hAnsi="Times New Roman" w:cs="Times New Roman"/>
          <w:sz w:val="24"/>
        </w:rPr>
        <w:t>Chez Nietzsche, la « volonté de puissance » consiste en une « affirmation » de la « prééminence </w:t>
      </w:r>
      <w:r w:rsidRPr="00FC2128">
        <w:rPr>
          <w:rFonts w:ascii="Times New Roman" w:hAnsi="Times New Roman" w:cs="Times New Roman"/>
          <w:sz w:val="24"/>
        </w:rPr>
        <w:t>des forces d’un ordre spontané, ag</w:t>
      </w:r>
      <w:r>
        <w:rPr>
          <w:rFonts w:ascii="Times New Roman" w:hAnsi="Times New Roman" w:cs="Times New Roman"/>
          <w:sz w:val="24"/>
        </w:rPr>
        <w:t xml:space="preserve">ressif, conquérant, usurpateur, </w:t>
      </w:r>
      <w:r w:rsidRPr="00FC2128">
        <w:rPr>
          <w:rFonts w:ascii="Times New Roman" w:hAnsi="Times New Roman" w:cs="Times New Roman"/>
          <w:sz w:val="24"/>
        </w:rPr>
        <w:t>transformateur</w:t>
      </w:r>
      <w:r>
        <w:rPr>
          <w:rFonts w:ascii="Times New Roman" w:hAnsi="Times New Roman" w:cs="Times New Roman"/>
          <w:sz w:val="24"/>
        </w:rPr>
        <w:t xml:space="preserve"> », contre les forces étant « hostiles à la volonté de vie ». </w:t>
      </w:r>
      <w:r w:rsidR="00782CA7">
        <w:rPr>
          <w:rFonts w:ascii="Times New Roman" w:hAnsi="Times New Roman" w:cs="Times New Roman"/>
          <w:sz w:val="24"/>
        </w:rPr>
        <w:t>Pour Sebreli, cette « tonalité » nietzschéenne qui pose la vérité comme négative, contre la vie, « se retrouve dans les théorisations fascistes » d’un Heidegger, qui établissait lui-même un lien entre Nietzsche et le national-socialisme</w:t>
      </w:r>
      <w:r w:rsidR="007B578B">
        <w:rPr>
          <w:rFonts w:ascii="Times New Roman" w:hAnsi="Times New Roman" w:cs="Times New Roman"/>
          <w:sz w:val="24"/>
        </w:rPr>
        <w:t xml:space="preserve">, mais aussi chez Carl Schmitt, que </w:t>
      </w:r>
      <w:r w:rsidR="007329C7" w:rsidRPr="00890EE5">
        <w:rPr>
          <w:rFonts w:ascii="Times New Roman" w:hAnsi="Times New Roman" w:cs="Times New Roman"/>
          <w:sz w:val="24"/>
        </w:rPr>
        <w:t>Lukács</w:t>
      </w:r>
      <w:r w:rsidR="007B578B">
        <w:rPr>
          <w:rFonts w:ascii="Times New Roman" w:hAnsi="Times New Roman" w:cs="Times New Roman"/>
          <w:sz w:val="24"/>
        </w:rPr>
        <w:t xml:space="preserve"> ne mentionnait pas. </w:t>
      </w:r>
      <w:r w:rsidR="00993ED8">
        <w:rPr>
          <w:rFonts w:ascii="Times New Roman" w:hAnsi="Times New Roman" w:cs="Times New Roman"/>
          <w:sz w:val="24"/>
        </w:rPr>
        <w:t xml:space="preserve">Le « perspectivisme nietzschéen » selon lequel « tout est interprétation (…) il n’y a pas de vérité » se trouvera aussi chez Deleuze, selon qui la connaissance est « erreur, illusion, falsification ». </w:t>
      </w:r>
      <w:r w:rsidR="00740C52">
        <w:rPr>
          <w:rFonts w:ascii="Times New Roman" w:hAnsi="Times New Roman" w:cs="Times New Roman"/>
          <w:sz w:val="24"/>
        </w:rPr>
        <w:t xml:space="preserve">Sebreli critique alors un paradoxe chez Nietzsche qui, rejetant « l’essence des choses, la causalité et la cause ultime », n’en appelait pas moins à la « volonté de puissance » comme « cause ultime ». </w:t>
      </w:r>
      <w:r w:rsidR="00DE700C">
        <w:rPr>
          <w:rFonts w:ascii="Times New Roman" w:hAnsi="Times New Roman" w:cs="Times New Roman"/>
          <w:sz w:val="24"/>
        </w:rPr>
        <w:t xml:space="preserve">En définitive, un lien peut être établi entre l’épistémologie nietzschéenne, les théorisations fascistes de Schmitt et Heidegger et la philosophie de la « déconstruction ». </w:t>
      </w:r>
      <w:r w:rsidR="001070B2">
        <w:rPr>
          <w:rFonts w:ascii="Times New Roman" w:hAnsi="Times New Roman" w:cs="Times New Roman"/>
          <w:sz w:val="24"/>
        </w:rPr>
        <w:t xml:space="preserve">Par la suite, l’ouvrage traite plus longuement de Heidegger (« lieutenant du néant »), de Freud (dont la psychanalyse se situe « entre science et magie »), de Lévi-Strauss (dont le structuralisme marque le triomphe de l’inconscient sur le conscient du sujet), de Bataille (qui constitue un pont jusqu’aux « post-structuralistes »), de Lacan (cador de la psychanalyse française), et enfin de Foucault (figure d’une rébellion académique). </w:t>
      </w:r>
      <w:r w:rsidR="00561FFC">
        <w:rPr>
          <w:rFonts w:ascii="Times New Roman" w:hAnsi="Times New Roman" w:cs="Times New Roman"/>
          <w:sz w:val="24"/>
        </w:rPr>
        <w:t xml:space="preserve">Ce </w:t>
      </w:r>
      <w:r w:rsidR="00561FFC">
        <w:rPr>
          <w:rFonts w:ascii="Times New Roman" w:hAnsi="Times New Roman" w:cs="Times New Roman"/>
          <w:i/>
          <w:sz w:val="24"/>
        </w:rPr>
        <w:t xml:space="preserve">recorrido critico </w:t>
      </w:r>
      <w:r w:rsidR="00561FFC">
        <w:rPr>
          <w:rFonts w:ascii="Times New Roman" w:hAnsi="Times New Roman" w:cs="Times New Roman"/>
          <w:sz w:val="24"/>
        </w:rPr>
        <w:t xml:space="preserve">(tour critique) qu’établit Sebreli identifie donc Schopenhauer, Dostoïevski et Nietzsche comme les précurseurs d’un courant « irrationaliste » moderne qui correspond au moment historique de l’effondrement, au XIXe siècle, de la bourgeoisie qui avait triomphé par la révolution. </w:t>
      </w:r>
      <w:r w:rsidR="00241BD5">
        <w:rPr>
          <w:rFonts w:ascii="Times New Roman" w:hAnsi="Times New Roman" w:cs="Times New Roman"/>
          <w:sz w:val="24"/>
        </w:rPr>
        <w:t xml:space="preserve">A cette occasion, la philosophie bourgeoise se retourne contre ses propres outils, à savoir la pensée des Lumières et les principes de raison, de liberté, d’égalité et d’universalité, pour s’adapter aux conditions historiques et mener la lutte contre le mouvement ouvrier et socialiste. </w:t>
      </w:r>
    </w:p>
    <w:p w:rsidR="009B1BD3" w:rsidRDefault="009B1BD3" w:rsidP="009B1BD3">
      <w:pPr>
        <w:spacing w:line="360" w:lineRule="auto"/>
        <w:ind w:firstLine="708"/>
        <w:jc w:val="both"/>
        <w:rPr>
          <w:rFonts w:ascii="Times New Roman" w:hAnsi="Times New Roman" w:cs="Times New Roman"/>
          <w:sz w:val="24"/>
        </w:rPr>
      </w:pPr>
    </w:p>
    <w:p w:rsidR="00C06E9A" w:rsidRPr="00C06E9A" w:rsidRDefault="00AD7CC1" w:rsidP="00630683">
      <w:pPr>
        <w:pStyle w:val="Paragraphedeliste"/>
        <w:numPr>
          <w:ilvl w:val="3"/>
          <w:numId w:val="9"/>
        </w:numPr>
        <w:spacing w:line="360" w:lineRule="auto"/>
        <w:jc w:val="both"/>
        <w:rPr>
          <w:rFonts w:ascii="Times New Roman" w:hAnsi="Times New Roman" w:cs="Times New Roman"/>
          <w:sz w:val="24"/>
        </w:rPr>
      </w:pPr>
      <w:r>
        <w:rPr>
          <w:rFonts w:ascii="Times New Roman" w:hAnsi="Times New Roman" w:cs="Times New Roman"/>
          <w:sz w:val="24"/>
        </w:rPr>
        <w:lastRenderedPageBreak/>
        <w:t>Une réception française sous le signe d</w:t>
      </w:r>
      <w:r w:rsidR="00744B02">
        <w:rPr>
          <w:rFonts w:ascii="Times New Roman" w:hAnsi="Times New Roman" w:cs="Times New Roman"/>
          <w:sz w:val="24"/>
        </w:rPr>
        <w:t>u marxisme et de l’</w:t>
      </w:r>
      <w:r>
        <w:rPr>
          <w:rFonts w:ascii="Times New Roman" w:hAnsi="Times New Roman" w:cs="Times New Roman"/>
          <w:sz w:val="24"/>
        </w:rPr>
        <w:t xml:space="preserve">Amérique latine </w:t>
      </w:r>
    </w:p>
    <w:p w:rsidR="005A114E" w:rsidRDefault="00406C80" w:rsidP="00681242">
      <w:pPr>
        <w:spacing w:line="360" w:lineRule="auto"/>
        <w:ind w:firstLine="708"/>
        <w:jc w:val="both"/>
        <w:rPr>
          <w:rFonts w:ascii="Times New Roman" w:hAnsi="Times New Roman" w:cs="Times New Roman"/>
          <w:sz w:val="24"/>
        </w:rPr>
      </w:pPr>
      <w:r>
        <w:rPr>
          <w:rFonts w:ascii="Times New Roman" w:hAnsi="Times New Roman" w:cs="Times New Roman"/>
          <w:i/>
          <w:sz w:val="24"/>
        </w:rPr>
        <w:t xml:space="preserve">L’oubli de la raison </w:t>
      </w:r>
      <w:r>
        <w:rPr>
          <w:rFonts w:ascii="Times New Roman" w:hAnsi="Times New Roman" w:cs="Times New Roman"/>
          <w:sz w:val="24"/>
        </w:rPr>
        <w:t xml:space="preserve">n’étant pas un ouvrage spécifiquement consacré à Nietzsche, il a fait l’objet d’une réception large dont toutes les composantes ne sont pas significatives pour notre étude. </w:t>
      </w:r>
      <w:r w:rsidR="00A2165D">
        <w:rPr>
          <w:rFonts w:ascii="Times New Roman" w:hAnsi="Times New Roman" w:cs="Times New Roman"/>
          <w:sz w:val="24"/>
        </w:rPr>
        <w:t>La « présence » de Juan José Sebreli en France se fait par la rencontre de publications militantes communistes et d’évènements universitaires</w:t>
      </w:r>
      <w:r w:rsidR="00B4036F">
        <w:rPr>
          <w:rFonts w:ascii="Times New Roman" w:hAnsi="Times New Roman" w:cs="Times New Roman"/>
          <w:sz w:val="24"/>
        </w:rPr>
        <w:t xml:space="preserve">, Sebreli étant issu de l’Université de Buenos Aires. </w:t>
      </w:r>
      <w:r w:rsidR="00DA476C">
        <w:rPr>
          <w:rFonts w:ascii="Times New Roman" w:hAnsi="Times New Roman" w:cs="Times New Roman"/>
          <w:sz w:val="24"/>
        </w:rPr>
        <w:t xml:space="preserve">La réception dans les médias militants commence en 2013-2014 et s’étend jusqu’en 2018, du fait de la publication d’autres ouvrages de Sebreli aux éditions Delga. </w:t>
      </w:r>
      <w:r w:rsidR="00747B3D">
        <w:rPr>
          <w:rFonts w:ascii="Times New Roman" w:hAnsi="Times New Roman" w:cs="Times New Roman"/>
          <w:sz w:val="24"/>
        </w:rPr>
        <w:t>Le 26 avril 2013 était publié un article de blog intitulé « Le courant irrationaliste : Juan José Sebreli</w:t>
      </w:r>
      <w:r w:rsidR="00306499">
        <w:rPr>
          <w:rStyle w:val="Appelnotedebasdep"/>
          <w:rFonts w:ascii="Times New Roman" w:hAnsi="Times New Roman" w:cs="Times New Roman"/>
          <w:sz w:val="24"/>
        </w:rPr>
        <w:footnoteReference w:id="241"/>
      </w:r>
      <w:r w:rsidR="00747B3D">
        <w:rPr>
          <w:rFonts w:ascii="Times New Roman" w:hAnsi="Times New Roman" w:cs="Times New Roman"/>
          <w:sz w:val="24"/>
        </w:rPr>
        <w:t xml:space="preserve"> » par un certain Jean-Pierre Dussaud, sur lequel aucune information n’est disponible. Son blog, qui propose par ailleurs une « méthode pour exister » fondée sur l’éthique de Spinoza, dispose de catégories « philosophie politique » ou « interventions citoyennes », mais aussi d’une rubrique dédiée à </w:t>
      </w:r>
      <w:r w:rsidR="007329C7" w:rsidRPr="00890EE5">
        <w:rPr>
          <w:rFonts w:ascii="Times New Roman" w:hAnsi="Times New Roman" w:cs="Times New Roman"/>
          <w:sz w:val="24"/>
        </w:rPr>
        <w:t>Lukács</w:t>
      </w:r>
      <w:r w:rsidR="00747B3D">
        <w:rPr>
          <w:rFonts w:ascii="Times New Roman" w:hAnsi="Times New Roman" w:cs="Times New Roman"/>
          <w:sz w:val="24"/>
        </w:rPr>
        <w:t xml:space="preserve">. </w:t>
      </w:r>
      <w:r w:rsidR="00744B02">
        <w:rPr>
          <w:rFonts w:ascii="Times New Roman" w:hAnsi="Times New Roman" w:cs="Times New Roman"/>
          <w:sz w:val="24"/>
        </w:rPr>
        <w:t xml:space="preserve">Dans son article dédié à </w:t>
      </w:r>
      <w:r w:rsidR="00744B02">
        <w:rPr>
          <w:rFonts w:ascii="Times New Roman" w:hAnsi="Times New Roman" w:cs="Times New Roman"/>
          <w:i/>
          <w:sz w:val="24"/>
        </w:rPr>
        <w:t>L’oubli de la raison</w:t>
      </w:r>
      <w:r w:rsidR="00744B02">
        <w:rPr>
          <w:rFonts w:ascii="Times New Roman" w:hAnsi="Times New Roman" w:cs="Times New Roman"/>
          <w:sz w:val="24"/>
        </w:rPr>
        <w:t>, il</w:t>
      </w:r>
      <w:r w:rsidR="00B06D4C">
        <w:rPr>
          <w:rFonts w:ascii="Times New Roman" w:hAnsi="Times New Roman" w:cs="Times New Roman"/>
          <w:sz w:val="24"/>
        </w:rPr>
        <w:t xml:space="preserve"> ne s’agit pas tant de procéder à une recension critique de la thèse de Sebreli que d’en résumer le propos</w:t>
      </w:r>
      <w:r w:rsidR="00884949">
        <w:rPr>
          <w:rFonts w:ascii="Times New Roman" w:hAnsi="Times New Roman" w:cs="Times New Roman"/>
          <w:sz w:val="24"/>
        </w:rPr>
        <w:t>, sans se li</w:t>
      </w:r>
      <w:r w:rsidR="007E7B12">
        <w:rPr>
          <w:rFonts w:ascii="Times New Roman" w:hAnsi="Times New Roman" w:cs="Times New Roman"/>
          <w:sz w:val="24"/>
        </w:rPr>
        <w:t xml:space="preserve">vrer à une analyse personnelle, raison pour laquelle nous </w:t>
      </w:r>
      <w:r w:rsidR="00F90F04">
        <w:rPr>
          <w:rFonts w:ascii="Times New Roman" w:hAnsi="Times New Roman" w:cs="Times New Roman"/>
          <w:sz w:val="24"/>
        </w:rPr>
        <w:t>ne n’y</w:t>
      </w:r>
      <w:r w:rsidR="007E7B12">
        <w:rPr>
          <w:rFonts w:ascii="Times New Roman" w:hAnsi="Times New Roman" w:cs="Times New Roman"/>
          <w:sz w:val="24"/>
        </w:rPr>
        <w:t xml:space="preserve"> attarderons pas davantage. </w:t>
      </w:r>
      <w:r w:rsidR="00092445">
        <w:rPr>
          <w:rFonts w:ascii="Times New Roman" w:hAnsi="Times New Roman" w:cs="Times New Roman"/>
          <w:sz w:val="24"/>
        </w:rPr>
        <w:t xml:space="preserve">Cette synthèse sur un blog militant témoigne simplement d’un certain écho, dans les milieux de la gauche radicale, des publications des éditions Delga et de la figure de Sebreli. </w:t>
      </w:r>
    </w:p>
    <w:p w:rsidR="00F33A3E" w:rsidRPr="002C2521" w:rsidRDefault="004773B1"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C’est ce dont témoigne aussi </w:t>
      </w:r>
      <w:r w:rsidR="00F33A3E">
        <w:rPr>
          <w:rFonts w:ascii="Times New Roman" w:hAnsi="Times New Roman" w:cs="Times New Roman"/>
          <w:sz w:val="24"/>
        </w:rPr>
        <w:t xml:space="preserve">un court texte consacré à </w:t>
      </w:r>
      <w:r w:rsidR="00F33A3E">
        <w:rPr>
          <w:rFonts w:ascii="Times New Roman" w:hAnsi="Times New Roman" w:cs="Times New Roman"/>
          <w:i/>
          <w:sz w:val="24"/>
        </w:rPr>
        <w:t>L’oubli de la raison</w:t>
      </w:r>
      <w:r w:rsidR="00F33A3E">
        <w:rPr>
          <w:rFonts w:ascii="Times New Roman" w:hAnsi="Times New Roman" w:cs="Times New Roman"/>
          <w:sz w:val="24"/>
        </w:rPr>
        <w:t xml:space="preserve"> sur le blog, hébergé par Mediapart, de la « Revue du projet », </w:t>
      </w:r>
      <w:r w:rsidR="00F33A3E" w:rsidRPr="00F33A3E">
        <w:rPr>
          <w:rFonts w:ascii="Times New Roman" w:hAnsi="Times New Roman" w:cs="Times New Roman"/>
          <w:sz w:val="24"/>
        </w:rPr>
        <w:t xml:space="preserve">revue </w:t>
      </w:r>
      <w:r w:rsidR="00F33A3E">
        <w:rPr>
          <w:rFonts w:ascii="Times New Roman" w:hAnsi="Times New Roman" w:cs="Times New Roman"/>
          <w:sz w:val="24"/>
        </w:rPr>
        <w:t>« </w:t>
      </w:r>
      <w:r w:rsidR="00F33A3E" w:rsidRPr="00F33A3E">
        <w:rPr>
          <w:rFonts w:ascii="Times New Roman" w:hAnsi="Times New Roman" w:cs="Times New Roman"/>
          <w:sz w:val="24"/>
        </w:rPr>
        <w:t>mensuelle politique de réflexion et de propositions pour la construction d'un projet de transformation sociale</w:t>
      </w:r>
      <w:r w:rsidR="00F33A3E">
        <w:rPr>
          <w:rFonts w:ascii="Times New Roman" w:hAnsi="Times New Roman" w:cs="Times New Roman"/>
          <w:sz w:val="24"/>
        </w:rPr>
        <w:t> ». Se définissant comme « o</w:t>
      </w:r>
      <w:r w:rsidR="00F33A3E" w:rsidRPr="00F33A3E">
        <w:rPr>
          <w:rFonts w:ascii="Times New Roman" w:hAnsi="Times New Roman" w:cs="Times New Roman"/>
          <w:sz w:val="24"/>
        </w:rPr>
        <w:t>uverte, innovante et critique, elle est proposée par le PCF</w:t>
      </w:r>
      <w:r w:rsidR="00F33A3E">
        <w:rPr>
          <w:rFonts w:ascii="Times New Roman" w:hAnsi="Times New Roman" w:cs="Times New Roman"/>
          <w:sz w:val="24"/>
        </w:rPr>
        <w:t> » et entend valoriser</w:t>
      </w:r>
      <w:r w:rsidR="00F33A3E" w:rsidRPr="00F33A3E">
        <w:rPr>
          <w:rFonts w:ascii="Times New Roman" w:hAnsi="Times New Roman" w:cs="Times New Roman"/>
          <w:sz w:val="24"/>
        </w:rPr>
        <w:t xml:space="preserve"> </w:t>
      </w:r>
      <w:r w:rsidR="00F33A3E">
        <w:rPr>
          <w:rFonts w:ascii="Times New Roman" w:hAnsi="Times New Roman" w:cs="Times New Roman"/>
          <w:sz w:val="24"/>
        </w:rPr>
        <w:t>« </w:t>
      </w:r>
      <w:r w:rsidR="00F33A3E" w:rsidRPr="00F33A3E">
        <w:rPr>
          <w:rFonts w:ascii="Times New Roman" w:hAnsi="Times New Roman" w:cs="Times New Roman"/>
          <w:sz w:val="24"/>
        </w:rPr>
        <w:t>une discussion "républicaine" exigeante capable de relever la complexité des débats contemporains et implique à ce titre le monde de l'art et la recherche, les intellectuel(le)s comme le mouvement social ou associatif</w:t>
      </w:r>
      <w:r w:rsidR="00F33A3E">
        <w:rPr>
          <w:rFonts w:ascii="Times New Roman" w:hAnsi="Times New Roman" w:cs="Times New Roman"/>
          <w:sz w:val="24"/>
        </w:rPr>
        <w:t xml:space="preserve"> ». </w:t>
      </w:r>
      <w:r w:rsidR="00882B12">
        <w:rPr>
          <w:rFonts w:ascii="Times New Roman" w:hAnsi="Times New Roman" w:cs="Times New Roman"/>
          <w:sz w:val="24"/>
        </w:rPr>
        <w:t xml:space="preserve">C’est Elias Duparc, par ailleurs auteurs d’articles sur le Front de Gauche et le Parti Communiste sur </w:t>
      </w:r>
      <w:r w:rsidR="00882B12">
        <w:rPr>
          <w:rFonts w:ascii="Times New Roman" w:hAnsi="Times New Roman" w:cs="Times New Roman"/>
          <w:i/>
          <w:sz w:val="24"/>
        </w:rPr>
        <w:t>Regards</w:t>
      </w:r>
      <w:r w:rsidR="00882B12">
        <w:rPr>
          <w:rFonts w:ascii="Times New Roman" w:hAnsi="Times New Roman" w:cs="Times New Roman"/>
          <w:sz w:val="24"/>
        </w:rPr>
        <w:t xml:space="preserve"> en 2014, qui a signé le 5 février 2014</w:t>
      </w:r>
      <w:r w:rsidR="00EC4816">
        <w:rPr>
          <w:rFonts w:ascii="Times New Roman" w:hAnsi="Times New Roman" w:cs="Times New Roman"/>
          <w:sz w:val="24"/>
        </w:rPr>
        <w:t xml:space="preserve">, pour le n°9 de la </w:t>
      </w:r>
      <w:r w:rsidR="00EC4816">
        <w:rPr>
          <w:rFonts w:ascii="Times New Roman" w:hAnsi="Times New Roman" w:cs="Times New Roman"/>
          <w:i/>
          <w:sz w:val="24"/>
        </w:rPr>
        <w:t>Revue du projet</w:t>
      </w:r>
      <w:r w:rsidR="00EC4816">
        <w:rPr>
          <w:rFonts w:ascii="Times New Roman" w:hAnsi="Times New Roman" w:cs="Times New Roman"/>
          <w:sz w:val="24"/>
        </w:rPr>
        <w:t>,</w:t>
      </w:r>
      <w:r w:rsidR="00882B12">
        <w:rPr>
          <w:rFonts w:ascii="Times New Roman" w:hAnsi="Times New Roman" w:cs="Times New Roman"/>
          <w:sz w:val="24"/>
        </w:rPr>
        <w:t xml:space="preserve"> une recension de l’ouvrage de Sebreli</w:t>
      </w:r>
      <w:r w:rsidR="00C66297">
        <w:rPr>
          <w:rStyle w:val="Appelnotedebasdep"/>
          <w:rFonts w:ascii="Times New Roman" w:hAnsi="Times New Roman" w:cs="Times New Roman"/>
          <w:sz w:val="24"/>
        </w:rPr>
        <w:footnoteReference w:id="242"/>
      </w:r>
      <w:r w:rsidR="00882B12">
        <w:rPr>
          <w:rFonts w:ascii="Times New Roman" w:hAnsi="Times New Roman" w:cs="Times New Roman"/>
          <w:sz w:val="24"/>
        </w:rPr>
        <w:t xml:space="preserve"> aux éditions Delga. </w:t>
      </w:r>
      <w:r w:rsidR="004110FC">
        <w:rPr>
          <w:rFonts w:ascii="Times New Roman" w:hAnsi="Times New Roman" w:cs="Times New Roman"/>
          <w:sz w:val="24"/>
        </w:rPr>
        <w:t>Il y présente « l’oubli de la raison » comme « </w:t>
      </w:r>
      <w:r w:rsidR="004110FC" w:rsidRPr="004110FC">
        <w:rPr>
          <w:rFonts w:ascii="Times New Roman" w:hAnsi="Times New Roman" w:cs="Times New Roman"/>
          <w:sz w:val="24"/>
        </w:rPr>
        <w:t>ce mystérieux fil rouge entre Schopenhauer, Dostoïevski, Nietzsche, Heidegger, Freud, Lévi-Strauss, et jusqu’à Lacan, Barthes, Deleuze</w:t>
      </w:r>
      <w:r w:rsidR="004110FC">
        <w:rPr>
          <w:rFonts w:ascii="Times New Roman" w:hAnsi="Times New Roman" w:cs="Times New Roman"/>
          <w:sz w:val="24"/>
        </w:rPr>
        <w:t xml:space="preserve">, Foucault, Althusser, Derrida ». </w:t>
      </w:r>
      <w:r w:rsidR="002C2521">
        <w:rPr>
          <w:rFonts w:ascii="Times New Roman" w:hAnsi="Times New Roman" w:cs="Times New Roman"/>
          <w:sz w:val="24"/>
        </w:rPr>
        <w:t>A ce titre, il qualifie l’ouvrage de Sebreli de « livre remarquable » et de « génial jeu de massacre », qu’il juge « </w:t>
      </w:r>
      <w:r w:rsidR="002C2521" w:rsidRPr="002C2521">
        <w:rPr>
          <w:rFonts w:ascii="Times New Roman" w:hAnsi="Times New Roman" w:cs="Times New Roman"/>
          <w:sz w:val="24"/>
        </w:rPr>
        <w:t xml:space="preserve">d’autant plus salutaire </w:t>
      </w:r>
      <w:r w:rsidR="002C2521" w:rsidRPr="002C2521">
        <w:rPr>
          <w:rFonts w:ascii="Times New Roman" w:hAnsi="Times New Roman" w:cs="Times New Roman"/>
          <w:sz w:val="24"/>
        </w:rPr>
        <w:lastRenderedPageBreak/>
        <w:t>qu’ils sont nombreux ceux qui, tout en se prétendant révolutionnaires, ont rep</w:t>
      </w:r>
      <w:r w:rsidR="002C2521">
        <w:rPr>
          <w:rFonts w:ascii="Times New Roman" w:hAnsi="Times New Roman" w:cs="Times New Roman"/>
          <w:sz w:val="24"/>
        </w:rPr>
        <w:t>ris le flambeau irrationaliste ! », comme en témoigne « l’abordage de la gauche par les nietzschéens et leurs épigones individualistes et libéraux »</w:t>
      </w:r>
      <w:r w:rsidR="00D578FC">
        <w:rPr>
          <w:rFonts w:ascii="Times New Roman" w:hAnsi="Times New Roman" w:cs="Times New Roman"/>
          <w:sz w:val="24"/>
        </w:rPr>
        <w:t>. Duparc conclut en affirmant que « les adorateurs de l’auteur d’</w:t>
      </w:r>
      <w:r w:rsidR="00D578FC">
        <w:rPr>
          <w:rFonts w:ascii="Times New Roman" w:hAnsi="Times New Roman" w:cs="Times New Roman"/>
          <w:i/>
          <w:sz w:val="24"/>
        </w:rPr>
        <w:t>Ainsi parlait Zarathoustra</w:t>
      </w:r>
      <w:r w:rsidR="00D578FC">
        <w:rPr>
          <w:rFonts w:ascii="Times New Roman" w:hAnsi="Times New Roman" w:cs="Times New Roman"/>
          <w:sz w:val="24"/>
        </w:rPr>
        <w:t xml:space="preserve"> ne se remettront que difficilement de la lecture de Sebreli », dont le livre « pour les précieux éclaircissements qu’il apporte (…) doit être mis entre toutes les mains ». </w:t>
      </w:r>
    </w:p>
    <w:p w:rsidR="00311BFF" w:rsidRPr="00B90928" w:rsidRDefault="007C6BF6" w:rsidP="006812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 réception de Sebreli en France, par le biais des éditions Delga, s’est étendue au fil des années par la publication d’autres de ses ouvrages en langue française. En témoigne </w:t>
      </w:r>
      <w:r w:rsidR="004773B1">
        <w:rPr>
          <w:rFonts w:ascii="Times New Roman" w:hAnsi="Times New Roman" w:cs="Times New Roman"/>
          <w:sz w:val="24"/>
        </w:rPr>
        <w:t>la courte notification consacrée à la publication de</w:t>
      </w:r>
      <w:r w:rsidR="00F33A3E">
        <w:rPr>
          <w:rFonts w:ascii="Times New Roman" w:hAnsi="Times New Roman" w:cs="Times New Roman"/>
          <w:sz w:val="24"/>
        </w:rPr>
        <w:t> </w:t>
      </w:r>
      <w:r>
        <w:rPr>
          <w:rFonts w:ascii="Times New Roman" w:hAnsi="Times New Roman" w:cs="Times New Roman"/>
          <w:i/>
          <w:sz w:val="24"/>
        </w:rPr>
        <w:t>La trahison de l’avant-garde. L’art moderne contre la modernité</w:t>
      </w:r>
      <w:r w:rsidR="0072096C">
        <w:rPr>
          <w:rStyle w:val="Appelnotedebasdep"/>
          <w:rFonts w:ascii="Times New Roman" w:hAnsi="Times New Roman" w:cs="Times New Roman"/>
          <w:i/>
          <w:sz w:val="24"/>
        </w:rPr>
        <w:footnoteReference w:id="243"/>
      </w:r>
      <w:r>
        <w:rPr>
          <w:rFonts w:ascii="Times New Roman" w:hAnsi="Times New Roman" w:cs="Times New Roman"/>
          <w:i/>
          <w:sz w:val="24"/>
        </w:rPr>
        <w:t xml:space="preserve"> </w:t>
      </w:r>
      <w:r>
        <w:rPr>
          <w:rFonts w:ascii="Times New Roman" w:hAnsi="Times New Roman" w:cs="Times New Roman"/>
          <w:sz w:val="24"/>
        </w:rPr>
        <w:t>(Delga, 2015)</w:t>
      </w:r>
      <w:r w:rsidR="004773B1">
        <w:rPr>
          <w:rFonts w:ascii="Times New Roman" w:hAnsi="Times New Roman" w:cs="Times New Roman"/>
          <w:sz w:val="24"/>
        </w:rPr>
        <w:t xml:space="preserve"> par blog nommé « Réveil communiste », qui « s’adresse aux communistes militants ou sympathisants, membres du PCF ou non, en France ou dans le monde » et dont « [le] nom est [le] programme ». </w:t>
      </w:r>
      <w:r w:rsidR="000718BC">
        <w:rPr>
          <w:rFonts w:ascii="Times New Roman" w:hAnsi="Times New Roman" w:cs="Times New Roman"/>
          <w:sz w:val="24"/>
        </w:rPr>
        <w:t xml:space="preserve">Présentant la thèse de Sebreli dans cet ouvrage comme expliquant l’apparition d’une « religion de l’art et de la poésie » chez les romantiques allemands comme contre-idéal transcendant dirigé à l’endroit de la science et du « désenchantement du monde » qu’elle a induit, l’auteur de cette note signale que l’étude de « ces mouvements irrationalistes » était déjà menée dans </w:t>
      </w:r>
      <w:r w:rsidR="000718BC">
        <w:rPr>
          <w:rFonts w:ascii="Times New Roman" w:hAnsi="Times New Roman" w:cs="Times New Roman"/>
          <w:i/>
          <w:sz w:val="24"/>
        </w:rPr>
        <w:t>L’Oubli de la raison</w:t>
      </w:r>
      <w:r w:rsidR="000718BC">
        <w:rPr>
          <w:rFonts w:ascii="Times New Roman" w:hAnsi="Times New Roman" w:cs="Times New Roman"/>
          <w:sz w:val="24"/>
        </w:rPr>
        <w:t xml:space="preserve"> en 2013. </w:t>
      </w:r>
      <w:r w:rsidR="00311BFF">
        <w:rPr>
          <w:rFonts w:ascii="Times New Roman" w:hAnsi="Times New Roman" w:cs="Times New Roman"/>
          <w:sz w:val="24"/>
        </w:rPr>
        <w:t>Plus tard, en mars 2018, le site d’</w:t>
      </w:r>
      <w:r w:rsidR="00311BFF">
        <w:rPr>
          <w:rFonts w:ascii="Times New Roman" w:hAnsi="Times New Roman" w:cs="Times New Roman"/>
          <w:i/>
          <w:sz w:val="24"/>
        </w:rPr>
        <w:t>Initiative communiste</w:t>
      </w:r>
      <w:r w:rsidR="00311BFF">
        <w:rPr>
          <w:rFonts w:ascii="Times New Roman" w:hAnsi="Times New Roman" w:cs="Times New Roman"/>
          <w:sz w:val="24"/>
        </w:rPr>
        <w:t xml:space="preserve">, le « journal mensuel du Pôle de Renaissance Communiste en France » dont Aymeric Monville est membre, annonçait la publication aux éditions Delga du </w:t>
      </w:r>
      <w:r w:rsidR="00311BFF">
        <w:rPr>
          <w:rFonts w:ascii="Times New Roman" w:hAnsi="Times New Roman" w:cs="Times New Roman"/>
          <w:i/>
          <w:sz w:val="24"/>
        </w:rPr>
        <w:t>Vacillement des choses. Sur Hegel et Marx</w:t>
      </w:r>
      <w:r w:rsidR="00C26002">
        <w:rPr>
          <w:rStyle w:val="Appelnotedebasdep"/>
          <w:rFonts w:ascii="Times New Roman" w:hAnsi="Times New Roman" w:cs="Times New Roman"/>
          <w:i/>
          <w:sz w:val="24"/>
        </w:rPr>
        <w:footnoteReference w:id="244"/>
      </w:r>
      <w:r w:rsidR="00311BFF">
        <w:rPr>
          <w:rFonts w:ascii="Times New Roman" w:hAnsi="Times New Roman" w:cs="Times New Roman"/>
          <w:i/>
          <w:sz w:val="24"/>
        </w:rPr>
        <w:t xml:space="preserve"> </w:t>
      </w:r>
      <w:r w:rsidR="00311BFF">
        <w:rPr>
          <w:rFonts w:ascii="Times New Roman" w:hAnsi="Times New Roman" w:cs="Times New Roman"/>
          <w:sz w:val="24"/>
        </w:rPr>
        <w:t>de Sebreli – le décrivant comme la poursuite un « exercice de décantage salutaire » par la « </w:t>
      </w:r>
      <w:r w:rsidR="00311BFF" w:rsidRPr="00311BFF">
        <w:rPr>
          <w:rFonts w:ascii="Times New Roman" w:hAnsi="Times New Roman" w:cs="Times New Roman"/>
          <w:sz w:val="24"/>
        </w:rPr>
        <w:t>défense et illustration d’un marxisme qui, à rebours d’un certain avant-gardisme romantique, viendrait se revivifier à sa source première : les Lumières, le r</w:t>
      </w:r>
      <w:r w:rsidR="00311BFF">
        <w:rPr>
          <w:rFonts w:ascii="Times New Roman" w:hAnsi="Times New Roman" w:cs="Times New Roman"/>
          <w:sz w:val="24"/>
        </w:rPr>
        <w:t xml:space="preserve">ationalisme, la pensée de Hegel ». </w:t>
      </w:r>
      <w:r w:rsidR="00A869FA">
        <w:rPr>
          <w:rFonts w:ascii="Times New Roman" w:hAnsi="Times New Roman" w:cs="Times New Roman"/>
          <w:sz w:val="24"/>
        </w:rPr>
        <w:t>La note précisait que, « que l’o</w:t>
      </w:r>
      <w:r w:rsidR="00A869FA" w:rsidRPr="00A869FA">
        <w:rPr>
          <w:rFonts w:ascii="Times New Roman" w:hAnsi="Times New Roman" w:cs="Times New Roman"/>
          <w:sz w:val="24"/>
        </w:rPr>
        <w:t>n soit avant tout critique envers les expériences révolutionnaires comme l’auteur de ce livre — à l’instar des penseurs de l’école de Francfort —, ou au contraire animé envers elles par une certaine bienveillance heuristique comme bon nombre des ouvrages figurant à notre catalogue, l’essentiel est qu’un débat puisse avoir lieu sur ce que pourra être une société future débarrassée de l’</w:t>
      </w:r>
      <w:r w:rsidR="00A869FA">
        <w:rPr>
          <w:rFonts w:ascii="Times New Roman" w:hAnsi="Times New Roman" w:cs="Times New Roman"/>
          <w:sz w:val="24"/>
        </w:rPr>
        <w:t xml:space="preserve">aliénation et de l’exploitation ». </w:t>
      </w:r>
      <w:r w:rsidR="00B90928">
        <w:rPr>
          <w:rFonts w:ascii="Times New Roman" w:hAnsi="Times New Roman" w:cs="Times New Roman"/>
          <w:sz w:val="24"/>
        </w:rPr>
        <w:t xml:space="preserve">Ainsi, tout comme la radicalisation du jugement de </w:t>
      </w:r>
      <w:r w:rsidR="007329C7" w:rsidRPr="00890EE5">
        <w:rPr>
          <w:rFonts w:ascii="Times New Roman" w:hAnsi="Times New Roman" w:cs="Times New Roman"/>
          <w:sz w:val="24"/>
        </w:rPr>
        <w:t>Lukács</w:t>
      </w:r>
      <w:r w:rsidR="00B90928">
        <w:rPr>
          <w:rFonts w:ascii="Times New Roman" w:hAnsi="Times New Roman" w:cs="Times New Roman"/>
          <w:sz w:val="24"/>
        </w:rPr>
        <w:t xml:space="preserve"> que proposait Harich, les critiques adressées à </w:t>
      </w:r>
      <w:r w:rsidR="00B90928">
        <w:rPr>
          <w:rFonts w:ascii="Times New Roman" w:hAnsi="Times New Roman" w:cs="Times New Roman"/>
          <w:i/>
          <w:sz w:val="24"/>
        </w:rPr>
        <w:t xml:space="preserve">La Destruction de la raison </w:t>
      </w:r>
      <w:r w:rsidR="00B90928">
        <w:rPr>
          <w:rFonts w:ascii="Times New Roman" w:hAnsi="Times New Roman" w:cs="Times New Roman"/>
          <w:sz w:val="24"/>
        </w:rPr>
        <w:t xml:space="preserve">par Sebreli ont leur place dans la ligne éditoriale Delga, qui vise à </w:t>
      </w:r>
      <w:r w:rsidR="00B90928">
        <w:rPr>
          <w:rFonts w:ascii="Times New Roman" w:hAnsi="Times New Roman" w:cs="Times New Roman"/>
          <w:sz w:val="24"/>
        </w:rPr>
        <w:lastRenderedPageBreak/>
        <w:t xml:space="preserve">produire une critique marxiste d’une pensée « irrationaliste » conçue comme celle d’une époque pré-fasciste.  </w:t>
      </w:r>
    </w:p>
    <w:p w:rsidR="00993C43" w:rsidRDefault="00311BFF" w:rsidP="00A83C96">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Mais il nous faut remarquer que la réception de Sebreli en France a également été le fait de la Maison de l’Amérique latine à Paris, </w:t>
      </w:r>
      <w:r w:rsidR="00820170">
        <w:rPr>
          <w:rFonts w:ascii="Times New Roman" w:hAnsi="Times New Roman" w:cs="Times New Roman"/>
          <w:sz w:val="24"/>
        </w:rPr>
        <w:t xml:space="preserve">laquelle a consacré </w:t>
      </w:r>
      <w:r w:rsidR="00770287">
        <w:rPr>
          <w:rFonts w:ascii="Times New Roman" w:hAnsi="Times New Roman" w:cs="Times New Roman"/>
          <w:sz w:val="24"/>
        </w:rPr>
        <w:t>le vendredi 1</w:t>
      </w:r>
      <w:r w:rsidR="00770287" w:rsidRPr="00770287">
        <w:rPr>
          <w:rFonts w:ascii="Times New Roman" w:hAnsi="Times New Roman" w:cs="Times New Roman"/>
          <w:sz w:val="24"/>
          <w:vertAlign w:val="superscript"/>
        </w:rPr>
        <w:t>er</w:t>
      </w:r>
      <w:r w:rsidR="00770287">
        <w:rPr>
          <w:rFonts w:ascii="Times New Roman" w:hAnsi="Times New Roman" w:cs="Times New Roman"/>
          <w:sz w:val="24"/>
        </w:rPr>
        <w:t xml:space="preserve"> juin 2018 </w:t>
      </w:r>
      <w:r w:rsidR="00820170">
        <w:rPr>
          <w:rFonts w:ascii="Times New Roman" w:hAnsi="Times New Roman" w:cs="Times New Roman"/>
          <w:sz w:val="24"/>
        </w:rPr>
        <w:t xml:space="preserve">une séance de séminaire « Dialogues philosophiques sur la traduction française de </w:t>
      </w:r>
      <w:r w:rsidR="00820170">
        <w:rPr>
          <w:rFonts w:ascii="Times New Roman" w:hAnsi="Times New Roman" w:cs="Times New Roman"/>
          <w:i/>
          <w:sz w:val="24"/>
        </w:rPr>
        <w:t xml:space="preserve">L’Oubli de la raison </w:t>
      </w:r>
      <w:r w:rsidR="00820170">
        <w:rPr>
          <w:rFonts w:ascii="Times New Roman" w:hAnsi="Times New Roman" w:cs="Times New Roman"/>
          <w:sz w:val="24"/>
        </w:rPr>
        <w:t xml:space="preserve">et de </w:t>
      </w:r>
      <w:r w:rsidR="00820170">
        <w:rPr>
          <w:rFonts w:ascii="Times New Roman" w:hAnsi="Times New Roman" w:cs="Times New Roman"/>
          <w:i/>
          <w:sz w:val="24"/>
        </w:rPr>
        <w:t>La trahison de l’avant-garde</w:t>
      </w:r>
      <w:r w:rsidR="00820170">
        <w:rPr>
          <w:rFonts w:ascii="Times New Roman" w:hAnsi="Times New Roman" w:cs="Times New Roman"/>
          <w:sz w:val="24"/>
        </w:rPr>
        <w:t xml:space="preserve"> de Juan José Sebreli (éditions Delga) » </w:t>
      </w:r>
      <w:r w:rsidR="004729E8">
        <w:rPr>
          <w:rFonts w:ascii="Times New Roman" w:hAnsi="Times New Roman" w:cs="Times New Roman"/>
          <w:sz w:val="24"/>
        </w:rPr>
        <w:t xml:space="preserve">en présence du docteur en études latino-américaines </w:t>
      </w:r>
      <w:r w:rsidR="00820170">
        <w:rPr>
          <w:rFonts w:ascii="Times New Roman" w:hAnsi="Times New Roman" w:cs="Times New Roman"/>
          <w:sz w:val="24"/>
        </w:rPr>
        <w:t xml:space="preserve">Louis Dapelo, </w:t>
      </w:r>
      <w:r w:rsidR="004729E8">
        <w:rPr>
          <w:rFonts w:ascii="Times New Roman" w:hAnsi="Times New Roman" w:cs="Times New Roman"/>
          <w:sz w:val="24"/>
        </w:rPr>
        <w:t>d’</w:t>
      </w:r>
      <w:r w:rsidR="00820170">
        <w:rPr>
          <w:rFonts w:ascii="Times New Roman" w:hAnsi="Times New Roman" w:cs="Times New Roman"/>
          <w:sz w:val="24"/>
        </w:rPr>
        <w:t xml:space="preserve">Aymeric Monville et </w:t>
      </w:r>
      <w:r w:rsidR="004729E8">
        <w:rPr>
          <w:rFonts w:ascii="Times New Roman" w:hAnsi="Times New Roman" w:cs="Times New Roman"/>
          <w:sz w:val="24"/>
        </w:rPr>
        <w:t xml:space="preserve">de </w:t>
      </w:r>
      <w:r w:rsidR="00820170">
        <w:rPr>
          <w:rFonts w:ascii="Times New Roman" w:hAnsi="Times New Roman" w:cs="Times New Roman"/>
          <w:sz w:val="24"/>
        </w:rPr>
        <w:t>Georges Navet (LLCP / Université Paris-8)</w:t>
      </w:r>
      <w:r w:rsidR="001905F0">
        <w:rPr>
          <w:rStyle w:val="Appelnotedebasdep"/>
          <w:rFonts w:ascii="Times New Roman" w:hAnsi="Times New Roman" w:cs="Times New Roman"/>
          <w:sz w:val="24"/>
        </w:rPr>
        <w:footnoteReference w:id="245"/>
      </w:r>
      <w:r w:rsidR="00820170">
        <w:rPr>
          <w:rFonts w:ascii="Times New Roman" w:hAnsi="Times New Roman" w:cs="Times New Roman"/>
          <w:sz w:val="24"/>
        </w:rPr>
        <w:t xml:space="preserve">. </w:t>
      </w:r>
      <w:r w:rsidR="00A15E82">
        <w:rPr>
          <w:rFonts w:ascii="Times New Roman" w:hAnsi="Times New Roman" w:cs="Times New Roman"/>
          <w:sz w:val="24"/>
        </w:rPr>
        <w:t>Cet évènement, qui s’est tenu à l’occasion du Colloque international de philosophie consacré à « la philosophie interrompue : venir après la Reforma Universitaria de 1918 et mai 68 »</w:t>
      </w:r>
      <w:r w:rsidR="00DA61E2">
        <w:rPr>
          <w:rFonts w:ascii="Times New Roman" w:hAnsi="Times New Roman" w:cs="Times New Roman"/>
          <w:sz w:val="24"/>
        </w:rPr>
        <w:t xml:space="preserve">, a donc donné de la visibilité aux thèses de Sebreli sur l’irrationalisme lors d’une journée d’études portant sur « l’éducation, la libération et l’émancipation ». </w:t>
      </w:r>
      <w:r w:rsidR="000A0B8E">
        <w:rPr>
          <w:rFonts w:ascii="Times New Roman" w:hAnsi="Times New Roman" w:cs="Times New Roman"/>
          <w:sz w:val="24"/>
        </w:rPr>
        <w:t>La vidéo de cette conférence a été publiée en ligne sur YouTube par Aymeric Monville</w:t>
      </w:r>
      <w:r w:rsidR="0040101B">
        <w:rPr>
          <w:rStyle w:val="Appelnotedebasdep"/>
          <w:rFonts w:ascii="Times New Roman" w:hAnsi="Times New Roman" w:cs="Times New Roman"/>
          <w:sz w:val="24"/>
        </w:rPr>
        <w:footnoteReference w:id="246"/>
      </w:r>
      <w:r w:rsidR="000A0B8E">
        <w:rPr>
          <w:rFonts w:ascii="Times New Roman" w:hAnsi="Times New Roman" w:cs="Times New Roman"/>
          <w:sz w:val="24"/>
        </w:rPr>
        <w:t xml:space="preserve">, pour une audience limitée à moins de 600 vues. </w:t>
      </w:r>
      <w:r w:rsidR="007F7EA6">
        <w:rPr>
          <w:rFonts w:ascii="Times New Roman" w:hAnsi="Times New Roman" w:cs="Times New Roman"/>
          <w:sz w:val="24"/>
        </w:rPr>
        <w:t xml:space="preserve">Cependant, Sebreli a intéressé dans une faible mesure un public profane non-marxiste, qu’il nous faut évoquer également. </w:t>
      </w:r>
      <w:r w:rsidR="005F2006">
        <w:rPr>
          <w:rFonts w:ascii="Times New Roman" w:hAnsi="Times New Roman" w:cs="Times New Roman"/>
          <w:sz w:val="24"/>
        </w:rPr>
        <w:t xml:space="preserve">Premièrement, </w:t>
      </w:r>
      <w:r w:rsidR="005F2006">
        <w:rPr>
          <w:rFonts w:ascii="Times New Roman" w:hAnsi="Times New Roman" w:cs="Times New Roman"/>
          <w:i/>
          <w:sz w:val="24"/>
        </w:rPr>
        <w:t xml:space="preserve">L’Oubli de la raison </w:t>
      </w:r>
      <w:r w:rsidR="005F2006">
        <w:rPr>
          <w:rFonts w:ascii="Times New Roman" w:hAnsi="Times New Roman" w:cs="Times New Roman"/>
          <w:sz w:val="24"/>
        </w:rPr>
        <w:t>est mentionné par un internaute lors d’un débat ayant eu lieu en 2016 sur le forum « Libéraux.org » sur le sujet « marxisme et postmodernisme : les aventures de la superstructure</w:t>
      </w:r>
      <w:r w:rsidR="00DD666F">
        <w:rPr>
          <w:rStyle w:val="Appelnotedebasdep"/>
          <w:rFonts w:ascii="Times New Roman" w:hAnsi="Times New Roman" w:cs="Times New Roman"/>
          <w:sz w:val="24"/>
        </w:rPr>
        <w:footnoteReference w:id="247"/>
      </w:r>
      <w:r w:rsidR="005F2006">
        <w:rPr>
          <w:rFonts w:ascii="Times New Roman" w:hAnsi="Times New Roman" w:cs="Times New Roman"/>
          <w:sz w:val="24"/>
        </w:rPr>
        <w:t xml:space="preserve"> ». </w:t>
      </w:r>
      <w:r w:rsidR="00970FC4">
        <w:rPr>
          <w:rFonts w:ascii="Times New Roman" w:hAnsi="Times New Roman" w:cs="Times New Roman"/>
          <w:sz w:val="24"/>
        </w:rPr>
        <w:t xml:space="preserve">L’auteur de la discussion, se définissant comme « matérialiste mélancolique » et de tendance « libéral de gauche », </w:t>
      </w:r>
      <w:r w:rsidR="00E75883">
        <w:rPr>
          <w:rFonts w:ascii="Times New Roman" w:hAnsi="Times New Roman" w:cs="Times New Roman"/>
          <w:sz w:val="24"/>
        </w:rPr>
        <w:t>fait figurer</w:t>
      </w:r>
      <w:r w:rsidR="00970FC4">
        <w:rPr>
          <w:rFonts w:ascii="Times New Roman" w:hAnsi="Times New Roman" w:cs="Times New Roman"/>
          <w:sz w:val="24"/>
        </w:rPr>
        <w:t xml:space="preserve"> Holbach, Ayn Rand et von Mises parmi ses références et cite la quatrième de couverture de l’ouvrage de Sebreli, qu’il « n’a pas encore pu lire ». Sont également mobilisés Clouscard et Ayn Rand contre la « New Left » de Foucault et Deleuze. </w:t>
      </w:r>
      <w:r w:rsidR="00500EAF">
        <w:rPr>
          <w:rFonts w:ascii="Times New Roman" w:hAnsi="Times New Roman" w:cs="Times New Roman"/>
          <w:sz w:val="24"/>
        </w:rPr>
        <w:t xml:space="preserve">Ce cas individuel témoigne de la potentielle perméabilité d’un « libéral de gauche » aux thèses marxistes et clouscardiennes que publient les éditions Delga. </w:t>
      </w:r>
      <w:r w:rsidR="005621C0">
        <w:rPr>
          <w:rFonts w:ascii="Times New Roman" w:hAnsi="Times New Roman" w:cs="Times New Roman"/>
          <w:sz w:val="24"/>
        </w:rPr>
        <w:t xml:space="preserve">Nous trouvons un second exemple de cette potentielle réception non-marxiste des livres édités chez Delga dans la critique que propose un utilisateur du site Sens Critique de </w:t>
      </w:r>
      <w:r w:rsidR="005621C0">
        <w:rPr>
          <w:rFonts w:ascii="Times New Roman" w:hAnsi="Times New Roman" w:cs="Times New Roman"/>
          <w:i/>
          <w:sz w:val="24"/>
        </w:rPr>
        <w:t>L’Oubli de la raison</w:t>
      </w:r>
      <w:r w:rsidR="00782B3D">
        <w:rPr>
          <w:rStyle w:val="Appelnotedebasdep"/>
          <w:rFonts w:ascii="Times New Roman" w:hAnsi="Times New Roman" w:cs="Times New Roman"/>
          <w:i/>
          <w:sz w:val="24"/>
        </w:rPr>
        <w:footnoteReference w:id="248"/>
      </w:r>
      <w:r w:rsidR="005621C0">
        <w:rPr>
          <w:rFonts w:ascii="Times New Roman" w:hAnsi="Times New Roman" w:cs="Times New Roman"/>
          <w:sz w:val="24"/>
        </w:rPr>
        <w:t xml:space="preserve">. </w:t>
      </w:r>
      <w:r w:rsidR="00F578DF">
        <w:rPr>
          <w:rFonts w:ascii="Times New Roman" w:hAnsi="Times New Roman" w:cs="Times New Roman"/>
          <w:sz w:val="24"/>
        </w:rPr>
        <w:t xml:space="preserve">Sous le pseudonyme de Gyongoros, cet utilisateur a publié des « avis » élogieux sur </w:t>
      </w:r>
      <w:r w:rsidR="00F578DF">
        <w:rPr>
          <w:rFonts w:ascii="Times New Roman" w:hAnsi="Times New Roman" w:cs="Times New Roman"/>
          <w:i/>
          <w:sz w:val="24"/>
        </w:rPr>
        <w:t xml:space="preserve">Critique de l’apolitisme </w:t>
      </w:r>
      <w:r w:rsidR="00F578DF">
        <w:rPr>
          <w:rFonts w:ascii="Times New Roman" w:hAnsi="Times New Roman" w:cs="Times New Roman"/>
          <w:sz w:val="24"/>
        </w:rPr>
        <w:t xml:space="preserve">de Losurdo (Delga, 2012) mais aussi sur </w:t>
      </w:r>
      <w:r w:rsidR="00F578DF">
        <w:rPr>
          <w:rFonts w:ascii="Times New Roman" w:hAnsi="Times New Roman" w:cs="Times New Roman"/>
          <w:i/>
          <w:sz w:val="24"/>
        </w:rPr>
        <w:t>L’homme et la technique</w:t>
      </w:r>
      <w:r w:rsidR="001B2804">
        <w:rPr>
          <w:rFonts w:ascii="Times New Roman" w:hAnsi="Times New Roman" w:cs="Times New Roman"/>
          <w:i/>
          <w:sz w:val="24"/>
        </w:rPr>
        <w:t xml:space="preserve"> </w:t>
      </w:r>
      <w:r w:rsidR="001B2804">
        <w:rPr>
          <w:rFonts w:ascii="Times New Roman" w:hAnsi="Times New Roman" w:cs="Times New Roman"/>
          <w:sz w:val="24"/>
        </w:rPr>
        <w:t xml:space="preserve">et </w:t>
      </w:r>
      <w:r w:rsidR="001B2804">
        <w:rPr>
          <w:rFonts w:ascii="Times New Roman" w:hAnsi="Times New Roman" w:cs="Times New Roman"/>
          <w:i/>
          <w:sz w:val="24"/>
        </w:rPr>
        <w:t>Le déclin de l’Occident</w:t>
      </w:r>
      <w:r w:rsidR="00F578DF">
        <w:rPr>
          <w:rFonts w:ascii="Times New Roman" w:hAnsi="Times New Roman" w:cs="Times New Roman"/>
          <w:i/>
          <w:sz w:val="24"/>
        </w:rPr>
        <w:t xml:space="preserve"> </w:t>
      </w:r>
      <w:r w:rsidR="00F578DF">
        <w:rPr>
          <w:rFonts w:ascii="Times New Roman" w:hAnsi="Times New Roman" w:cs="Times New Roman"/>
          <w:sz w:val="24"/>
        </w:rPr>
        <w:t xml:space="preserve">de Spengler ou </w:t>
      </w:r>
      <w:r w:rsidR="00F578DF">
        <w:rPr>
          <w:rFonts w:ascii="Times New Roman" w:hAnsi="Times New Roman" w:cs="Times New Roman"/>
          <w:i/>
          <w:sz w:val="24"/>
        </w:rPr>
        <w:t xml:space="preserve">Les deux étendards </w:t>
      </w:r>
      <w:r w:rsidR="00F578DF">
        <w:rPr>
          <w:rFonts w:ascii="Times New Roman" w:hAnsi="Times New Roman" w:cs="Times New Roman"/>
          <w:sz w:val="24"/>
        </w:rPr>
        <w:t>de Rebatet</w:t>
      </w:r>
      <w:r w:rsidR="001B2804">
        <w:rPr>
          <w:rFonts w:ascii="Times New Roman" w:hAnsi="Times New Roman" w:cs="Times New Roman"/>
          <w:sz w:val="24"/>
        </w:rPr>
        <w:t>. Témoignant d’un intérêt parti</w:t>
      </w:r>
      <w:r w:rsidR="0081179E">
        <w:rPr>
          <w:rFonts w:ascii="Times New Roman" w:hAnsi="Times New Roman" w:cs="Times New Roman"/>
          <w:sz w:val="24"/>
        </w:rPr>
        <w:t xml:space="preserve">culier pour le </w:t>
      </w:r>
      <w:r w:rsidR="0081179E">
        <w:rPr>
          <w:rFonts w:ascii="Times New Roman" w:hAnsi="Times New Roman" w:cs="Times New Roman"/>
          <w:sz w:val="24"/>
        </w:rPr>
        <w:lastRenderedPageBreak/>
        <w:t xml:space="preserve">fascisme italien, l’Action française </w:t>
      </w:r>
      <w:r w:rsidR="001B2804">
        <w:rPr>
          <w:rFonts w:ascii="Times New Roman" w:hAnsi="Times New Roman" w:cs="Times New Roman"/>
          <w:sz w:val="24"/>
        </w:rPr>
        <w:t xml:space="preserve">ou Cioran, la </w:t>
      </w:r>
      <w:r w:rsidR="008F7067">
        <w:rPr>
          <w:rFonts w:ascii="Times New Roman" w:hAnsi="Times New Roman" w:cs="Times New Roman"/>
          <w:sz w:val="24"/>
        </w:rPr>
        <w:t xml:space="preserve">collection de cet utilisateur accorde une large part aux publications des éditions Delga, qui obtiennent systématiquement la note de 10/10 ainsi qu’une critique </w:t>
      </w:r>
      <w:r w:rsidR="00032917">
        <w:rPr>
          <w:rFonts w:ascii="Times New Roman" w:hAnsi="Times New Roman" w:cs="Times New Roman"/>
          <w:sz w:val="24"/>
        </w:rPr>
        <w:t>dithyrambique</w:t>
      </w:r>
      <w:r w:rsidR="008F7067">
        <w:rPr>
          <w:rFonts w:ascii="Times New Roman" w:hAnsi="Times New Roman" w:cs="Times New Roman"/>
          <w:sz w:val="24"/>
        </w:rPr>
        <w:t xml:space="preserve">. </w:t>
      </w:r>
      <w:r w:rsidR="0081179E">
        <w:rPr>
          <w:rFonts w:ascii="Times New Roman" w:hAnsi="Times New Roman" w:cs="Times New Roman"/>
          <w:sz w:val="24"/>
        </w:rPr>
        <w:t xml:space="preserve">Il voit en </w:t>
      </w:r>
      <w:r w:rsidR="0081179E">
        <w:rPr>
          <w:rFonts w:ascii="Times New Roman" w:hAnsi="Times New Roman" w:cs="Times New Roman"/>
          <w:i/>
          <w:sz w:val="24"/>
        </w:rPr>
        <w:t xml:space="preserve">L’Oubli de la raison </w:t>
      </w:r>
      <w:r w:rsidR="0081179E">
        <w:rPr>
          <w:rFonts w:ascii="Times New Roman" w:hAnsi="Times New Roman" w:cs="Times New Roman"/>
          <w:sz w:val="24"/>
        </w:rPr>
        <w:t>une invitation à « </w:t>
      </w:r>
      <w:r w:rsidR="0081179E" w:rsidRPr="0081179E">
        <w:rPr>
          <w:rFonts w:ascii="Times New Roman" w:hAnsi="Times New Roman" w:cs="Times New Roman"/>
          <w:sz w:val="24"/>
        </w:rPr>
        <w:t>faire dialoguer l’humaniste critique qu'est Sebreli et le catholique désenchanté qu'est Muray</w:t>
      </w:r>
      <w:r w:rsidR="0081179E">
        <w:rPr>
          <w:rFonts w:ascii="Times New Roman" w:hAnsi="Times New Roman" w:cs="Times New Roman"/>
          <w:sz w:val="24"/>
        </w:rPr>
        <w:t xml:space="preserve"> ». </w:t>
      </w:r>
      <w:r w:rsidR="007975CC">
        <w:rPr>
          <w:rFonts w:ascii="Times New Roman" w:hAnsi="Times New Roman" w:cs="Times New Roman"/>
          <w:sz w:val="24"/>
        </w:rPr>
        <w:t>Là encore, un cas individuel illustre les positions à première vue étonnantes que peuvent faire naître les situations de controverse – en l’occurrence, la polémique</w:t>
      </w:r>
      <w:r w:rsidR="004124CD">
        <w:rPr>
          <w:rFonts w:ascii="Times New Roman" w:hAnsi="Times New Roman" w:cs="Times New Roman"/>
          <w:sz w:val="24"/>
        </w:rPr>
        <w:t xml:space="preserve"> marxiste</w:t>
      </w:r>
      <w:r w:rsidR="007975CC">
        <w:rPr>
          <w:rFonts w:ascii="Times New Roman" w:hAnsi="Times New Roman" w:cs="Times New Roman"/>
          <w:sz w:val="24"/>
        </w:rPr>
        <w:t xml:space="preserve"> menée contre Nietzsche et l’irrationalisme par les éditions Delga, qui semble être en mesure d’intéresser un public marginal se reconnaissant volontiers dans une « destruction » ou un « oubli » de la raison décrié par</w:t>
      </w:r>
      <w:r w:rsidR="008E4EA0">
        <w:rPr>
          <w:rFonts w:ascii="Times New Roman" w:hAnsi="Times New Roman" w:cs="Times New Roman"/>
          <w:sz w:val="24"/>
        </w:rPr>
        <w:t xml:space="preserve"> les tenants d’un marxisme réconcilié avec Hegel. </w:t>
      </w:r>
    </w:p>
    <w:p w:rsidR="00746CAC" w:rsidRPr="005C4609" w:rsidRDefault="00795CDE" w:rsidP="00051EA8">
      <w:pPr>
        <w:spacing w:line="360" w:lineRule="auto"/>
        <w:jc w:val="both"/>
        <w:rPr>
          <w:rFonts w:ascii="Times New Roman" w:hAnsi="Times New Roman" w:cs="Times New Roman"/>
          <w:sz w:val="24"/>
        </w:rPr>
      </w:pPr>
      <w:r>
        <w:rPr>
          <w:rFonts w:ascii="Times New Roman" w:hAnsi="Times New Roman" w:cs="Times New Roman"/>
          <w:sz w:val="24"/>
        </w:rPr>
        <w:t>CONCLUSION sur</w:t>
      </w:r>
      <w:r w:rsidR="002408FF">
        <w:rPr>
          <w:rFonts w:ascii="Times New Roman" w:hAnsi="Times New Roman" w:cs="Times New Roman"/>
          <w:sz w:val="24"/>
        </w:rPr>
        <w:t xml:space="preserve"> Juan José</w:t>
      </w:r>
      <w:r>
        <w:rPr>
          <w:rFonts w:ascii="Times New Roman" w:hAnsi="Times New Roman" w:cs="Times New Roman"/>
          <w:sz w:val="24"/>
        </w:rPr>
        <w:t xml:space="preserve"> Sebreli – En intellectuel proche du marxisme mais hostile au passé soviétique, marqué par la dictature militaire en Argentine, Sebreli se montre critique envers le positionnement historique et politique de </w:t>
      </w:r>
      <w:r w:rsidR="007329C7" w:rsidRPr="00890EE5">
        <w:rPr>
          <w:rFonts w:ascii="Times New Roman" w:hAnsi="Times New Roman" w:cs="Times New Roman"/>
          <w:sz w:val="24"/>
        </w:rPr>
        <w:t>Lukács</w:t>
      </w:r>
      <w:r>
        <w:rPr>
          <w:rFonts w:ascii="Times New Roman" w:hAnsi="Times New Roman" w:cs="Times New Roman"/>
          <w:sz w:val="24"/>
        </w:rPr>
        <w:t xml:space="preserve"> tout en prétendant continuer son analyse marxiste de « l’irrationalisme » imputé aux fascistes comme aux pen</w:t>
      </w:r>
      <w:r w:rsidR="004B5806">
        <w:rPr>
          <w:rFonts w:ascii="Times New Roman" w:hAnsi="Times New Roman" w:cs="Times New Roman"/>
          <w:sz w:val="24"/>
        </w:rPr>
        <w:t xml:space="preserve">seurs de la « déconstruction ». Ces derniers </w:t>
      </w:r>
      <w:r>
        <w:rPr>
          <w:rFonts w:ascii="Times New Roman" w:hAnsi="Times New Roman" w:cs="Times New Roman"/>
          <w:sz w:val="24"/>
        </w:rPr>
        <w:t xml:space="preserve">auraient prolongé dans l’après-68 la tendance impulsée par les romantiques allemands au XIXe siècle. </w:t>
      </w:r>
      <w:r w:rsidR="00675BD0">
        <w:rPr>
          <w:rFonts w:ascii="Times New Roman" w:hAnsi="Times New Roman" w:cs="Times New Roman"/>
          <w:sz w:val="24"/>
        </w:rPr>
        <w:t xml:space="preserve">Comme chez </w:t>
      </w:r>
      <w:r w:rsidR="007329C7" w:rsidRPr="00890EE5">
        <w:rPr>
          <w:rFonts w:ascii="Times New Roman" w:hAnsi="Times New Roman" w:cs="Times New Roman"/>
          <w:sz w:val="24"/>
        </w:rPr>
        <w:t>Lukács</w:t>
      </w:r>
      <w:r w:rsidR="00675BD0">
        <w:rPr>
          <w:rFonts w:ascii="Times New Roman" w:hAnsi="Times New Roman" w:cs="Times New Roman"/>
          <w:sz w:val="24"/>
        </w:rPr>
        <w:t xml:space="preserve"> et Harich, puis chez Monville, le rejet du matérialisme historiq</w:t>
      </w:r>
      <w:r w:rsidR="00820DBC">
        <w:rPr>
          <w:rFonts w:ascii="Times New Roman" w:hAnsi="Times New Roman" w:cs="Times New Roman"/>
          <w:sz w:val="24"/>
        </w:rPr>
        <w:t xml:space="preserve">ue est analysé comme une nécessité historique objective </w:t>
      </w:r>
      <w:r w:rsidR="00675BD0">
        <w:rPr>
          <w:rFonts w:ascii="Times New Roman" w:hAnsi="Times New Roman" w:cs="Times New Roman"/>
          <w:sz w:val="24"/>
        </w:rPr>
        <w:t>pour la bourgeoisie décadente du XIXe siècle,</w:t>
      </w:r>
      <w:r w:rsidR="00E46963">
        <w:rPr>
          <w:rFonts w:ascii="Times New Roman" w:hAnsi="Times New Roman" w:cs="Times New Roman"/>
          <w:sz w:val="24"/>
        </w:rPr>
        <w:t xml:space="preserve"> convertie à l’impérialisme puis au fascisme,</w:t>
      </w:r>
      <w:r w:rsidR="00675BD0">
        <w:rPr>
          <w:rFonts w:ascii="Times New Roman" w:hAnsi="Times New Roman" w:cs="Times New Roman"/>
          <w:sz w:val="24"/>
        </w:rPr>
        <w:t xml:space="preserve"> mais aussi pour la « contre-révolution » survenue après-guerre avec le concours de la philosophie universitaire des années 1960-1970. </w:t>
      </w:r>
      <w:r w:rsidR="0047768E">
        <w:rPr>
          <w:rFonts w:ascii="Times New Roman" w:hAnsi="Times New Roman" w:cs="Times New Roman"/>
          <w:sz w:val="24"/>
        </w:rPr>
        <w:t xml:space="preserve">Dans ce phénomène socio-historique, Nietzsche joue le rôle de précurseur éminent. </w:t>
      </w:r>
      <w:r w:rsidR="00A154BD">
        <w:rPr>
          <w:rFonts w:ascii="Times New Roman" w:hAnsi="Times New Roman" w:cs="Times New Roman"/>
          <w:sz w:val="24"/>
        </w:rPr>
        <w:t xml:space="preserve">Intégré au sein de la démarche éditoriale des éditions Delga et mis en avant en France par la Maison de l’Amérique latine comme par divers médias militants plus ou moins professionnels, Sebreli constitue avec Losurdo une perpétuation de la controverse marxiste internationale contre Nietzsche, amorcée par </w:t>
      </w:r>
      <w:r w:rsidR="007329C7" w:rsidRPr="00890EE5">
        <w:rPr>
          <w:rFonts w:ascii="Times New Roman" w:hAnsi="Times New Roman" w:cs="Times New Roman"/>
          <w:sz w:val="24"/>
        </w:rPr>
        <w:t>Lukács</w:t>
      </w:r>
      <w:r w:rsidR="00A154BD">
        <w:rPr>
          <w:rFonts w:ascii="Times New Roman" w:hAnsi="Times New Roman" w:cs="Times New Roman"/>
          <w:sz w:val="24"/>
        </w:rPr>
        <w:t xml:space="preserve"> dès les années 1930-1940 et maintenue active par les éditions Delga qui l’ont réactivée en France au cours des années 2000. </w:t>
      </w:r>
    </w:p>
    <w:p w:rsidR="00E56FD6" w:rsidRDefault="00E56FD6" w:rsidP="00630683">
      <w:pPr>
        <w:pStyle w:val="Paragraphedeliste"/>
        <w:numPr>
          <w:ilvl w:val="0"/>
          <w:numId w:val="9"/>
        </w:numPr>
        <w:spacing w:line="360" w:lineRule="auto"/>
        <w:rPr>
          <w:rFonts w:ascii="Times New Roman" w:hAnsi="Times New Roman" w:cs="Times New Roman"/>
          <w:sz w:val="24"/>
        </w:rPr>
      </w:pPr>
      <w:r>
        <w:rPr>
          <w:rFonts w:ascii="Times New Roman" w:hAnsi="Times New Roman" w:cs="Times New Roman"/>
          <w:sz w:val="24"/>
        </w:rPr>
        <w:t xml:space="preserve">L’importation complémentaire </w:t>
      </w:r>
      <w:r w:rsidR="00F86EE2">
        <w:rPr>
          <w:rFonts w:ascii="Times New Roman" w:hAnsi="Times New Roman" w:cs="Times New Roman"/>
          <w:sz w:val="24"/>
        </w:rPr>
        <w:t xml:space="preserve">de </w:t>
      </w:r>
      <w:r w:rsidR="007B1DD8">
        <w:rPr>
          <w:rFonts w:ascii="Times New Roman" w:hAnsi="Times New Roman" w:cs="Times New Roman"/>
          <w:sz w:val="24"/>
        </w:rPr>
        <w:t>Losurdo, ultime salve anti-nietzschéenne</w:t>
      </w:r>
    </w:p>
    <w:p w:rsidR="005114DF" w:rsidRDefault="00051EA8" w:rsidP="00993C43">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A ce jour, c’est avec la publication de </w:t>
      </w:r>
      <w:r>
        <w:rPr>
          <w:rFonts w:ascii="Times New Roman" w:hAnsi="Times New Roman" w:cs="Times New Roman"/>
          <w:i/>
          <w:sz w:val="24"/>
        </w:rPr>
        <w:t>Nietzsche, le rebelle aristocratique. Biographie intellectuelle et bilan critique</w:t>
      </w:r>
      <w:r>
        <w:rPr>
          <w:rFonts w:ascii="Times New Roman" w:hAnsi="Times New Roman" w:cs="Times New Roman"/>
          <w:sz w:val="24"/>
        </w:rPr>
        <w:t xml:space="preserve"> de Domenico Losurdo, publié en 2016, que les éditions Delga ont achevé leur entreprise de contre-attaque </w:t>
      </w:r>
      <w:r w:rsidR="003F51B2">
        <w:rPr>
          <w:rFonts w:ascii="Times New Roman" w:hAnsi="Times New Roman" w:cs="Times New Roman"/>
          <w:sz w:val="24"/>
        </w:rPr>
        <w:t xml:space="preserve">anti-nietzschéenne. Mais cette dernière publication était préfigurée </w:t>
      </w:r>
      <w:r w:rsidR="002402C2">
        <w:rPr>
          <w:rFonts w:ascii="Times New Roman" w:hAnsi="Times New Roman" w:cs="Times New Roman"/>
          <w:sz w:val="24"/>
        </w:rPr>
        <w:t xml:space="preserve">en 2008, soit deux ans après la première offensive de Delga avec </w:t>
      </w:r>
      <w:r w:rsidR="007329C7" w:rsidRPr="00890EE5">
        <w:rPr>
          <w:rFonts w:ascii="Times New Roman" w:hAnsi="Times New Roman" w:cs="Times New Roman"/>
          <w:sz w:val="24"/>
        </w:rPr>
        <w:t>Lukács</w:t>
      </w:r>
      <w:r w:rsidR="002402C2">
        <w:rPr>
          <w:rFonts w:ascii="Times New Roman" w:hAnsi="Times New Roman" w:cs="Times New Roman"/>
          <w:sz w:val="24"/>
        </w:rPr>
        <w:t xml:space="preserve">, par la traduction en langue française du bien plus court </w:t>
      </w:r>
      <w:r w:rsidR="002402C2">
        <w:rPr>
          <w:rFonts w:ascii="Times New Roman" w:hAnsi="Times New Roman" w:cs="Times New Roman"/>
          <w:i/>
          <w:sz w:val="24"/>
        </w:rPr>
        <w:t xml:space="preserve">Nietzsche, philosophe réactionnaire </w:t>
      </w:r>
      <w:r w:rsidR="002402C2">
        <w:rPr>
          <w:rFonts w:ascii="Times New Roman" w:hAnsi="Times New Roman" w:cs="Times New Roman"/>
          <w:sz w:val="24"/>
        </w:rPr>
        <w:t xml:space="preserve">du même auteur. </w:t>
      </w:r>
      <w:r w:rsidR="00B13072">
        <w:rPr>
          <w:rFonts w:ascii="Times New Roman" w:hAnsi="Times New Roman" w:cs="Times New Roman"/>
          <w:sz w:val="24"/>
        </w:rPr>
        <w:t xml:space="preserve">Après avoir présenté Domenico Losurdo et situé ses travaux </w:t>
      </w:r>
      <w:r w:rsidR="00B13072">
        <w:rPr>
          <w:rFonts w:ascii="Times New Roman" w:hAnsi="Times New Roman" w:cs="Times New Roman"/>
          <w:sz w:val="24"/>
        </w:rPr>
        <w:lastRenderedPageBreak/>
        <w:t xml:space="preserve">sur Nietzsche dans l’ensemble de son œuvre, nous examinerons tour à tour l’argumentaire qu’il développe et la place de ce dernier dans la démarche des éditions Delga en France. </w:t>
      </w:r>
    </w:p>
    <w:p w:rsidR="00F364CE" w:rsidRDefault="00F364CE" w:rsidP="00630683">
      <w:pPr>
        <w:pStyle w:val="Paragraphedeliste"/>
        <w:numPr>
          <w:ilvl w:val="3"/>
          <w:numId w:val="9"/>
        </w:numPr>
        <w:spacing w:line="360" w:lineRule="auto"/>
        <w:jc w:val="both"/>
        <w:rPr>
          <w:rFonts w:ascii="Times New Roman" w:hAnsi="Times New Roman" w:cs="Times New Roman"/>
          <w:sz w:val="24"/>
        </w:rPr>
      </w:pPr>
      <w:r>
        <w:rPr>
          <w:rFonts w:ascii="Times New Roman" w:hAnsi="Times New Roman" w:cs="Times New Roman"/>
          <w:sz w:val="24"/>
        </w:rPr>
        <w:t xml:space="preserve">La place de la critique de Nietzsche dans la pensée de Domenico Losurdo </w:t>
      </w:r>
    </w:p>
    <w:p w:rsidR="006578D9" w:rsidRPr="006578D9" w:rsidRDefault="006578D9" w:rsidP="00FF3B71">
      <w:pPr>
        <w:spacing w:line="360" w:lineRule="auto"/>
        <w:ind w:firstLine="708"/>
        <w:jc w:val="both"/>
        <w:rPr>
          <w:rFonts w:ascii="Times New Roman" w:hAnsi="Times New Roman" w:cs="Times New Roman"/>
          <w:sz w:val="24"/>
        </w:rPr>
      </w:pPr>
      <w:r>
        <w:rPr>
          <w:rFonts w:ascii="Times New Roman" w:hAnsi="Times New Roman" w:cs="Times New Roman"/>
          <w:sz w:val="24"/>
        </w:rPr>
        <w:t>Ni l’un ni l’autre de ces deux livres de Domenico Losurdo ne sont assortis d’une préface présentant leur auteur, son parcours et sa pensée</w:t>
      </w:r>
      <w:r w:rsidR="00FF4893">
        <w:rPr>
          <w:rFonts w:ascii="Times New Roman" w:hAnsi="Times New Roman" w:cs="Times New Roman"/>
          <w:sz w:val="24"/>
        </w:rPr>
        <w:t xml:space="preserve"> – comme c’était le cas pour les textes de </w:t>
      </w:r>
      <w:r w:rsidR="007329C7" w:rsidRPr="00890EE5">
        <w:rPr>
          <w:rFonts w:ascii="Times New Roman" w:hAnsi="Times New Roman" w:cs="Times New Roman"/>
          <w:sz w:val="24"/>
        </w:rPr>
        <w:t>Lukács</w:t>
      </w:r>
      <w:r w:rsidR="00FF4893">
        <w:rPr>
          <w:rFonts w:ascii="Times New Roman" w:hAnsi="Times New Roman" w:cs="Times New Roman"/>
          <w:sz w:val="24"/>
        </w:rPr>
        <w:t xml:space="preserve">, manifestement considéré par l’éditeur comme injustement oublié. </w:t>
      </w:r>
      <w:r w:rsidR="00B07A86">
        <w:rPr>
          <w:rFonts w:ascii="Times New Roman" w:hAnsi="Times New Roman" w:cs="Times New Roman"/>
          <w:sz w:val="24"/>
        </w:rPr>
        <w:t xml:space="preserve">Au moment de la publication de ses ouvrages sur Nietzsche chez Delga, Domenico Losurdo était en vie et en contact immédiat avec Aymeric Monville, comme en témoigne une conférence dont nous ne manquerons pas de traiter plus loin. </w:t>
      </w:r>
      <w:r w:rsidR="007852A7">
        <w:rPr>
          <w:rFonts w:ascii="Times New Roman" w:hAnsi="Times New Roman" w:cs="Times New Roman"/>
          <w:sz w:val="24"/>
        </w:rPr>
        <w:t>L’éditeur le présente en quatrième de couverture comme docteur en philosophie et professeur émérite à l’université d’Urbino, « auteur de nombreux ouvrages d’histoire des idées politiques » sur Hegel</w:t>
      </w:r>
      <w:r w:rsidR="00D4451E">
        <w:rPr>
          <w:rFonts w:ascii="Times New Roman" w:hAnsi="Times New Roman" w:cs="Times New Roman"/>
          <w:sz w:val="24"/>
        </w:rPr>
        <w:t>, Heidegger, Staline ou Gramsci, publiés en France chez des éditeurs aussi divers que La Découverte, Syllepse, Aden, Albin Michel, Delga et les Presses Universitaires de France.</w:t>
      </w:r>
      <w:r w:rsidR="007852A7">
        <w:rPr>
          <w:rFonts w:ascii="Times New Roman" w:hAnsi="Times New Roman" w:cs="Times New Roman"/>
          <w:sz w:val="24"/>
        </w:rPr>
        <w:t xml:space="preserve"> </w:t>
      </w:r>
      <w:r w:rsidR="00C246AA">
        <w:rPr>
          <w:rFonts w:ascii="Times New Roman" w:hAnsi="Times New Roman" w:cs="Times New Roman"/>
          <w:sz w:val="24"/>
        </w:rPr>
        <w:t xml:space="preserve">En effet, après une thèse sur l’hégélien libéral Karl Rosenkranz achevée en 1963 à l’université d’Urbino, Domenico Losurdo est devenu enseignant en histoire de la philosophie mais aussi président de la Société internationale Hegel-Marx pour la pensée dialectique. </w:t>
      </w:r>
      <w:r w:rsidR="00267C23">
        <w:rPr>
          <w:rFonts w:ascii="Times New Roman" w:hAnsi="Times New Roman" w:cs="Times New Roman"/>
          <w:sz w:val="24"/>
        </w:rPr>
        <w:t>Il a fait</w:t>
      </w:r>
      <w:r w:rsidR="00BD709A">
        <w:rPr>
          <w:rFonts w:ascii="Times New Roman" w:hAnsi="Times New Roman" w:cs="Times New Roman"/>
          <w:sz w:val="24"/>
        </w:rPr>
        <w:t xml:space="preserve"> l’objet d’une caractérisation controversée en tant que « (néo)stalinien » pour son livre </w:t>
      </w:r>
      <w:r w:rsidR="00BD709A">
        <w:rPr>
          <w:rFonts w:ascii="Times New Roman" w:hAnsi="Times New Roman" w:cs="Times New Roman"/>
          <w:i/>
          <w:sz w:val="24"/>
        </w:rPr>
        <w:t>Staline, histoire et critique d’une légende noire</w:t>
      </w:r>
      <w:r w:rsidR="00BD709A">
        <w:rPr>
          <w:rFonts w:ascii="Times New Roman" w:hAnsi="Times New Roman" w:cs="Times New Roman"/>
          <w:sz w:val="24"/>
        </w:rPr>
        <w:t xml:space="preserve">, publié en 2011 aux éditions Aden, qui ont par ailleurs publié </w:t>
      </w:r>
      <w:r w:rsidR="00BD709A">
        <w:rPr>
          <w:rFonts w:ascii="Times New Roman" w:hAnsi="Times New Roman" w:cs="Times New Roman"/>
          <w:i/>
          <w:sz w:val="24"/>
        </w:rPr>
        <w:t xml:space="preserve">Misère du nietzschéisme de gauche </w:t>
      </w:r>
      <w:r w:rsidR="00BD709A">
        <w:rPr>
          <w:rFonts w:ascii="Times New Roman" w:hAnsi="Times New Roman" w:cs="Times New Roman"/>
          <w:sz w:val="24"/>
        </w:rPr>
        <w:t xml:space="preserve">d’Aymeric Monville. </w:t>
      </w:r>
      <w:r w:rsidR="00267C23">
        <w:rPr>
          <w:rFonts w:ascii="Times New Roman" w:hAnsi="Times New Roman" w:cs="Times New Roman"/>
          <w:sz w:val="24"/>
        </w:rPr>
        <w:t xml:space="preserve">Du reste, il est principalement reconnu pour </w:t>
      </w:r>
      <w:r w:rsidR="005A61D5">
        <w:rPr>
          <w:rFonts w:ascii="Times New Roman" w:hAnsi="Times New Roman" w:cs="Times New Roman"/>
          <w:sz w:val="24"/>
        </w:rPr>
        <w:t xml:space="preserve">sa </w:t>
      </w:r>
      <w:r w:rsidR="005A61D5">
        <w:rPr>
          <w:rFonts w:ascii="Times New Roman" w:hAnsi="Times New Roman" w:cs="Times New Roman"/>
          <w:i/>
          <w:sz w:val="24"/>
        </w:rPr>
        <w:t xml:space="preserve">Contre-histoire du libéralisme </w:t>
      </w:r>
      <w:r w:rsidR="005A61D5">
        <w:rPr>
          <w:rFonts w:ascii="Times New Roman" w:hAnsi="Times New Roman" w:cs="Times New Roman"/>
          <w:sz w:val="24"/>
        </w:rPr>
        <w:t>(2005)</w:t>
      </w:r>
      <w:r w:rsidR="00267C23">
        <w:rPr>
          <w:rFonts w:ascii="Times New Roman" w:hAnsi="Times New Roman" w:cs="Times New Roman"/>
          <w:sz w:val="24"/>
        </w:rPr>
        <w:t xml:space="preserve">, qui consiste en une </w:t>
      </w:r>
      <w:r w:rsidR="00826EAB">
        <w:rPr>
          <w:rFonts w:ascii="Times New Roman" w:hAnsi="Times New Roman" w:cs="Times New Roman"/>
          <w:sz w:val="24"/>
        </w:rPr>
        <w:t>confrontation critique</w:t>
      </w:r>
      <w:r w:rsidR="002C378A">
        <w:rPr>
          <w:rFonts w:ascii="Times New Roman" w:hAnsi="Times New Roman" w:cs="Times New Roman"/>
          <w:sz w:val="24"/>
        </w:rPr>
        <w:t xml:space="preserve"> </w:t>
      </w:r>
      <w:r w:rsidR="00267C23">
        <w:rPr>
          <w:rFonts w:ascii="Times New Roman" w:hAnsi="Times New Roman" w:cs="Times New Roman"/>
          <w:sz w:val="24"/>
        </w:rPr>
        <w:t xml:space="preserve">des idéaux </w:t>
      </w:r>
      <w:r w:rsidR="00C25953">
        <w:rPr>
          <w:rFonts w:ascii="Times New Roman" w:hAnsi="Times New Roman" w:cs="Times New Roman"/>
          <w:sz w:val="24"/>
        </w:rPr>
        <w:t>émancipateurs des penseurs</w:t>
      </w:r>
      <w:r w:rsidR="00267C23">
        <w:rPr>
          <w:rFonts w:ascii="Times New Roman" w:hAnsi="Times New Roman" w:cs="Times New Roman"/>
          <w:sz w:val="24"/>
        </w:rPr>
        <w:t xml:space="preserve"> libéraux et des réalités pratiques qui ont été historiquement menées </w:t>
      </w:r>
      <w:r w:rsidR="00B137DD">
        <w:rPr>
          <w:rFonts w:ascii="Times New Roman" w:hAnsi="Times New Roman" w:cs="Times New Roman"/>
          <w:sz w:val="24"/>
        </w:rPr>
        <w:t xml:space="preserve">au nom du libéralisme. </w:t>
      </w:r>
      <w:r w:rsidR="002A028E">
        <w:rPr>
          <w:rFonts w:ascii="Times New Roman" w:hAnsi="Times New Roman" w:cs="Times New Roman"/>
          <w:sz w:val="24"/>
        </w:rPr>
        <w:t>Sa pensée entend</w:t>
      </w:r>
      <w:r w:rsidR="0021716B">
        <w:rPr>
          <w:rFonts w:ascii="Times New Roman" w:hAnsi="Times New Roman" w:cs="Times New Roman"/>
          <w:sz w:val="24"/>
        </w:rPr>
        <w:t>ait</w:t>
      </w:r>
      <w:r w:rsidR="002A028E">
        <w:rPr>
          <w:rFonts w:ascii="Times New Roman" w:hAnsi="Times New Roman" w:cs="Times New Roman"/>
          <w:sz w:val="24"/>
        </w:rPr>
        <w:t xml:space="preserve"> aller dans le sens d’un raffinement du matérialisme historique de Marx et Engels, qu’il tâchait à l’instar de </w:t>
      </w:r>
      <w:r w:rsidR="007329C7" w:rsidRPr="00890EE5">
        <w:rPr>
          <w:rFonts w:ascii="Times New Roman" w:hAnsi="Times New Roman" w:cs="Times New Roman"/>
          <w:sz w:val="24"/>
        </w:rPr>
        <w:t>Lukács</w:t>
      </w:r>
      <w:r w:rsidR="002A028E">
        <w:rPr>
          <w:rFonts w:ascii="Times New Roman" w:hAnsi="Times New Roman" w:cs="Times New Roman"/>
          <w:sz w:val="24"/>
        </w:rPr>
        <w:t xml:space="preserve"> de rapprocher de ses sources hégéliennes. </w:t>
      </w:r>
      <w:r w:rsidR="00294850">
        <w:rPr>
          <w:rFonts w:ascii="Times New Roman" w:hAnsi="Times New Roman" w:cs="Times New Roman"/>
          <w:sz w:val="24"/>
        </w:rPr>
        <w:t>D’un point de vue plus directement politique, le positionnement de Losurdo allait dans le sens d’une critique de « l’autophobie » qu’il voyait se manifester chez les communistes, lui préférant le « communisme critique » d’un Gramsci</w:t>
      </w:r>
      <w:r w:rsidR="0025565D">
        <w:rPr>
          <w:rFonts w:ascii="Times New Roman" w:hAnsi="Times New Roman" w:cs="Times New Roman"/>
          <w:sz w:val="24"/>
        </w:rPr>
        <w:t>. A l’occasion d’un hommage à son œuvre</w:t>
      </w:r>
      <w:r w:rsidR="0025565D">
        <w:rPr>
          <w:rStyle w:val="Appelnotedebasdep"/>
          <w:rFonts w:ascii="Times New Roman" w:hAnsi="Times New Roman" w:cs="Times New Roman"/>
          <w:sz w:val="24"/>
        </w:rPr>
        <w:footnoteReference w:id="249"/>
      </w:r>
      <w:r w:rsidR="0025565D">
        <w:rPr>
          <w:rFonts w:ascii="Times New Roman" w:hAnsi="Times New Roman" w:cs="Times New Roman"/>
          <w:sz w:val="24"/>
        </w:rPr>
        <w:t>, l’étudiant en philosoph</w:t>
      </w:r>
      <w:r w:rsidR="006F0F96">
        <w:rPr>
          <w:rFonts w:ascii="Times New Roman" w:hAnsi="Times New Roman" w:cs="Times New Roman"/>
          <w:sz w:val="24"/>
        </w:rPr>
        <w:t>ie e</w:t>
      </w:r>
      <w:r w:rsidR="0025565D">
        <w:rPr>
          <w:rFonts w:ascii="Times New Roman" w:hAnsi="Times New Roman" w:cs="Times New Roman"/>
          <w:sz w:val="24"/>
        </w:rPr>
        <w:t xml:space="preserve">t militant insoumis Julien Auberger </w:t>
      </w:r>
      <w:r w:rsidR="006F0F96">
        <w:rPr>
          <w:rFonts w:ascii="Times New Roman" w:hAnsi="Times New Roman" w:cs="Times New Roman"/>
          <w:sz w:val="24"/>
        </w:rPr>
        <w:t xml:space="preserve">écrivait que Losurdo nous avait livré « les armes de critique des idéologues libéraux (…) ou réactionnaires comme Nietzsche et Heidegger ». </w:t>
      </w:r>
      <w:r w:rsidR="00762D54">
        <w:rPr>
          <w:rFonts w:ascii="Times New Roman" w:hAnsi="Times New Roman" w:cs="Times New Roman"/>
          <w:sz w:val="24"/>
        </w:rPr>
        <w:t xml:space="preserve">Voyons quel est le propos de Losurdo sur Nietzsche, relativement aux polémiques marxistes publiées par les éditions Delga que nous avons étudiées </w:t>
      </w:r>
      <w:r w:rsidR="00762D54">
        <w:rPr>
          <w:rFonts w:ascii="Times New Roman" w:hAnsi="Times New Roman" w:cs="Times New Roman"/>
          <w:sz w:val="24"/>
        </w:rPr>
        <w:lastRenderedPageBreak/>
        <w:t xml:space="preserve">précédemment. </w:t>
      </w:r>
      <w:r w:rsidR="00B54549">
        <w:rPr>
          <w:rFonts w:ascii="Times New Roman" w:hAnsi="Times New Roman" w:cs="Times New Roman"/>
          <w:sz w:val="24"/>
        </w:rPr>
        <w:br/>
      </w:r>
    </w:p>
    <w:p w:rsidR="007273CC" w:rsidRDefault="007273CC" w:rsidP="00630683">
      <w:pPr>
        <w:pStyle w:val="Paragraphedeliste"/>
        <w:numPr>
          <w:ilvl w:val="3"/>
          <w:numId w:val="9"/>
        </w:numPr>
        <w:spacing w:line="360" w:lineRule="auto"/>
        <w:jc w:val="both"/>
        <w:rPr>
          <w:rFonts w:ascii="Times New Roman" w:hAnsi="Times New Roman" w:cs="Times New Roman"/>
          <w:sz w:val="24"/>
        </w:rPr>
      </w:pPr>
      <w:r>
        <w:rPr>
          <w:rFonts w:ascii="Times New Roman" w:hAnsi="Times New Roman" w:cs="Times New Roman"/>
          <w:sz w:val="24"/>
        </w:rPr>
        <w:t>Une critique marxiste nuancée du « </w:t>
      </w:r>
      <w:r w:rsidR="00A7042E">
        <w:rPr>
          <w:rFonts w:ascii="Times New Roman" w:hAnsi="Times New Roman" w:cs="Times New Roman"/>
          <w:sz w:val="24"/>
        </w:rPr>
        <w:t>radicalisme aristocratique</w:t>
      </w:r>
      <w:r>
        <w:rPr>
          <w:rFonts w:ascii="Times New Roman" w:hAnsi="Times New Roman" w:cs="Times New Roman"/>
          <w:sz w:val="24"/>
        </w:rPr>
        <w:t xml:space="preserve"> » de Nietzsche </w:t>
      </w:r>
      <w:r w:rsidR="000C748C">
        <w:rPr>
          <w:rFonts w:ascii="Times New Roman" w:hAnsi="Times New Roman" w:cs="Times New Roman"/>
          <w:sz w:val="24"/>
        </w:rPr>
        <w:br/>
      </w:r>
    </w:p>
    <w:p w:rsidR="000C748C" w:rsidRPr="000C748C" w:rsidRDefault="000C748C" w:rsidP="00630683">
      <w:pPr>
        <w:pStyle w:val="Paragraphedeliste"/>
        <w:numPr>
          <w:ilvl w:val="4"/>
          <w:numId w:val="9"/>
        </w:numPr>
        <w:spacing w:line="360" w:lineRule="auto"/>
        <w:jc w:val="both"/>
        <w:rPr>
          <w:rFonts w:ascii="Times New Roman" w:hAnsi="Times New Roman" w:cs="Times New Roman"/>
          <w:sz w:val="24"/>
        </w:rPr>
      </w:pPr>
      <w:r>
        <w:rPr>
          <w:rFonts w:ascii="Times New Roman" w:hAnsi="Times New Roman" w:cs="Times New Roman"/>
          <w:sz w:val="24"/>
        </w:rPr>
        <w:t>Une biographie intellectuelle d’un philosophe réactionnaire (1997</w:t>
      </w:r>
      <w:r w:rsidR="000675C6">
        <w:rPr>
          <w:rFonts w:ascii="Times New Roman" w:hAnsi="Times New Roman" w:cs="Times New Roman"/>
          <w:sz w:val="24"/>
        </w:rPr>
        <w:t xml:space="preserve"> – 2008</w:t>
      </w:r>
      <w:r>
        <w:rPr>
          <w:rFonts w:ascii="Times New Roman" w:hAnsi="Times New Roman" w:cs="Times New Roman"/>
          <w:sz w:val="24"/>
        </w:rPr>
        <w:t xml:space="preserve">) </w:t>
      </w:r>
    </w:p>
    <w:p w:rsidR="00A7042E" w:rsidRDefault="00F2047F" w:rsidP="001479BF">
      <w:pPr>
        <w:spacing w:line="360" w:lineRule="auto"/>
        <w:ind w:firstLine="708"/>
        <w:jc w:val="both"/>
        <w:rPr>
          <w:rFonts w:ascii="Times New Roman" w:hAnsi="Times New Roman" w:cs="Times New Roman"/>
          <w:sz w:val="24"/>
        </w:rPr>
      </w:pPr>
      <w:r>
        <w:rPr>
          <w:rFonts w:ascii="Times New Roman" w:hAnsi="Times New Roman" w:cs="Times New Roman"/>
          <w:sz w:val="24"/>
        </w:rPr>
        <w:t>La première publication de Losurdo aux éditions Delga</w:t>
      </w:r>
      <w:r w:rsidR="007328FF">
        <w:rPr>
          <w:rFonts w:ascii="Times New Roman" w:hAnsi="Times New Roman" w:cs="Times New Roman"/>
          <w:sz w:val="24"/>
        </w:rPr>
        <w:t>, en 2008,</w:t>
      </w:r>
      <w:r>
        <w:rPr>
          <w:rFonts w:ascii="Times New Roman" w:hAnsi="Times New Roman" w:cs="Times New Roman"/>
          <w:sz w:val="24"/>
        </w:rPr>
        <w:t xml:space="preserve"> est donc celle de </w:t>
      </w:r>
      <w:r>
        <w:rPr>
          <w:rFonts w:ascii="Times New Roman" w:hAnsi="Times New Roman" w:cs="Times New Roman"/>
          <w:i/>
          <w:sz w:val="24"/>
        </w:rPr>
        <w:t>Nietzsch</w:t>
      </w:r>
      <w:r w:rsidR="002E32F0">
        <w:rPr>
          <w:rFonts w:ascii="Times New Roman" w:hAnsi="Times New Roman" w:cs="Times New Roman"/>
          <w:i/>
          <w:sz w:val="24"/>
        </w:rPr>
        <w:t>e</w:t>
      </w:r>
      <w:r w:rsidR="009D5661">
        <w:rPr>
          <w:rFonts w:ascii="Times New Roman" w:hAnsi="Times New Roman" w:cs="Times New Roman"/>
          <w:i/>
          <w:sz w:val="24"/>
        </w:rPr>
        <w:t xml:space="preserve"> e la critica della modernità.</w:t>
      </w:r>
      <w:r>
        <w:rPr>
          <w:rFonts w:ascii="Times New Roman" w:hAnsi="Times New Roman" w:cs="Times New Roman"/>
          <w:i/>
          <w:sz w:val="24"/>
        </w:rPr>
        <w:t xml:space="preserve"> Per une biografia politica</w:t>
      </w:r>
      <w:r>
        <w:rPr>
          <w:rFonts w:ascii="Times New Roman" w:hAnsi="Times New Roman" w:cs="Times New Roman"/>
          <w:sz w:val="24"/>
        </w:rPr>
        <w:t xml:space="preserve"> (1997) sous le titre de </w:t>
      </w:r>
      <w:r>
        <w:rPr>
          <w:rFonts w:ascii="Times New Roman" w:hAnsi="Times New Roman" w:cs="Times New Roman"/>
          <w:i/>
          <w:sz w:val="24"/>
        </w:rPr>
        <w:t>Niet</w:t>
      </w:r>
      <w:r w:rsidR="007328FF">
        <w:rPr>
          <w:rFonts w:ascii="Times New Roman" w:hAnsi="Times New Roman" w:cs="Times New Roman"/>
          <w:i/>
          <w:sz w:val="24"/>
        </w:rPr>
        <w:t xml:space="preserve">zsche, philosophe réactionnaire </w:t>
      </w:r>
      <w:r>
        <w:rPr>
          <w:rFonts w:ascii="Times New Roman" w:hAnsi="Times New Roman" w:cs="Times New Roman"/>
          <w:sz w:val="24"/>
        </w:rPr>
        <w:t>– changement de titre qui rend explicite la teneur politique du propos</w:t>
      </w:r>
      <w:r w:rsidR="001479BF">
        <w:rPr>
          <w:rFonts w:ascii="Times New Roman" w:hAnsi="Times New Roman" w:cs="Times New Roman"/>
          <w:sz w:val="24"/>
        </w:rPr>
        <w:t xml:space="preserve"> et</w:t>
      </w:r>
      <w:r w:rsidR="00DD6AE5">
        <w:rPr>
          <w:rFonts w:ascii="Times New Roman" w:hAnsi="Times New Roman" w:cs="Times New Roman"/>
          <w:sz w:val="24"/>
        </w:rPr>
        <w:t xml:space="preserve"> rend manifeste</w:t>
      </w:r>
      <w:r w:rsidR="001479BF">
        <w:rPr>
          <w:rFonts w:ascii="Times New Roman" w:hAnsi="Times New Roman" w:cs="Times New Roman"/>
          <w:sz w:val="24"/>
        </w:rPr>
        <w:t xml:space="preserve"> l’intention de l’éditeur. </w:t>
      </w:r>
      <w:r w:rsidR="007328FF">
        <w:rPr>
          <w:rFonts w:ascii="Times New Roman" w:hAnsi="Times New Roman" w:cs="Times New Roman"/>
          <w:sz w:val="24"/>
        </w:rPr>
        <w:t xml:space="preserve">L’ensemble de l’argumentaire de Losurdo est repris et étoffé dans son livre suivant, daté de 2004 et publié chez Delga en 2016, raison pour laquelle nous nous </w:t>
      </w:r>
      <w:r w:rsidR="00E0008F">
        <w:rPr>
          <w:rFonts w:ascii="Times New Roman" w:hAnsi="Times New Roman" w:cs="Times New Roman"/>
          <w:sz w:val="24"/>
        </w:rPr>
        <w:t xml:space="preserve">attarderons plus brièvement sur le premier que sur le second. </w:t>
      </w:r>
      <w:r w:rsidR="001637C4">
        <w:rPr>
          <w:rFonts w:ascii="Times New Roman" w:hAnsi="Times New Roman" w:cs="Times New Roman"/>
          <w:sz w:val="24"/>
        </w:rPr>
        <w:t xml:space="preserve">Traduit par Aymeric Monville et Luigi-Alberto Sancho, </w:t>
      </w:r>
      <w:r w:rsidR="00AE5EF9">
        <w:rPr>
          <w:rFonts w:ascii="Times New Roman" w:hAnsi="Times New Roman" w:cs="Times New Roman"/>
          <w:sz w:val="24"/>
        </w:rPr>
        <w:t xml:space="preserve">le premier livre de Losurdo se compose de dix chapitres thématiques traitant de la critique nietzschéenne la modernité dans ses différentes dimensions (crise de la culture, critique de la civilisation, réhabilitation de l’esclavage, morale des maîtres et des esclaves, dénonciation du cycle révolutionnaire, apologie de l’eugénisme), en s’efforçant de mettre au jour les conceptions épistémologiques sur lesquelles s’appuie le projet réactionnaire de Nietzsche. </w:t>
      </w:r>
    </w:p>
    <w:p w:rsidR="00B87B0F" w:rsidRDefault="00B87B0F" w:rsidP="001479B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Losurdo, comme </w:t>
      </w:r>
      <w:r w:rsidR="007329C7" w:rsidRPr="00890EE5">
        <w:rPr>
          <w:rFonts w:ascii="Times New Roman" w:hAnsi="Times New Roman" w:cs="Times New Roman"/>
          <w:sz w:val="24"/>
        </w:rPr>
        <w:t>Lukács</w:t>
      </w:r>
      <w:r>
        <w:rPr>
          <w:rFonts w:ascii="Times New Roman" w:hAnsi="Times New Roman" w:cs="Times New Roman"/>
          <w:sz w:val="24"/>
        </w:rPr>
        <w:t xml:space="preserve"> avant lui, situe </w:t>
      </w:r>
      <w:r w:rsidR="00761AD9">
        <w:rPr>
          <w:rFonts w:ascii="Times New Roman" w:hAnsi="Times New Roman" w:cs="Times New Roman"/>
          <w:sz w:val="24"/>
        </w:rPr>
        <w:t xml:space="preserve">le jeune Nietzsche </w:t>
      </w:r>
      <w:r>
        <w:rPr>
          <w:rFonts w:ascii="Times New Roman" w:hAnsi="Times New Roman" w:cs="Times New Roman"/>
          <w:sz w:val="24"/>
        </w:rPr>
        <w:t>dans un contexte socio-historique</w:t>
      </w:r>
      <w:r w:rsidR="00761AD9">
        <w:rPr>
          <w:rFonts w:ascii="Times New Roman" w:hAnsi="Times New Roman" w:cs="Times New Roman"/>
          <w:sz w:val="24"/>
        </w:rPr>
        <w:t xml:space="preserve"> : celui de la guerre franco-prussienne et de la Commune de Paris. </w:t>
      </w:r>
      <w:r w:rsidR="0097529D">
        <w:rPr>
          <w:rFonts w:ascii="Times New Roman" w:hAnsi="Times New Roman" w:cs="Times New Roman"/>
          <w:sz w:val="24"/>
        </w:rPr>
        <w:t xml:space="preserve">Durant cette période, Nietzsche fréquente Wagner et écrit </w:t>
      </w:r>
      <w:r w:rsidR="0097529D">
        <w:rPr>
          <w:rFonts w:ascii="Times New Roman" w:hAnsi="Times New Roman" w:cs="Times New Roman"/>
          <w:i/>
          <w:sz w:val="24"/>
        </w:rPr>
        <w:t>La Naissance de la tragédie</w:t>
      </w:r>
      <w:r w:rsidR="0097529D">
        <w:rPr>
          <w:rFonts w:ascii="Times New Roman" w:hAnsi="Times New Roman" w:cs="Times New Roman"/>
          <w:sz w:val="24"/>
        </w:rPr>
        <w:t xml:space="preserve">, qui témoigne de ses conceptions philologiques et politiques. </w:t>
      </w:r>
      <w:r w:rsidR="002D4996">
        <w:rPr>
          <w:rFonts w:ascii="Times New Roman" w:hAnsi="Times New Roman" w:cs="Times New Roman"/>
          <w:sz w:val="24"/>
        </w:rPr>
        <w:t xml:space="preserve">Le christianisme y est « réduit à l’état de religion savante contaminée par l’optimisme du présent », et le remède ne peut être trouvé dans la conception « néo-classique » du monde grec, qui n’en retient que la sérénité de l’apollinien. Nietzsche, au contraire, met en exergue l’élément dionysiaque qu’expriment la musique et la tragédie, et tire une conclusion politique du « mythe de Prométhée chez Eschyle » : « l’esclavage appartient à l’essence-même d’une culture ». </w:t>
      </w:r>
      <w:r w:rsidR="005C1E6E">
        <w:rPr>
          <w:rFonts w:ascii="Times New Roman" w:hAnsi="Times New Roman" w:cs="Times New Roman"/>
          <w:sz w:val="24"/>
        </w:rPr>
        <w:t xml:space="preserve">La « prétention au bonheur terrestre de tous » étant pour lui « insensée », Nietzsche s’en prend violemment à la « classe barbare d’esclaves » s’étant soulevée lors de la Commune, dans laquelle il voyait une « horrible destruction » de la culture à venir. </w:t>
      </w:r>
      <w:r w:rsidR="006A2BA5">
        <w:rPr>
          <w:rFonts w:ascii="Times New Roman" w:hAnsi="Times New Roman" w:cs="Times New Roman"/>
          <w:sz w:val="24"/>
        </w:rPr>
        <w:t xml:space="preserve">Nietzsche radicalise en fait la tradition de pensée allemande de la </w:t>
      </w:r>
      <w:r w:rsidR="006A2BA5">
        <w:rPr>
          <w:rFonts w:ascii="Times New Roman" w:hAnsi="Times New Roman" w:cs="Times New Roman"/>
          <w:i/>
          <w:sz w:val="24"/>
        </w:rPr>
        <w:t xml:space="preserve">Kulturkritik, </w:t>
      </w:r>
      <w:r w:rsidR="006A2BA5">
        <w:rPr>
          <w:rFonts w:ascii="Times New Roman" w:hAnsi="Times New Roman" w:cs="Times New Roman"/>
          <w:sz w:val="24"/>
        </w:rPr>
        <w:t xml:space="preserve">et confère à l’Allemagne la mission historique de </w:t>
      </w:r>
      <w:r w:rsidR="009B5FF2">
        <w:rPr>
          <w:rFonts w:ascii="Times New Roman" w:hAnsi="Times New Roman" w:cs="Times New Roman"/>
          <w:sz w:val="24"/>
        </w:rPr>
        <w:t xml:space="preserve">donner </w:t>
      </w:r>
      <w:r w:rsidR="006A2BA5">
        <w:rPr>
          <w:rFonts w:ascii="Times New Roman" w:hAnsi="Times New Roman" w:cs="Times New Roman"/>
          <w:sz w:val="24"/>
        </w:rPr>
        <w:t>« renaissance de l’Antiquité »</w:t>
      </w:r>
      <w:r w:rsidR="00A90017">
        <w:rPr>
          <w:rFonts w:ascii="Times New Roman" w:hAnsi="Times New Roman" w:cs="Times New Roman"/>
          <w:sz w:val="24"/>
        </w:rPr>
        <w:t xml:space="preserve">, contre la France des Lumières et de la Révolution. </w:t>
      </w:r>
      <w:r w:rsidR="003B7E0B">
        <w:rPr>
          <w:rFonts w:ascii="Times New Roman" w:hAnsi="Times New Roman" w:cs="Times New Roman"/>
          <w:sz w:val="24"/>
        </w:rPr>
        <w:t xml:space="preserve">Critiquant Hegel pour sa thèse de la « rationalité du réel », en laquelle Nietzsche voit une « légitimation de la modernité », il se positionne en penseur « inactuel » aspirant à un retour du « génie », </w:t>
      </w:r>
      <w:r w:rsidR="003B7E0B">
        <w:rPr>
          <w:rFonts w:ascii="Times New Roman" w:hAnsi="Times New Roman" w:cs="Times New Roman"/>
          <w:sz w:val="24"/>
        </w:rPr>
        <w:lastRenderedPageBreak/>
        <w:t>contre la « bureaucratisation » et la « massification » des sociétés modernes</w:t>
      </w:r>
      <w:r w:rsidR="005A1C1D">
        <w:rPr>
          <w:rFonts w:ascii="Times New Roman" w:hAnsi="Times New Roman" w:cs="Times New Roman"/>
          <w:sz w:val="24"/>
        </w:rPr>
        <w:t xml:space="preserve">. </w:t>
      </w:r>
      <w:r w:rsidR="00C2578E">
        <w:rPr>
          <w:rFonts w:ascii="Times New Roman" w:hAnsi="Times New Roman" w:cs="Times New Roman"/>
          <w:sz w:val="24"/>
        </w:rPr>
        <w:t xml:space="preserve">Losurdo rattache ces thèmes au « climat spirituel » dans lequel baigne Nietzsche, aux côtés de Burckhardt, J.S. Mill et Tocqueville. </w:t>
      </w:r>
      <w:r w:rsidR="00F05FF1">
        <w:rPr>
          <w:rFonts w:ascii="Times New Roman" w:hAnsi="Times New Roman" w:cs="Times New Roman"/>
          <w:sz w:val="24"/>
        </w:rPr>
        <w:t xml:space="preserve">La spécificité de Nietzsche est qu’il radicalise ces analyses en faisant démarrer la modernité condamnée dès Socrate, et en liant sa critique des conceptions démocratiques à une « déconstruction des catégories d’histoire et de raison ». </w:t>
      </w:r>
      <w:r w:rsidR="00C506D1">
        <w:rPr>
          <w:rFonts w:ascii="Times New Roman" w:hAnsi="Times New Roman" w:cs="Times New Roman"/>
          <w:sz w:val="24"/>
        </w:rPr>
        <w:t xml:space="preserve">La seconde </w:t>
      </w:r>
      <w:r w:rsidR="005729D0">
        <w:rPr>
          <w:rFonts w:ascii="Times New Roman" w:hAnsi="Times New Roman" w:cs="Times New Roman"/>
          <w:i/>
          <w:sz w:val="24"/>
        </w:rPr>
        <w:t xml:space="preserve">Considération inactuelle </w:t>
      </w:r>
      <w:r w:rsidR="005729D0">
        <w:rPr>
          <w:rFonts w:ascii="Times New Roman" w:hAnsi="Times New Roman" w:cs="Times New Roman"/>
          <w:sz w:val="24"/>
        </w:rPr>
        <w:t>s’interroge sur « l’utilité et l’inconvénient » de l’histoire : Nietzsche conclut qu’en</w:t>
      </w:r>
      <w:r w:rsidR="00C506D1">
        <w:rPr>
          <w:rFonts w:ascii="Times New Roman" w:hAnsi="Times New Roman" w:cs="Times New Roman"/>
          <w:sz w:val="24"/>
        </w:rPr>
        <w:t xml:space="preserve"> « détruisant le mythe », la « maladie historique » </w:t>
      </w:r>
      <w:r w:rsidR="005729D0">
        <w:rPr>
          <w:rFonts w:ascii="Times New Roman" w:hAnsi="Times New Roman" w:cs="Times New Roman"/>
          <w:sz w:val="24"/>
        </w:rPr>
        <w:t xml:space="preserve">tend à « paralyser l’énergie créative ». </w:t>
      </w:r>
      <w:r w:rsidR="00374A39">
        <w:rPr>
          <w:rFonts w:ascii="Times New Roman" w:hAnsi="Times New Roman" w:cs="Times New Roman"/>
          <w:sz w:val="24"/>
        </w:rPr>
        <w:t xml:space="preserve">Pour Losurdo, il tâche de mettre au jour « l’origine de la culture historique (…) au point de vue historique », pour mieux « mettre en crise la conscience historique dont la modernité se nourrit ». </w:t>
      </w:r>
    </w:p>
    <w:p w:rsidR="0015320B" w:rsidRDefault="0015320B" w:rsidP="00D21D6A">
      <w:pPr>
        <w:spacing w:line="360" w:lineRule="auto"/>
        <w:ind w:firstLine="708"/>
        <w:jc w:val="both"/>
        <w:rPr>
          <w:rFonts w:ascii="Times New Roman" w:hAnsi="Times New Roman" w:cs="Times New Roman"/>
          <w:sz w:val="24"/>
        </w:rPr>
      </w:pPr>
      <w:r>
        <w:rPr>
          <w:rFonts w:ascii="Times New Roman" w:hAnsi="Times New Roman" w:cs="Times New Roman"/>
          <w:sz w:val="24"/>
        </w:rPr>
        <w:t>Avec le changement de contexte historique, marqué par la consolidation de la Troisième République, Nietzsche s’écarte des conceptions nationales-libérales allemandes, se montre critique envers Bismarck et ses plans d’annexion de l’Alsace-Lorraine</w:t>
      </w:r>
      <w:r w:rsidR="00201659">
        <w:rPr>
          <w:rFonts w:ascii="Times New Roman" w:hAnsi="Times New Roman" w:cs="Times New Roman"/>
          <w:sz w:val="24"/>
        </w:rPr>
        <w:t>, et rompt avec Wagner et Schopenhauer</w:t>
      </w:r>
      <w:r>
        <w:rPr>
          <w:rFonts w:ascii="Times New Roman" w:hAnsi="Times New Roman" w:cs="Times New Roman"/>
          <w:sz w:val="24"/>
        </w:rPr>
        <w:t xml:space="preserve">. C’est « désormais l’Europe qui doit être comparée à la Grèce », et non plus seulement l’Allemagne, « foyer d’idées désastreuses » et nid de « l’organisation syndicale » </w:t>
      </w:r>
      <w:r w:rsidR="0031349E">
        <w:rPr>
          <w:rFonts w:ascii="Times New Roman" w:hAnsi="Times New Roman" w:cs="Times New Roman"/>
          <w:sz w:val="24"/>
        </w:rPr>
        <w:t>comme</w:t>
      </w:r>
      <w:r>
        <w:rPr>
          <w:rFonts w:ascii="Times New Roman" w:hAnsi="Times New Roman" w:cs="Times New Roman"/>
          <w:sz w:val="24"/>
        </w:rPr>
        <w:t xml:space="preserve"> du « mouvement féministe ». </w:t>
      </w:r>
      <w:r w:rsidR="00D54D90">
        <w:rPr>
          <w:rFonts w:ascii="Times New Roman" w:hAnsi="Times New Roman" w:cs="Times New Roman"/>
          <w:sz w:val="24"/>
        </w:rPr>
        <w:t>A partir d’Humain</w:t>
      </w:r>
      <w:r w:rsidR="00D54D90">
        <w:rPr>
          <w:rFonts w:ascii="Times New Roman" w:hAnsi="Times New Roman" w:cs="Times New Roman"/>
          <w:i/>
          <w:sz w:val="24"/>
        </w:rPr>
        <w:t>, trop humain</w:t>
      </w:r>
      <w:r w:rsidR="00D54D90">
        <w:rPr>
          <w:rFonts w:ascii="Times New Roman" w:hAnsi="Times New Roman" w:cs="Times New Roman"/>
          <w:sz w:val="24"/>
        </w:rPr>
        <w:t xml:space="preserve">, Nietzsche se montre critique envers « les traditions nationales réduites à des stéréotypes » </w:t>
      </w:r>
      <w:r w:rsidR="00F759A6">
        <w:rPr>
          <w:rFonts w:ascii="Times New Roman" w:hAnsi="Times New Roman" w:cs="Times New Roman"/>
          <w:sz w:val="24"/>
        </w:rPr>
        <w:t>et entend « purger » les Lumières de leur « mélange non-naturel » avec le « vaste mouvement révolutionnaire »</w:t>
      </w:r>
      <w:r w:rsidR="00DD4B42">
        <w:rPr>
          <w:rFonts w:ascii="Times New Roman" w:hAnsi="Times New Roman" w:cs="Times New Roman"/>
          <w:sz w:val="24"/>
        </w:rPr>
        <w:t xml:space="preserve"> </w:t>
      </w:r>
      <w:r w:rsidR="00AC76B6">
        <w:rPr>
          <w:rFonts w:ascii="Times New Roman" w:hAnsi="Times New Roman" w:cs="Times New Roman"/>
          <w:sz w:val="24"/>
        </w:rPr>
        <w:t xml:space="preserve">– </w:t>
      </w:r>
      <w:r w:rsidR="00DD4B42">
        <w:rPr>
          <w:rFonts w:ascii="Times New Roman" w:hAnsi="Times New Roman" w:cs="Times New Roman"/>
          <w:sz w:val="24"/>
        </w:rPr>
        <w:t xml:space="preserve">d’où l’opposition de Voltaire contre Rousseau, et la reprise du mot d’ordre du premier : « Ecrasez l’infâme ! ». </w:t>
      </w:r>
      <w:r w:rsidR="00D21D6A">
        <w:rPr>
          <w:rFonts w:ascii="Times New Roman" w:hAnsi="Times New Roman" w:cs="Times New Roman"/>
          <w:sz w:val="24"/>
        </w:rPr>
        <w:t>Ce changement de contexte socio-politique entraîne une « attitude nouvelle » face à l’Histoire : « l</w:t>
      </w:r>
      <w:r w:rsidR="00D21D6A" w:rsidRPr="00D21D6A">
        <w:rPr>
          <w:rFonts w:ascii="Times New Roman" w:hAnsi="Times New Roman" w:cs="Times New Roman"/>
          <w:sz w:val="24"/>
        </w:rPr>
        <w:t>e discours sur l’enquête historique est inversé : la modernité n’est plus condamnée comme synonyme de superfétation historique</w:t>
      </w:r>
      <w:r w:rsidR="00D21D6A">
        <w:rPr>
          <w:rFonts w:ascii="Times New Roman" w:hAnsi="Times New Roman" w:cs="Times New Roman"/>
          <w:sz w:val="24"/>
        </w:rPr>
        <w:t xml:space="preserve"> » mais, au contraire, pour son « manque de sens historique ». </w:t>
      </w:r>
      <w:r w:rsidR="00BF59F4">
        <w:rPr>
          <w:rFonts w:ascii="Times New Roman" w:hAnsi="Times New Roman" w:cs="Times New Roman"/>
          <w:sz w:val="24"/>
        </w:rPr>
        <w:t xml:space="preserve">Nietzsche s’emploie à une « étude historique de longue durée » et décèle en Socrate le début d’un cycle révolutionnaire désastreux pour la culture. </w:t>
      </w:r>
    </w:p>
    <w:p w:rsidR="008169CD" w:rsidRDefault="008169CD" w:rsidP="00072C61">
      <w:pPr>
        <w:spacing w:line="360" w:lineRule="auto"/>
        <w:ind w:firstLine="708"/>
        <w:jc w:val="both"/>
        <w:rPr>
          <w:rFonts w:ascii="Times New Roman" w:hAnsi="Times New Roman" w:cs="Times New Roman"/>
          <w:sz w:val="24"/>
        </w:rPr>
      </w:pPr>
      <w:r>
        <w:rPr>
          <w:rFonts w:ascii="Times New Roman" w:hAnsi="Times New Roman" w:cs="Times New Roman"/>
          <w:sz w:val="24"/>
        </w:rPr>
        <w:t>Repoussant « avec dédain » la société industrielle, le libéralisme et le poids croissant des masses, Nietzsche célèbre l’</w:t>
      </w:r>
      <w:r>
        <w:rPr>
          <w:rFonts w:ascii="Times New Roman" w:hAnsi="Times New Roman" w:cs="Times New Roman"/>
          <w:i/>
          <w:sz w:val="24"/>
        </w:rPr>
        <w:t>otium et bellum</w:t>
      </w:r>
      <w:r>
        <w:rPr>
          <w:rFonts w:ascii="Times New Roman" w:hAnsi="Times New Roman" w:cs="Times New Roman"/>
          <w:sz w:val="24"/>
        </w:rPr>
        <w:t xml:space="preserve"> </w:t>
      </w:r>
      <w:r w:rsidR="00F543E7">
        <w:rPr>
          <w:rFonts w:ascii="Times New Roman" w:hAnsi="Times New Roman" w:cs="Times New Roman"/>
          <w:sz w:val="24"/>
        </w:rPr>
        <w:t>qu’exaltait</w:t>
      </w:r>
      <w:r>
        <w:rPr>
          <w:rFonts w:ascii="Times New Roman" w:hAnsi="Times New Roman" w:cs="Times New Roman"/>
          <w:sz w:val="24"/>
        </w:rPr>
        <w:t xml:space="preserve"> « </w:t>
      </w:r>
      <w:r w:rsidR="007B5C16">
        <w:rPr>
          <w:rFonts w:ascii="Times New Roman" w:hAnsi="Times New Roman" w:cs="Times New Roman"/>
          <w:sz w:val="24"/>
        </w:rPr>
        <w:t xml:space="preserve">la </w:t>
      </w:r>
      <w:r>
        <w:rPr>
          <w:rFonts w:ascii="Times New Roman" w:hAnsi="Times New Roman" w:cs="Times New Roman"/>
          <w:sz w:val="24"/>
        </w:rPr>
        <w:t>voix du préjugé antique » et compare la culture à « un vainqueur blessé et sanglant, qui dans le cortège de son triomphe traîne avec lui en esclaves les vaincus enchaînés à son char »</w:t>
      </w:r>
      <w:r w:rsidR="0026156B">
        <w:rPr>
          <w:rFonts w:ascii="Times New Roman" w:hAnsi="Times New Roman" w:cs="Times New Roman"/>
          <w:sz w:val="24"/>
        </w:rPr>
        <w:t xml:space="preserve"> </w:t>
      </w:r>
      <w:r w:rsidR="00993CC7">
        <w:rPr>
          <w:rFonts w:ascii="Times New Roman" w:hAnsi="Times New Roman" w:cs="Times New Roman"/>
          <w:sz w:val="24"/>
        </w:rPr>
        <w:t xml:space="preserve">– </w:t>
      </w:r>
      <w:r w:rsidR="0026156B">
        <w:rPr>
          <w:rFonts w:ascii="Times New Roman" w:hAnsi="Times New Roman" w:cs="Times New Roman"/>
          <w:sz w:val="24"/>
        </w:rPr>
        <w:t xml:space="preserve">formulation que Losurdo juge fascinante, comprenant pourquoi les interprètes de Nietzsche y voient une simple métaphore. </w:t>
      </w:r>
      <w:r w:rsidR="009D4AAF">
        <w:rPr>
          <w:rFonts w:ascii="Times New Roman" w:hAnsi="Times New Roman" w:cs="Times New Roman"/>
          <w:sz w:val="24"/>
        </w:rPr>
        <w:t xml:space="preserve">Mais en situant « la vie et la réflexion » de Nietzsche dans son « cadre historique », on s’aperçoit qu’il a vécu sa jeunesse lors de la Guerre de Sécession et du mouvement, inégal selon les pays, d’abolition de l’esclavage. </w:t>
      </w:r>
      <w:r w:rsidR="00551C82">
        <w:rPr>
          <w:rFonts w:ascii="Times New Roman" w:hAnsi="Times New Roman" w:cs="Times New Roman"/>
          <w:sz w:val="24"/>
        </w:rPr>
        <w:t xml:space="preserve">En raillant Beecher-Stowe, l’auteur de </w:t>
      </w:r>
      <w:r w:rsidR="00551C82">
        <w:rPr>
          <w:rFonts w:ascii="Times New Roman" w:hAnsi="Times New Roman" w:cs="Times New Roman"/>
          <w:i/>
          <w:sz w:val="24"/>
        </w:rPr>
        <w:t xml:space="preserve">La Case de </w:t>
      </w:r>
      <w:r w:rsidR="00551C82">
        <w:rPr>
          <w:rFonts w:ascii="Times New Roman" w:hAnsi="Times New Roman" w:cs="Times New Roman"/>
          <w:i/>
          <w:sz w:val="24"/>
        </w:rPr>
        <w:lastRenderedPageBreak/>
        <w:t>l’Oncle Tom</w:t>
      </w:r>
      <w:r w:rsidR="00551C82">
        <w:rPr>
          <w:rFonts w:ascii="Times New Roman" w:hAnsi="Times New Roman" w:cs="Times New Roman"/>
          <w:sz w:val="24"/>
        </w:rPr>
        <w:t xml:space="preserve">, Nietzsche fait écho à cette réalité historique, et sa « justification de l’esclavage » n’a rien d’un « innocent jeu de métaphores ». Il s’agit, face au « désastreux nivellement par la fameuse vulgarité des industriels aux mains grasses » </w:t>
      </w:r>
      <w:r w:rsidR="00F5387F">
        <w:rPr>
          <w:rFonts w:ascii="Times New Roman" w:hAnsi="Times New Roman" w:cs="Times New Roman"/>
          <w:sz w:val="24"/>
        </w:rPr>
        <w:t xml:space="preserve">ainsi qu’au « maudit </w:t>
      </w:r>
      <w:r w:rsidR="00F5387F">
        <w:rPr>
          <w:rFonts w:ascii="Times New Roman" w:hAnsi="Times New Roman" w:cs="Times New Roman"/>
          <w:i/>
          <w:sz w:val="24"/>
        </w:rPr>
        <w:t xml:space="preserve">cant </w:t>
      </w:r>
      <w:r w:rsidR="00F5387F">
        <w:rPr>
          <w:rFonts w:ascii="Times New Roman" w:hAnsi="Times New Roman" w:cs="Times New Roman"/>
          <w:sz w:val="24"/>
        </w:rPr>
        <w:t xml:space="preserve">anglo-européen » </w:t>
      </w:r>
      <w:r w:rsidR="00551C82">
        <w:rPr>
          <w:rFonts w:ascii="Times New Roman" w:hAnsi="Times New Roman" w:cs="Times New Roman"/>
          <w:sz w:val="24"/>
        </w:rPr>
        <w:t xml:space="preserve">de donner naissance à un « nouvel esclavage ». </w:t>
      </w:r>
      <w:r w:rsidR="00E85728">
        <w:rPr>
          <w:rFonts w:ascii="Times New Roman" w:hAnsi="Times New Roman" w:cs="Times New Roman"/>
          <w:sz w:val="24"/>
        </w:rPr>
        <w:t xml:space="preserve">En ce sens, l’enquête historique </w:t>
      </w:r>
      <w:r w:rsidR="00616410">
        <w:rPr>
          <w:rFonts w:ascii="Times New Roman" w:hAnsi="Times New Roman" w:cs="Times New Roman"/>
          <w:sz w:val="24"/>
        </w:rPr>
        <w:t>sur les</w:t>
      </w:r>
      <w:r w:rsidR="00E85728">
        <w:rPr>
          <w:rFonts w:ascii="Times New Roman" w:hAnsi="Times New Roman" w:cs="Times New Roman"/>
          <w:sz w:val="24"/>
        </w:rPr>
        <w:t xml:space="preserve"> « sentiments » </w:t>
      </w:r>
      <w:r w:rsidR="00616410">
        <w:rPr>
          <w:rFonts w:ascii="Times New Roman" w:hAnsi="Times New Roman" w:cs="Times New Roman"/>
          <w:sz w:val="24"/>
        </w:rPr>
        <w:t xml:space="preserve">vise à délégitimer la « révolte des esclaves » qui agissent par « ressentiment ». Le « sens du péché » couplé à « l’instinct grégaire » a donné naissance à « la conscience morale » et à « l’impératif catégorique kantien », « poison » qui altère la « joie de vivre en Occident ». </w:t>
      </w:r>
      <w:r w:rsidR="00582FAA">
        <w:rPr>
          <w:rFonts w:ascii="Times New Roman" w:hAnsi="Times New Roman" w:cs="Times New Roman"/>
          <w:sz w:val="24"/>
        </w:rPr>
        <w:t>Losurdo reconnaît qu’en exaltant « le paganisme de Goethe vécu avec bonne conscience », qu’il oppose à l’Allemagne considérée comme une « vieille mijaurée puritaine », Nietzsche développe des « thèses qui recèlent un énorme potentiel explosif » au « re</w:t>
      </w:r>
      <w:r w:rsidR="00173B74">
        <w:rPr>
          <w:rFonts w:ascii="Times New Roman" w:hAnsi="Times New Roman" w:cs="Times New Roman"/>
          <w:sz w:val="24"/>
        </w:rPr>
        <w:t>gard de l’idéologie dominante ». Il</w:t>
      </w:r>
      <w:r w:rsidR="00582FAA">
        <w:rPr>
          <w:rFonts w:ascii="Times New Roman" w:hAnsi="Times New Roman" w:cs="Times New Roman"/>
          <w:sz w:val="24"/>
        </w:rPr>
        <w:t xml:space="preserve"> avertit</w:t>
      </w:r>
      <w:r w:rsidR="00173B74">
        <w:rPr>
          <w:rFonts w:ascii="Times New Roman" w:hAnsi="Times New Roman" w:cs="Times New Roman"/>
          <w:sz w:val="24"/>
        </w:rPr>
        <w:t xml:space="preserve"> toutefois</w:t>
      </w:r>
      <w:r w:rsidR="00582FAA">
        <w:rPr>
          <w:rFonts w:ascii="Times New Roman" w:hAnsi="Times New Roman" w:cs="Times New Roman"/>
          <w:sz w:val="24"/>
        </w:rPr>
        <w:t xml:space="preserve"> qu’il « serait hâtif » d’y lire « une théorie de l’émancipation ». </w:t>
      </w:r>
      <w:r w:rsidR="00835E8E">
        <w:rPr>
          <w:rFonts w:ascii="Times New Roman" w:hAnsi="Times New Roman" w:cs="Times New Roman"/>
          <w:sz w:val="24"/>
        </w:rPr>
        <w:t xml:space="preserve">Il s’agit en effet d’un « paganisme non universalisable », et « l’instinct de cruauté » y a une bonne part. </w:t>
      </w:r>
      <w:r w:rsidR="00072C61">
        <w:rPr>
          <w:rFonts w:ascii="Times New Roman" w:hAnsi="Times New Roman" w:cs="Times New Roman"/>
          <w:sz w:val="24"/>
        </w:rPr>
        <w:t>Pour Losurdo, le « r</w:t>
      </w:r>
      <w:r w:rsidR="00072C61" w:rsidRPr="00072C61">
        <w:rPr>
          <w:rFonts w:ascii="Times New Roman" w:hAnsi="Times New Roman" w:cs="Times New Roman"/>
          <w:sz w:val="24"/>
        </w:rPr>
        <w:t>ésultat de l’enquête historique et psychologique sur l’origine des sentiments moraux</w:t>
      </w:r>
      <w:r w:rsidR="00072C61">
        <w:rPr>
          <w:rFonts w:ascii="Times New Roman" w:hAnsi="Times New Roman" w:cs="Times New Roman"/>
          <w:sz w:val="24"/>
        </w:rPr>
        <w:t> » chez Nietzsche aboutit à</w:t>
      </w:r>
      <w:r w:rsidR="00072C61" w:rsidRPr="00072C61">
        <w:rPr>
          <w:rFonts w:ascii="Times New Roman" w:hAnsi="Times New Roman" w:cs="Times New Roman"/>
          <w:sz w:val="24"/>
        </w:rPr>
        <w:t xml:space="preserve"> </w:t>
      </w:r>
      <w:r w:rsidR="00072C61">
        <w:rPr>
          <w:rFonts w:ascii="Times New Roman" w:hAnsi="Times New Roman" w:cs="Times New Roman"/>
          <w:sz w:val="24"/>
        </w:rPr>
        <w:t>la « </w:t>
      </w:r>
      <w:r w:rsidR="00072C61" w:rsidRPr="00072C61">
        <w:rPr>
          <w:rFonts w:ascii="Times New Roman" w:hAnsi="Times New Roman" w:cs="Times New Roman"/>
          <w:sz w:val="24"/>
        </w:rPr>
        <w:t>décapitation morale des révoltes d’esclaves</w:t>
      </w:r>
      <w:r w:rsidR="00072C61">
        <w:rPr>
          <w:rFonts w:ascii="Times New Roman" w:hAnsi="Times New Roman" w:cs="Times New Roman"/>
          <w:sz w:val="24"/>
        </w:rPr>
        <w:t> » et à l’idée selon laquelle</w:t>
      </w:r>
      <w:r w:rsidR="00072C61" w:rsidRPr="00072C61">
        <w:rPr>
          <w:rFonts w:ascii="Times New Roman" w:hAnsi="Times New Roman" w:cs="Times New Roman"/>
          <w:sz w:val="24"/>
        </w:rPr>
        <w:t xml:space="preserve"> </w:t>
      </w:r>
      <w:r w:rsidR="00072C61">
        <w:rPr>
          <w:rFonts w:ascii="Times New Roman" w:hAnsi="Times New Roman" w:cs="Times New Roman"/>
          <w:sz w:val="24"/>
        </w:rPr>
        <w:t>« </w:t>
      </w:r>
      <w:r w:rsidR="00072C61" w:rsidRPr="00072C61">
        <w:rPr>
          <w:rFonts w:ascii="Times New Roman" w:hAnsi="Times New Roman" w:cs="Times New Roman"/>
          <w:sz w:val="24"/>
        </w:rPr>
        <w:t>la question sociale est la culpabilisation indue des chanceux de la part des ratés de la vie qui se gargarisent d’idéaux et donnent libre cou</w:t>
      </w:r>
      <w:r w:rsidR="00072C61">
        <w:rPr>
          <w:rFonts w:ascii="Times New Roman" w:hAnsi="Times New Roman" w:cs="Times New Roman"/>
          <w:sz w:val="24"/>
        </w:rPr>
        <w:t xml:space="preserve">rs à leur instinct de vengeance ». </w:t>
      </w:r>
      <w:r w:rsidR="00590FFA">
        <w:rPr>
          <w:rFonts w:ascii="Times New Roman" w:hAnsi="Times New Roman" w:cs="Times New Roman"/>
          <w:sz w:val="24"/>
        </w:rPr>
        <w:t xml:space="preserve">Nietzsche lui-même l’exprime : </w:t>
      </w:r>
      <w:r w:rsidR="00590FFA" w:rsidRPr="00590FFA">
        <w:rPr>
          <w:rFonts w:ascii="Times New Roman" w:hAnsi="Times New Roman" w:cs="Times New Roman"/>
          <w:sz w:val="24"/>
        </w:rPr>
        <w:t>« Ma philosophie vise à la hiérarchie, no</w:t>
      </w:r>
      <w:r w:rsidR="00590FFA">
        <w:rPr>
          <w:rFonts w:ascii="Times New Roman" w:hAnsi="Times New Roman" w:cs="Times New Roman"/>
          <w:sz w:val="24"/>
        </w:rPr>
        <w:t>n à une morale individualiste »</w:t>
      </w:r>
      <w:r w:rsidR="00A8506B">
        <w:rPr>
          <w:rFonts w:ascii="Times New Roman" w:hAnsi="Times New Roman" w:cs="Times New Roman"/>
          <w:sz w:val="24"/>
        </w:rPr>
        <w:t>. E</w:t>
      </w:r>
      <w:r w:rsidR="00590FFA">
        <w:rPr>
          <w:rFonts w:ascii="Times New Roman" w:hAnsi="Times New Roman" w:cs="Times New Roman"/>
          <w:sz w:val="24"/>
        </w:rPr>
        <w:t xml:space="preserve">n ce sens, la </w:t>
      </w:r>
      <w:r w:rsidR="001758F1">
        <w:rPr>
          <w:rFonts w:ascii="Times New Roman" w:hAnsi="Times New Roman" w:cs="Times New Roman"/>
          <w:sz w:val="24"/>
        </w:rPr>
        <w:t>« </w:t>
      </w:r>
      <w:r w:rsidR="00590FFA">
        <w:rPr>
          <w:rFonts w:ascii="Times New Roman" w:hAnsi="Times New Roman" w:cs="Times New Roman"/>
          <w:sz w:val="24"/>
        </w:rPr>
        <w:t>morale des maîtres doit rejeter radicalement le christianisme</w:t>
      </w:r>
      <w:r w:rsidR="001758F1">
        <w:rPr>
          <w:rFonts w:ascii="Times New Roman" w:hAnsi="Times New Roman" w:cs="Times New Roman"/>
          <w:sz w:val="24"/>
        </w:rPr>
        <w:t> »</w:t>
      </w:r>
      <w:r w:rsidR="00590FFA">
        <w:rPr>
          <w:rFonts w:ascii="Times New Roman" w:hAnsi="Times New Roman" w:cs="Times New Roman"/>
          <w:sz w:val="24"/>
        </w:rPr>
        <w:t>, qui peut être mai</w:t>
      </w:r>
      <w:r w:rsidR="001758F1">
        <w:rPr>
          <w:rFonts w:ascii="Times New Roman" w:hAnsi="Times New Roman" w:cs="Times New Roman"/>
          <w:sz w:val="24"/>
        </w:rPr>
        <w:t xml:space="preserve">ntenu pour pacifier les masses, vouées à la « morale des esclaves ». </w:t>
      </w:r>
    </w:p>
    <w:p w:rsidR="00A7042E" w:rsidRDefault="00F36F37" w:rsidP="00F52402">
      <w:pPr>
        <w:spacing w:line="360" w:lineRule="auto"/>
        <w:ind w:firstLine="708"/>
        <w:jc w:val="both"/>
        <w:rPr>
          <w:rFonts w:ascii="Times New Roman" w:hAnsi="Times New Roman" w:cs="Times New Roman"/>
          <w:sz w:val="24"/>
        </w:rPr>
      </w:pPr>
      <w:r>
        <w:rPr>
          <w:rFonts w:ascii="Times New Roman" w:hAnsi="Times New Roman" w:cs="Times New Roman"/>
          <w:sz w:val="24"/>
        </w:rPr>
        <w:t>Selon Losurdo, chez Nietzsche, « l</w:t>
      </w:r>
      <w:r w:rsidRPr="00F36F37">
        <w:rPr>
          <w:rFonts w:ascii="Times New Roman" w:hAnsi="Times New Roman" w:cs="Times New Roman"/>
          <w:sz w:val="24"/>
        </w:rPr>
        <w:t>e règlement de comptes avec le mouvement révolutionnaire se fait aussi sur le plan épistémologique</w:t>
      </w:r>
      <w:r>
        <w:rPr>
          <w:rFonts w:ascii="Times New Roman" w:hAnsi="Times New Roman" w:cs="Times New Roman"/>
          <w:sz w:val="24"/>
        </w:rPr>
        <w:t xml:space="preserve"> : </w:t>
      </w:r>
      <w:r w:rsidRPr="00F36F37">
        <w:rPr>
          <w:rFonts w:ascii="Times New Roman" w:hAnsi="Times New Roman" w:cs="Times New Roman"/>
          <w:sz w:val="24"/>
        </w:rPr>
        <w:t>la liquidation de l’égalitarisme présuppose la liquidation du « réalisme »</w:t>
      </w:r>
      <w:r>
        <w:rPr>
          <w:rFonts w:ascii="Times New Roman" w:hAnsi="Times New Roman" w:cs="Times New Roman"/>
          <w:sz w:val="24"/>
        </w:rPr>
        <w:t xml:space="preserve"> (…) illusoire des concepts », et les droits de l’homme sont critiqués comme « abstraction exsangue » et « pâle fiction universelle ». </w:t>
      </w:r>
      <w:r w:rsidR="00C7761F">
        <w:rPr>
          <w:rFonts w:ascii="Times New Roman" w:hAnsi="Times New Roman" w:cs="Times New Roman"/>
          <w:sz w:val="24"/>
        </w:rPr>
        <w:t xml:space="preserve">A partir de sa période « pro-Lumières », </w:t>
      </w:r>
      <w:r w:rsidR="00C7761F" w:rsidRPr="00C7761F">
        <w:rPr>
          <w:rFonts w:ascii="Times New Roman" w:hAnsi="Times New Roman" w:cs="Times New Roman"/>
          <w:sz w:val="24"/>
        </w:rPr>
        <w:t xml:space="preserve">Nietzsche </w:t>
      </w:r>
      <w:r w:rsidR="00C7761F">
        <w:rPr>
          <w:rFonts w:ascii="Times New Roman" w:hAnsi="Times New Roman" w:cs="Times New Roman"/>
          <w:sz w:val="24"/>
        </w:rPr>
        <w:t>« </w:t>
      </w:r>
      <w:r w:rsidR="00C7761F" w:rsidRPr="00C7761F">
        <w:rPr>
          <w:rFonts w:ascii="Times New Roman" w:hAnsi="Times New Roman" w:cs="Times New Roman"/>
          <w:sz w:val="24"/>
        </w:rPr>
        <w:t>se réclame de la science pour liquider, au nom de la causalité de la nature et de l’innocence du devenir, toute vision morale du monde</w:t>
      </w:r>
      <w:r w:rsidR="00C7761F">
        <w:rPr>
          <w:rFonts w:ascii="Times New Roman" w:hAnsi="Times New Roman" w:cs="Times New Roman"/>
          <w:sz w:val="24"/>
        </w:rPr>
        <w:t xml:space="preserve"> » ; mais cette même </w:t>
      </w:r>
      <w:r w:rsidR="00C7761F" w:rsidRPr="00C7761F">
        <w:rPr>
          <w:rFonts w:ascii="Times New Roman" w:hAnsi="Times New Roman" w:cs="Times New Roman"/>
          <w:sz w:val="24"/>
        </w:rPr>
        <w:t xml:space="preserve">science </w:t>
      </w:r>
      <w:r w:rsidR="00C7761F">
        <w:rPr>
          <w:rFonts w:ascii="Times New Roman" w:hAnsi="Times New Roman" w:cs="Times New Roman"/>
          <w:sz w:val="24"/>
        </w:rPr>
        <w:t>« </w:t>
      </w:r>
      <w:r w:rsidR="00C7761F" w:rsidRPr="00C7761F">
        <w:rPr>
          <w:rFonts w:ascii="Times New Roman" w:hAnsi="Times New Roman" w:cs="Times New Roman"/>
          <w:sz w:val="24"/>
        </w:rPr>
        <w:t>s’avère fondée sur des concepts coupables de rendre égal l’inégal, qui expriment sur le plan épistémologique la tendance au nivellement exprimée par la norme morale sur le plan éthique et par l’idée d’égalité sur le plan politique</w:t>
      </w:r>
      <w:r w:rsidR="00C7761F">
        <w:rPr>
          <w:rFonts w:ascii="Times New Roman" w:hAnsi="Times New Roman" w:cs="Times New Roman"/>
          <w:sz w:val="24"/>
        </w:rPr>
        <w:t xml:space="preserve"> ». </w:t>
      </w:r>
      <w:r w:rsidR="006F7590">
        <w:rPr>
          <w:rFonts w:ascii="Times New Roman" w:hAnsi="Times New Roman" w:cs="Times New Roman"/>
          <w:sz w:val="24"/>
        </w:rPr>
        <w:t xml:space="preserve">Nietzsche se livre donc à une « dissolution du sujet », à une « liquidation du concept » et à une « déconstruction de la catégorie d’universalité » qui aboutissent à une conception de la vie comme étant « non susceptible d’évaluation morale ». </w:t>
      </w:r>
      <w:r w:rsidR="007069DD">
        <w:rPr>
          <w:rFonts w:ascii="Times New Roman" w:hAnsi="Times New Roman" w:cs="Times New Roman"/>
          <w:sz w:val="24"/>
        </w:rPr>
        <w:t xml:space="preserve">Socrate, Platon, Jésus, Luther, Descartes et Rousseau, en grandes figures de la « révolution », sont empreints de concepts et </w:t>
      </w:r>
      <w:r w:rsidR="007069DD">
        <w:rPr>
          <w:rFonts w:ascii="Times New Roman" w:hAnsi="Times New Roman" w:cs="Times New Roman"/>
          <w:sz w:val="24"/>
        </w:rPr>
        <w:lastRenderedPageBreak/>
        <w:t xml:space="preserve">de morale, donc « par principe hostiles à la vie ». </w:t>
      </w:r>
      <w:r w:rsidR="002E1174">
        <w:rPr>
          <w:rFonts w:ascii="Times New Roman" w:hAnsi="Times New Roman" w:cs="Times New Roman"/>
          <w:sz w:val="24"/>
        </w:rPr>
        <w:t xml:space="preserve">Nietzsche s’emploie à une « mise en évidence de la continuité » qui unit la « révolution socrato-platonique », la révolution « judéo-chrétienne » et la révolution française. </w:t>
      </w:r>
      <w:r w:rsidR="00601447">
        <w:rPr>
          <w:rFonts w:ascii="Times New Roman" w:hAnsi="Times New Roman" w:cs="Times New Roman"/>
          <w:sz w:val="24"/>
        </w:rPr>
        <w:t>Il en « découle un pouvoir de démystification qui dissipe l’aura d’innocence politique et de sacralité qui entoure la religion juive et chrétienne et réfute le caractère laïque et scientifique que le mouvement révolutionnaire et socialiste s’attribue ». Chez Nietzsche, le socialisme n’est qu’une « théologie superficiellement sécularisée »</w:t>
      </w:r>
      <w:r w:rsidR="009361B9">
        <w:rPr>
          <w:rFonts w:ascii="Times New Roman" w:hAnsi="Times New Roman" w:cs="Times New Roman"/>
          <w:sz w:val="24"/>
        </w:rPr>
        <w:t xml:space="preserve">, en tant qu’il se caractérise par une « foi progressiste et révolutionnaire dans un processus du monde qui tend à réaliser le bonheur pour tous et l’harmonie universelle ». </w:t>
      </w:r>
      <w:r w:rsidR="00D25DF2">
        <w:rPr>
          <w:rFonts w:ascii="Times New Roman" w:hAnsi="Times New Roman" w:cs="Times New Roman"/>
          <w:sz w:val="24"/>
        </w:rPr>
        <w:t>Losurdo reconnaît que cette « r</w:t>
      </w:r>
      <w:r w:rsidR="00D25DF2" w:rsidRPr="00D25DF2">
        <w:rPr>
          <w:rFonts w:ascii="Times New Roman" w:hAnsi="Times New Roman" w:cs="Times New Roman"/>
          <w:sz w:val="24"/>
        </w:rPr>
        <w:t>electure impitoyable de la tradition révolutionnaire</w:t>
      </w:r>
      <w:r w:rsidR="00D25DF2">
        <w:rPr>
          <w:rFonts w:ascii="Times New Roman" w:hAnsi="Times New Roman" w:cs="Times New Roman"/>
          <w:sz w:val="24"/>
        </w:rPr>
        <w:t xml:space="preserve"> (…) </w:t>
      </w:r>
      <w:r w:rsidR="00D25DF2" w:rsidRPr="00D25DF2">
        <w:rPr>
          <w:rFonts w:ascii="Times New Roman" w:hAnsi="Times New Roman" w:cs="Times New Roman"/>
          <w:sz w:val="24"/>
        </w:rPr>
        <w:t>prend un ton « inactuel » en vertu de sa radicalité et de son ampleur</w:t>
      </w:r>
      <w:r w:rsidR="00D25DF2">
        <w:rPr>
          <w:rFonts w:ascii="Times New Roman" w:hAnsi="Times New Roman" w:cs="Times New Roman"/>
          <w:sz w:val="24"/>
        </w:rPr>
        <w:t> »</w:t>
      </w:r>
      <w:r w:rsidR="00F52402">
        <w:rPr>
          <w:rFonts w:ascii="Times New Roman" w:hAnsi="Times New Roman" w:cs="Times New Roman"/>
          <w:sz w:val="24"/>
        </w:rPr>
        <w:t xml:space="preserve"> et que Nietzsche « </w:t>
      </w:r>
      <w:r w:rsidR="00F52402" w:rsidRPr="00F52402">
        <w:rPr>
          <w:rFonts w:ascii="Times New Roman" w:hAnsi="Times New Roman" w:cs="Times New Roman"/>
          <w:sz w:val="24"/>
        </w:rPr>
        <w:t>fait preuve d’un sens historique bien plus profond que les idéologues nationaux-libéraux</w:t>
      </w:r>
      <w:r w:rsidR="00F52402">
        <w:rPr>
          <w:rFonts w:ascii="Times New Roman" w:hAnsi="Times New Roman" w:cs="Times New Roman"/>
          <w:sz w:val="24"/>
        </w:rPr>
        <w:t xml:space="preserve"> » en développant par ailleurs des thèses analogues à celles de Marx et Engels – notamment sur les origines plébéiennes de la Réforme. </w:t>
      </w:r>
    </w:p>
    <w:p w:rsidR="00FF3A29" w:rsidRDefault="009B67E1" w:rsidP="00F5240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Par « radicalisation » de sa polémique </w:t>
      </w:r>
      <w:r w:rsidR="00866B8C">
        <w:rPr>
          <w:rFonts w:ascii="Times New Roman" w:hAnsi="Times New Roman" w:cs="Times New Roman"/>
          <w:sz w:val="24"/>
        </w:rPr>
        <w:t>antichrétienne et antirévolutionnaire, Nietzsche s’en prend en judaïsme, dont il livre une « critique implacable » mais qu’il conçoit comme un « </w:t>
      </w:r>
      <w:r w:rsidR="00866B8C" w:rsidRPr="00866B8C">
        <w:rPr>
          <w:rFonts w:ascii="Times New Roman" w:hAnsi="Times New Roman" w:cs="Times New Roman"/>
          <w:sz w:val="24"/>
        </w:rPr>
        <w:t>stade moins avancé de la maladie révolutionnaire que le christianisme</w:t>
      </w:r>
      <w:r w:rsidR="00866B8C">
        <w:rPr>
          <w:rFonts w:ascii="Times New Roman" w:hAnsi="Times New Roman" w:cs="Times New Roman"/>
          <w:sz w:val="24"/>
        </w:rPr>
        <w:t xml:space="preserve"> ». Losurdo précise </w:t>
      </w:r>
      <w:r w:rsidR="00742B3F">
        <w:rPr>
          <w:rFonts w:ascii="Times New Roman" w:hAnsi="Times New Roman" w:cs="Times New Roman"/>
          <w:sz w:val="24"/>
        </w:rPr>
        <w:t>que Nietzsche</w:t>
      </w:r>
      <w:r w:rsidR="00866B8C">
        <w:rPr>
          <w:rFonts w:ascii="Times New Roman" w:hAnsi="Times New Roman" w:cs="Times New Roman"/>
          <w:sz w:val="24"/>
        </w:rPr>
        <w:t xml:space="preserve"> trouve l’antisémitisme « absurde et répugnant », dans la mesure où il voit dans les « invectives contre la finance et le prestige des Juifs » une expression </w:t>
      </w:r>
      <w:r w:rsidR="00866B8C" w:rsidRPr="00866B8C">
        <w:rPr>
          <w:rFonts w:ascii="Times New Roman" w:hAnsi="Times New Roman" w:cs="Times New Roman"/>
          <w:sz w:val="24"/>
        </w:rPr>
        <w:t xml:space="preserve">du </w:t>
      </w:r>
      <w:r w:rsidR="00866B8C">
        <w:rPr>
          <w:rFonts w:ascii="Times New Roman" w:hAnsi="Times New Roman" w:cs="Times New Roman"/>
          <w:sz w:val="24"/>
        </w:rPr>
        <w:t>« </w:t>
      </w:r>
      <w:r w:rsidR="00866B8C" w:rsidRPr="00866B8C">
        <w:rPr>
          <w:rFonts w:ascii="Times New Roman" w:hAnsi="Times New Roman" w:cs="Times New Roman"/>
          <w:sz w:val="24"/>
        </w:rPr>
        <w:t>ressentiment contre l’aristocratie ou ce qui reste d’elle</w:t>
      </w:r>
      <w:r w:rsidR="00866B8C">
        <w:rPr>
          <w:rFonts w:ascii="Times New Roman" w:hAnsi="Times New Roman" w:cs="Times New Roman"/>
          <w:sz w:val="24"/>
        </w:rPr>
        <w:t xml:space="preserve"> ». </w:t>
      </w:r>
      <w:r w:rsidR="0012212C">
        <w:rPr>
          <w:rFonts w:ascii="Times New Roman" w:hAnsi="Times New Roman" w:cs="Times New Roman"/>
          <w:sz w:val="24"/>
        </w:rPr>
        <w:t xml:space="preserve">En ce sens, les « agitations chauvines » et antisémites de l’Allemagne de son temps paraissaient risibles à Nietzsche qui dénonçait un cycle révolutionnaire vieux de plus de deux mille ans. </w:t>
      </w:r>
      <w:r w:rsidR="00BA786D">
        <w:rPr>
          <w:rFonts w:ascii="Times New Roman" w:hAnsi="Times New Roman" w:cs="Times New Roman"/>
          <w:sz w:val="24"/>
        </w:rPr>
        <w:t>Se prononçant pour Napoléon contre les nationaux-libéraux allemands et marquant une nette préférence pour « </w:t>
      </w:r>
      <w:r w:rsidR="00BA786D" w:rsidRPr="00BA786D">
        <w:rPr>
          <w:rFonts w:ascii="Times New Roman" w:hAnsi="Times New Roman" w:cs="Times New Roman"/>
          <w:sz w:val="24"/>
        </w:rPr>
        <w:t>les pays où l’on remarque dans la culture et les mœurs l’écho du paganisme et de la Renaissance</w:t>
      </w:r>
      <w:r w:rsidR="00BA786D">
        <w:rPr>
          <w:rFonts w:ascii="Times New Roman" w:hAnsi="Times New Roman" w:cs="Times New Roman"/>
          <w:sz w:val="24"/>
        </w:rPr>
        <w:t xml:space="preserve"> », Nietzsche est habilité à se considérer comme « inactuel » au temps de l’Empire wilhelmien. </w:t>
      </w:r>
      <w:r w:rsidR="002A4B1F">
        <w:rPr>
          <w:rFonts w:ascii="Times New Roman" w:hAnsi="Times New Roman" w:cs="Times New Roman"/>
          <w:sz w:val="24"/>
        </w:rPr>
        <w:t>Si son propos sur l’</w:t>
      </w:r>
      <w:r w:rsidR="002A4B1F">
        <w:rPr>
          <w:rFonts w:ascii="Times New Roman" w:hAnsi="Times New Roman" w:cs="Times New Roman"/>
          <w:i/>
          <w:sz w:val="24"/>
        </w:rPr>
        <w:t>otium et bellum</w:t>
      </w:r>
      <w:r w:rsidR="002A4B1F">
        <w:rPr>
          <w:rFonts w:ascii="Times New Roman" w:hAnsi="Times New Roman" w:cs="Times New Roman"/>
          <w:sz w:val="24"/>
        </w:rPr>
        <w:t xml:space="preserve"> exprime une « nostalgie pour un monde désormais écrasé par la modernité », Losurdo reconnaît </w:t>
      </w:r>
      <w:r w:rsidR="00635FD7">
        <w:rPr>
          <w:rFonts w:ascii="Times New Roman" w:hAnsi="Times New Roman" w:cs="Times New Roman"/>
          <w:sz w:val="24"/>
        </w:rPr>
        <w:t xml:space="preserve">des qualités à Nietzsche. Ce dernier </w:t>
      </w:r>
      <w:r w:rsidR="002A4B1F">
        <w:rPr>
          <w:rFonts w:ascii="Times New Roman" w:hAnsi="Times New Roman" w:cs="Times New Roman"/>
          <w:sz w:val="24"/>
        </w:rPr>
        <w:t>produit « </w:t>
      </w:r>
      <w:r w:rsidR="002A4B1F" w:rsidRPr="002A4B1F">
        <w:rPr>
          <w:rFonts w:ascii="Times New Roman" w:hAnsi="Times New Roman" w:cs="Times New Roman"/>
          <w:sz w:val="24"/>
        </w:rPr>
        <w:t>une analyse critique extraordinairement riche de la pénétration de la division du travail dans le milieu culturel, avec la perte de la perception et du besoin de la totalité qui s’ensuit, et avec la réduction de l’activité intellectuelle à un simple artisanat et à une production parcellisée, menée avec un esprit grégaire et incapable d’expr</w:t>
      </w:r>
      <w:r w:rsidR="002A4B1F">
        <w:rPr>
          <w:rFonts w:ascii="Times New Roman" w:hAnsi="Times New Roman" w:cs="Times New Roman"/>
          <w:sz w:val="24"/>
        </w:rPr>
        <w:t>imer le moindre esprit critique »</w:t>
      </w:r>
      <w:r w:rsidR="00635FD7">
        <w:rPr>
          <w:rFonts w:ascii="Times New Roman" w:hAnsi="Times New Roman" w:cs="Times New Roman"/>
          <w:sz w:val="24"/>
        </w:rPr>
        <w:t xml:space="preserve">. </w:t>
      </w:r>
      <w:r w:rsidR="00CF7D61">
        <w:rPr>
          <w:rFonts w:ascii="Times New Roman" w:hAnsi="Times New Roman" w:cs="Times New Roman"/>
          <w:sz w:val="24"/>
        </w:rPr>
        <w:t xml:space="preserve">Losurdo va </w:t>
      </w:r>
      <w:r w:rsidR="00033361">
        <w:rPr>
          <w:rFonts w:ascii="Times New Roman" w:hAnsi="Times New Roman" w:cs="Times New Roman"/>
          <w:sz w:val="24"/>
        </w:rPr>
        <w:t xml:space="preserve">jusqu’à en faire un précurseur de la critique de la « société du spectacle ». </w:t>
      </w:r>
    </w:p>
    <w:p w:rsidR="00B63F4E" w:rsidRDefault="00374428" w:rsidP="00BE708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Cette critique n’est pas sans produire des « effets paradoxaux », notamment en ce qui concerne la critique radicale du christianisme qui encourageait pourtant l’expansion coloniale </w:t>
      </w:r>
      <w:r>
        <w:rPr>
          <w:rFonts w:ascii="Times New Roman" w:hAnsi="Times New Roman" w:cs="Times New Roman"/>
          <w:sz w:val="24"/>
        </w:rPr>
        <w:lastRenderedPageBreak/>
        <w:t xml:space="preserve">pour laquelle Nietzsche se prononçait. </w:t>
      </w:r>
      <w:r w:rsidR="009B0B63">
        <w:rPr>
          <w:rFonts w:ascii="Times New Roman" w:hAnsi="Times New Roman" w:cs="Times New Roman"/>
          <w:sz w:val="24"/>
        </w:rPr>
        <w:t>Mais là encore, Losurdo trouve une analyse d’une « grande lucidité », dans la mesure où Nietzsche critique « </w:t>
      </w:r>
      <w:r w:rsidR="009B0B63" w:rsidRPr="009B0B63">
        <w:rPr>
          <w:rFonts w:ascii="Times New Roman" w:hAnsi="Times New Roman" w:cs="Times New Roman"/>
          <w:sz w:val="24"/>
        </w:rPr>
        <w:t>l’abolition de l’esclavage, préte</w:t>
      </w:r>
      <w:r w:rsidR="009B0B63">
        <w:rPr>
          <w:rFonts w:ascii="Times New Roman" w:hAnsi="Times New Roman" w:cs="Times New Roman"/>
          <w:sz w:val="24"/>
        </w:rPr>
        <w:t>ndu tribut à la dignité humaine » comme étant « </w:t>
      </w:r>
      <w:r w:rsidR="009B0B63" w:rsidRPr="009B0B63">
        <w:rPr>
          <w:rFonts w:ascii="Times New Roman" w:hAnsi="Times New Roman" w:cs="Times New Roman"/>
          <w:sz w:val="24"/>
        </w:rPr>
        <w:t>en réalité l’anéantissement d’une espèce foncièrement différente par un minage de ses valeurs et de son bonheur »</w:t>
      </w:r>
      <w:r w:rsidR="00133490">
        <w:rPr>
          <w:rFonts w:ascii="Times New Roman" w:hAnsi="Times New Roman" w:cs="Times New Roman"/>
          <w:sz w:val="24"/>
        </w:rPr>
        <w:t xml:space="preserve">. </w:t>
      </w:r>
      <w:r w:rsidR="009B0B63">
        <w:rPr>
          <w:rFonts w:ascii="Times New Roman" w:hAnsi="Times New Roman" w:cs="Times New Roman"/>
          <w:sz w:val="24"/>
        </w:rPr>
        <w:t>Losurdo y voit une préfiguration de la critique de la « </w:t>
      </w:r>
      <w:r w:rsidR="009B0B63" w:rsidRPr="009B0B63">
        <w:rPr>
          <w:rFonts w:ascii="Times New Roman" w:hAnsi="Times New Roman" w:cs="Times New Roman"/>
          <w:sz w:val="24"/>
        </w:rPr>
        <w:t>destruction de l’identité culturelle du peuple à assujettir</w:t>
      </w:r>
      <w:r w:rsidR="009B0B63">
        <w:rPr>
          <w:rFonts w:ascii="Times New Roman" w:hAnsi="Times New Roman" w:cs="Times New Roman"/>
          <w:sz w:val="24"/>
        </w:rPr>
        <w:t> »</w:t>
      </w:r>
      <w:r w:rsidR="00210D5A">
        <w:rPr>
          <w:rFonts w:ascii="Times New Roman" w:hAnsi="Times New Roman" w:cs="Times New Roman"/>
          <w:sz w:val="24"/>
        </w:rPr>
        <w:t xml:space="preserve">, autrement dit de « l’ethnocide ». </w:t>
      </w:r>
      <w:r w:rsidR="00FF3A29">
        <w:rPr>
          <w:rFonts w:ascii="Times New Roman" w:hAnsi="Times New Roman" w:cs="Times New Roman"/>
          <w:sz w:val="24"/>
        </w:rPr>
        <w:t>Il en va de même avec la critique la morale des esclaves : le jugement de valeur mis à part, « l</w:t>
      </w:r>
      <w:r w:rsidR="00FF3A29" w:rsidRPr="00FF3A29">
        <w:rPr>
          <w:rFonts w:ascii="Times New Roman" w:hAnsi="Times New Roman" w:cs="Times New Roman"/>
          <w:sz w:val="24"/>
        </w:rPr>
        <w:t xml:space="preserve">a modernité est mise en accusation à partir de ses éléments de faiblesse étudiés avec une grande lucidité </w:t>
      </w:r>
      <w:r w:rsidR="00FF3A29">
        <w:rPr>
          <w:rFonts w:ascii="Times New Roman" w:hAnsi="Times New Roman" w:cs="Times New Roman"/>
          <w:sz w:val="24"/>
        </w:rPr>
        <w:t>et avec un flair extraordinaire », rejoignant l’analyse d’Adam Smith de la « morale austère » que développent les « classes subalternes » dans des « conditions matérielles difficiles ».</w:t>
      </w:r>
      <w:r w:rsidR="00797F71">
        <w:rPr>
          <w:rFonts w:ascii="Times New Roman" w:hAnsi="Times New Roman" w:cs="Times New Roman"/>
          <w:sz w:val="24"/>
        </w:rPr>
        <w:t xml:space="preserve"> Nietzsche, qui ne connait le socialisme qu’à travers sa critique chez l’antisémite Dühring, a soumis « la société capitaliste » à une critique implacable analogue de la « prétention de donner un vernis socialiste à l’ascétisme chrétien ». </w:t>
      </w:r>
      <w:r w:rsidR="002044F9">
        <w:rPr>
          <w:rFonts w:ascii="Times New Roman" w:hAnsi="Times New Roman" w:cs="Times New Roman"/>
          <w:sz w:val="24"/>
        </w:rPr>
        <w:t xml:space="preserve">Marx et Engels y voyaient un risque de perpétuer au sein du socialisme des « traits réactionnaires », que Nietzsche généralise et absolutise pour « liquider toute la tradition révolutionnaire ». </w:t>
      </w:r>
    </w:p>
    <w:p w:rsidR="00FB2700" w:rsidRDefault="00E61C57" w:rsidP="00F17C99">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L’émancipation de la religion est chez Nietzsche un « horizon fascinant » mais aussi un phénomène « effrayant jusqu’au désespoir », à cause de la privation « de valeurs et de certitudes ». </w:t>
      </w:r>
      <w:r w:rsidR="002F2715">
        <w:rPr>
          <w:rFonts w:ascii="Times New Roman" w:hAnsi="Times New Roman" w:cs="Times New Roman"/>
          <w:sz w:val="24"/>
        </w:rPr>
        <w:t>Losurdo souligne qu’</w:t>
      </w:r>
      <w:r w:rsidR="002F2715" w:rsidRPr="002F2715">
        <w:rPr>
          <w:rFonts w:ascii="Times New Roman" w:hAnsi="Times New Roman" w:cs="Times New Roman"/>
          <w:sz w:val="24"/>
        </w:rPr>
        <w:t xml:space="preserve">à partir </w:t>
      </w:r>
      <w:r w:rsidR="002F2715">
        <w:rPr>
          <w:rFonts w:ascii="Times New Roman" w:hAnsi="Times New Roman" w:cs="Times New Roman"/>
          <w:sz w:val="24"/>
        </w:rPr>
        <w:t>« </w:t>
      </w:r>
      <w:r w:rsidR="002F2715" w:rsidRPr="002F2715">
        <w:rPr>
          <w:rFonts w:ascii="Times New Roman" w:hAnsi="Times New Roman" w:cs="Times New Roman"/>
          <w:sz w:val="24"/>
        </w:rPr>
        <w:t>de ces thèmes, Nietzsche a souvent été lu comme le théoricien et le prophète de l’individualisme post-moderne</w:t>
      </w:r>
      <w:r w:rsidR="002F2715">
        <w:rPr>
          <w:rFonts w:ascii="Times New Roman" w:hAnsi="Times New Roman" w:cs="Times New Roman"/>
          <w:sz w:val="24"/>
        </w:rPr>
        <w:t xml:space="preserve"> », alors que chez lui, la « critique du messianisme » débouche sur la « thèse empruntée à l’Antiquité classique de l’éternel retour du même ». </w:t>
      </w:r>
      <w:r w:rsidR="00BE708A">
        <w:rPr>
          <w:rFonts w:ascii="Times New Roman" w:hAnsi="Times New Roman" w:cs="Times New Roman"/>
          <w:sz w:val="24"/>
        </w:rPr>
        <w:t>La vision unilinéaire du temps et la philosophie de l’histoire sont liquidées « par la mise en évidence de [leur]</w:t>
      </w:r>
      <w:r w:rsidR="00BE708A" w:rsidRPr="00BE708A">
        <w:rPr>
          <w:rFonts w:ascii="Times New Roman" w:hAnsi="Times New Roman" w:cs="Times New Roman"/>
          <w:sz w:val="24"/>
        </w:rPr>
        <w:t xml:space="preserve"> genèse historico-sociale, puis mise</w:t>
      </w:r>
      <w:r w:rsidR="00BE708A">
        <w:rPr>
          <w:rFonts w:ascii="Times New Roman" w:hAnsi="Times New Roman" w:cs="Times New Roman"/>
          <w:sz w:val="24"/>
        </w:rPr>
        <w:t>[s]</w:t>
      </w:r>
      <w:r w:rsidR="00BE708A" w:rsidRPr="00BE708A">
        <w:rPr>
          <w:rFonts w:ascii="Times New Roman" w:hAnsi="Times New Roman" w:cs="Times New Roman"/>
          <w:sz w:val="24"/>
        </w:rPr>
        <w:t xml:space="preserve"> hors-jeu avec la thèse et le mythe de l’éternel retour du même</w:t>
      </w:r>
      <w:r w:rsidR="00BE708A">
        <w:rPr>
          <w:rFonts w:ascii="Times New Roman" w:hAnsi="Times New Roman" w:cs="Times New Roman"/>
          <w:sz w:val="24"/>
        </w:rPr>
        <w:t xml:space="preserve"> ». Ainsi, « sur le plan cosmologique, il n’y a plus de place pour l’espoir de rédemption et de changement pour les esclaves enchaînés ou à enchaîner au char de la culture », et la redécouverte de « l’apogée païen de l’innocence du devenir » entraîne une délégitimation des « revendications faites envers la réalité politico-sociale au nom de la morale et de prétendues valeurs universelles [qui] sont dépourvues de sens ». </w:t>
      </w:r>
      <w:r w:rsidR="000F70FB">
        <w:rPr>
          <w:rFonts w:ascii="Times New Roman" w:hAnsi="Times New Roman" w:cs="Times New Roman"/>
          <w:sz w:val="24"/>
        </w:rPr>
        <w:t>Ici, le nihilisme qu’impliquent</w:t>
      </w:r>
      <w:r w:rsidR="00E0588A">
        <w:rPr>
          <w:rFonts w:ascii="Times New Roman" w:hAnsi="Times New Roman" w:cs="Times New Roman"/>
          <w:sz w:val="24"/>
        </w:rPr>
        <w:t xml:space="preserve"> sans le savoir</w:t>
      </w:r>
      <w:r w:rsidR="000F70FB">
        <w:rPr>
          <w:rFonts w:ascii="Times New Roman" w:hAnsi="Times New Roman" w:cs="Times New Roman"/>
          <w:sz w:val="24"/>
        </w:rPr>
        <w:t xml:space="preserve"> le christianisme comme le socialisme est radicalisé comme « manière divine de penser » et « récupération joyeuse, pleine et entière du sens de la terre », marquant une « libération » vis-à-vis de « tout héritage métaphysique et théologique »</w:t>
      </w:r>
      <w:r w:rsidR="00053F4F">
        <w:rPr>
          <w:rFonts w:ascii="Times New Roman" w:hAnsi="Times New Roman" w:cs="Times New Roman"/>
          <w:sz w:val="24"/>
        </w:rPr>
        <w:t xml:space="preserve">. </w:t>
      </w:r>
    </w:p>
    <w:p w:rsidR="003513E3" w:rsidRDefault="00053F4F" w:rsidP="00FB2700">
      <w:pPr>
        <w:spacing w:line="360" w:lineRule="auto"/>
        <w:ind w:firstLine="708"/>
        <w:jc w:val="both"/>
        <w:rPr>
          <w:rFonts w:ascii="Times New Roman" w:hAnsi="Times New Roman" w:cs="Times New Roman"/>
          <w:sz w:val="24"/>
        </w:rPr>
      </w:pPr>
      <w:r>
        <w:rPr>
          <w:rFonts w:ascii="Times New Roman" w:hAnsi="Times New Roman" w:cs="Times New Roman"/>
          <w:sz w:val="24"/>
        </w:rPr>
        <w:t>C</w:t>
      </w:r>
      <w:r w:rsidR="0074121D">
        <w:rPr>
          <w:rFonts w:ascii="Times New Roman" w:hAnsi="Times New Roman" w:cs="Times New Roman"/>
          <w:sz w:val="24"/>
        </w:rPr>
        <w:t>’est là le sens du prophète Zarathoustra</w:t>
      </w:r>
      <w:r w:rsidR="00B23800">
        <w:rPr>
          <w:rFonts w:ascii="Times New Roman" w:hAnsi="Times New Roman" w:cs="Times New Roman"/>
          <w:sz w:val="24"/>
        </w:rPr>
        <w:t xml:space="preserve">, qui </w:t>
      </w:r>
      <w:r w:rsidR="00B23800" w:rsidRPr="00B23800">
        <w:rPr>
          <w:rFonts w:ascii="Times New Roman" w:hAnsi="Times New Roman" w:cs="Times New Roman"/>
          <w:sz w:val="24"/>
        </w:rPr>
        <w:t>fait place à « des esprits fortifiés par la guerre et la victoire », qui n’expriment aucune culpabilité devant leur « sublime méchanceté »</w:t>
      </w:r>
      <w:r w:rsidR="00195715">
        <w:rPr>
          <w:rFonts w:ascii="Times New Roman" w:hAnsi="Times New Roman" w:cs="Times New Roman"/>
          <w:sz w:val="24"/>
        </w:rPr>
        <w:t xml:space="preserve"> </w:t>
      </w:r>
      <w:r w:rsidR="00195715">
        <w:rPr>
          <w:rFonts w:ascii="Times New Roman" w:hAnsi="Times New Roman" w:cs="Times New Roman"/>
          <w:sz w:val="24"/>
        </w:rPr>
        <w:lastRenderedPageBreak/>
        <w:t xml:space="preserve">et qui n’ont pas peur de reconnaître que « la véritable philanthropie exige le sacrifice pour le bien de l’espèce », tandis que le refus de ce sacrifice et du « dressage complet » des espèces est « l’extrême </w:t>
      </w:r>
      <w:r w:rsidR="00195715">
        <w:rPr>
          <w:rFonts w:ascii="Times New Roman" w:hAnsi="Times New Roman" w:cs="Times New Roman"/>
          <w:i/>
          <w:sz w:val="24"/>
        </w:rPr>
        <w:t>immoralité</w:t>
      </w:r>
      <w:r w:rsidR="00195715">
        <w:rPr>
          <w:rFonts w:ascii="Times New Roman" w:hAnsi="Times New Roman" w:cs="Times New Roman"/>
          <w:sz w:val="24"/>
        </w:rPr>
        <w:t> »</w:t>
      </w:r>
      <w:r w:rsidR="00624C29">
        <w:rPr>
          <w:rFonts w:ascii="Times New Roman" w:hAnsi="Times New Roman" w:cs="Times New Roman"/>
          <w:sz w:val="24"/>
        </w:rPr>
        <w:t xml:space="preserve">. </w:t>
      </w:r>
      <w:r w:rsidR="00470F44">
        <w:rPr>
          <w:rFonts w:ascii="Times New Roman" w:hAnsi="Times New Roman" w:cs="Times New Roman"/>
          <w:sz w:val="24"/>
        </w:rPr>
        <w:t xml:space="preserve">Losurdo résume : pour Nietzsche, « contre ceux qui mettent en péril l’existence ordinaire de la culture et la vie elle-même » et « commettent un crime capital contre la vie » en « s’opposant à la grande économie générale », il faut procéder à « l’anéantissement de millions de ratés », « détruire sans souci avec le regard d’un Dieu ». </w:t>
      </w:r>
      <w:r w:rsidR="00D93681">
        <w:rPr>
          <w:rFonts w:ascii="Times New Roman" w:hAnsi="Times New Roman" w:cs="Times New Roman"/>
          <w:sz w:val="24"/>
        </w:rPr>
        <w:t>Il s’agit de « d</w:t>
      </w:r>
      <w:r w:rsidR="00D93681" w:rsidRPr="00D93681">
        <w:rPr>
          <w:rFonts w:ascii="Times New Roman" w:hAnsi="Times New Roman" w:cs="Times New Roman"/>
          <w:sz w:val="24"/>
        </w:rPr>
        <w:t>éclarations sinistres qu’il convient de replacer dans leur contexte historique</w:t>
      </w:r>
      <w:r w:rsidR="00D93681">
        <w:rPr>
          <w:rFonts w:ascii="Times New Roman" w:hAnsi="Times New Roman" w:cs="Times New Roman"/>
          <w:sz w:val="24"/>
        </w:rPr>
        <w:t xml:space="preserve"> », marqué par le social-darwinisme de Gumplowicz et l’eugénétique de Galton, que Nietzsche a lus. </w:t>
      </w:r>
      <w:r w:rsidR="00F17C99">
        <w:rPr>
          <w:rFonts w:ascii="Times New Roman" w:hAnsi="Times New Roman" w:cs="Times New Roman"/>
          <w:sz w:val="24"/>
        </w:rPr>
        <w:t>Pour Losurdo, « l</w:t>
      </w:r>
      <w:r w:rsidR="00F17C99" w:rsidRPr="00F17C99">
        <w:rPr>
          <w:rFonts w:ascii="Times New Roman" w:hAnsi="Times New Roman" w:cs="Times New Roman"/>
          <w:sz w:val="24"/>
        </w:rPr>
        <w:t>’atmosphère culturelle et politique de la fin du XIXe siècle est imbue de l’idée ou de la tentation du recours à des mesures « eugénistes » qui, dans le cas des populations coloniales, confi</w:t>
      </w:r>
      <w:r w:rsidR="00ED1B8B">
        <w:rPr>
          <w:rFonts w:ascii="Times New Roman" w:hAnsi="Times New Roman" w:cs="Times New Roman"/>
          <w:sz w:val="24"/>
        </w:rPr>
        <w:t xml:space="preserve">nent dangereusement au génocide ». </w:t>
      </w:r>
    </w:p>
    <w:p w:rsidR="00DE210E" w:rsidRDefault="00DE210E" w:rsidP="00B97B9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Le dernier chapitre du livre de Losurdo est consacré à la réception de Nietzsche et à la critique de ce qu’il nomme « l’herméneutique de l’innocence ». </w:t>
      </w:r>
      <w:r w:rsidR="00CE7E53">
        <w:rPr>
          <w:rFonts w:ascii="Times New Roman" w:hAnsi="Times New Roman" w:cs="Times New Roman"/>
          <w:sz w:val="24"/>
        </w:rPr>
        <w:t xml:space="preserve">Si Nietzsche « a souligné avec raison sa propre inactualité », ce n’est pas pour son « étrangeté » vis-à-vis de son temps mais pour la radicalisation qu’il opère des tendances du XIXe siècle. </w:t>
      </w:r>
      <w:r w:rsidR="00D01B70" w:rsidRPr="00D01B70">
        <w:rPr>
          <w:rFonts w:ascii="Times New Roman" w:hAnsi="Times New Roman" w:cs="Times New Roman"/>
          <w:sz w:val="24"/>
        </w:rPr>
        <w:t xml:space="preserve">Nietzsche </w:t>
      </w:r>
      <w:r w:rsidR="00D01B70">
        <w:rPr>
          <w:rFonts w:ascii="Times New Roman" w:hAnsi="Times New Roman" w:cs="Times New Roman"/>
          <w:sz w:val="24"/>
        </w:rPr>
        <w:t>« </w:t>
      </w:r>
      <w:r w:rsidR="00D01B70" w:rsidRPr="00D01B70">
        <w:rPr>
          <w:rFonts w:ascii="Times New Roman" w:hAnsi="Times New Roman" w:cs="Times New Roman"/>
          <w:sz w:val="24"/>
        </w:rPr>
        <w:t>se réclame de Burckhardt, Taine et Tocqueville : trois historiens qui ont en commun la critique de la tradition révolutionnaire</w:t>
      </w:r>
      <w:r w:rsidR="00D01B70">
        <w:rPr>
          <w:rFonts w:ascii="Times New Roman" w:hAnsi="Times New Roman" w:cs="Times New Roman"/>
          <w:sz w:val="24"/>
        </w:rPr>
        <w:t> »</w:t>
      </w:r>
      <w:r w:rsidR="00D01B70" w:rsidRPr="00D01B70">
        <w:rPr>
          <w:rFonts w:ascii="Times New Roman" w:hAnsi="Times New Roman" w:cs="Times New Roman"/>
          <w:sz w:val="24"/>
        </w:rPr>
        <w:t xml:space="preserve">. Il </w:t>
      </w:r>
      <w:r w:rsidR="00D01B70">
        <w:rPr>
          <w:rFonts w:ascii="Times New Roman" w:hAnsi="Times New Roman" w:cs="Times New Roman"/>
          <w:sz w:val="24"/>
        </w:rPr>
        <w:t>« </w:t>
      </w:r>
      <w:r w:rsidR="00D01B70" w:rsidRPr="00D01B70">
        <w:rPr>
          <w:rFonts w:ascii="Times New Roman" w:hAnsi="Times New Roman" w:cs="Times New Roman"/>
          <w:sz w:val="24"/>
        </w:rPr>
        <w:t>porte une attention constante à l’histoire et la lit en termes de « luttes d’états et de classes » (</w:t>
      </w:r>
      <w:r w:rsidR="00D01B70" w:rsidRPr="00176EAA">
        <w:rPr>
          <w:rFonts w:ascii="Times New Roman" w:hAnsi="Times New Roman" w:cs="Times New Roman"/>
          <w:i/>
          <w:sz w:val="24"/>
        </w:rPr>
        <w:t>Stände und Klassenkampf</w:t>
      </w:r>
      <w:r w:rsidR="00D01B70" w:rsidRPr="00D01B70">
        <w:rPr>
          <w:rFonts w:ascii="Times New Roman" w:hAnsi="Times New Roman" w:cs="Times New Roman"/>
          <w:sz w:val="24"/>
        </w:rPr>
        <w:t>) avec des mots qui rappellent Marx, même si chez lui les classes finissent par se réduire schématiquement et parfois de manière naturaliste, en dehors d’une dialectique historique concrète, à celle des seigneurs et des esclaves</w:t>
      </w:r>
      <w:r w:rsidR="00D01B70">
        <w:rPr>
          <w:rFonts w:ascii="Times New Roman" w:hAnsi="Times New Roman" w:cs="Times New Roman"/>
          <w:sz w:val="24"/>
        </w:rPr>
        <w:t xml:space="preserve"> ». </w:t>
      </w:r>
      <w:r w:rsidR="00290049">
        <w:rPr>
          <w:rFonts w:ascii="Times New Roman" w:hAnsi="Times New Roman" w:cs="Times New Roman"/>
          <w:sz w:val="24"/>
        </w:rPr>
        <w:t>En « </w:t>
      </w:r>
      <w:r w:rsidR="00290049" w:rsidRPr="00290049">
        <w:rPr>
          <w:rFonts w:ascii="Times New Roman" w:hAnsi="Times New Roman" w:cs="Times New Roman"/>
          <w:sz w:val="24"/>
        </w:rPr>
        <w:t>s’évertuant à lire aussi le conflit de classe dans la morale, la religion, la s</w:t>
      </w:r>
      <w:r w:rsidR="00290049">
        <w:rPr>
          <w:rFonts w:ascii="Times New Roman" w:hAnsi="Times New Roman" w:cs="Times New Roman"/>
          <w:sz w:val="24"/>
        </w:rPr>
        <w:t xml:space="preserve">cience, le </w:t>
      </w:r>
      <w:r w:rsidR="00290049" w:rsidRPr="00290049">
        <w:rPr>
          <w:rFonts w:ascii="Times New Roman" w:hAnsi="Times New Roman" w:cs="Times New Roman"/>
          <w:sz w:val="24"/>
        </w:rPr>
        <w:t>syllogisme</w:t>
      </w:r>
      <w:r w:rsidR="00290049">
        <w:rPr>
          <w:rFonts w:ascii="Times New Roman" w:hAnsi="Times New Roman" w:cs="Times New Roman"/>
          <w:sz w:val="24"/>
        </w:rPr>
        <w:t xml:space="preserve"> socratique, l’art, la sociologie d’aujourd’hui et la musique d’aujourd’hui » et en aspirant à la « grande politique » ainsi qu’à un « nouveau parti de la vie »,</w:t>
      </w:r>
      <w:r w:rsidR="00290049" w:rsidRPr="00290049">
        <w:rPr>
          <w:rFonts w:ascii="Times New Roman" w:hAnsi="Times New Roman" w:cs="Times New Roman"/>
          <w:sz w:val="24"/>
        </w:rPr>
        <w:t xml:space="preserve"> Nietzsche est </w:t>
      </w:r>
      <w:r w:rsidR="00290049">
        <w:rPr>
          <w:rFonts w:ascii="Times New Roman" w:hAnsi="Times New Roman" w:cs="Times New Roman"/>
          <w:sz w:val="24"/>
        </w:rPr>
        <w:t>« </w:t>
      </w:r>
      <w:r w:rsidR="00290049" w:rsidRPr="00290049">
        <w:rPr>
          <w:rFonts w:ascii="Times New Roman" w:hAnsi="Times New Roman" w:cs="Times New Roman"/>
          <w:sz w:val="24"/>
        </w:rPr>
        <w:t>en un certain sens plus radicalement politique que Marx lui-même</w:t>
      </w:r>
      <w:r w:rsidR="00396D08">
        <w:rPr>
          <w:rFonts w:ascii="Times New Roman" w:hAnsi="Times New Roman" w:cs="Times New Roman"/>
          <w:sz w:val="24"/>
        </w:rPr>
        <w:t> », ce qui autorise à y voir un penseur « </w:t>
      </w:r>
      <w:r w:rsidR="00396D08">
        <w:rPr>
          <w:rFonts w:ascii="Times New Roman" w:hAnsi="Times New Roman" w:cs="Times New Roman"/>
          <w:i/>
          <w:sz w:val="24"/>
        </w:rPr>
        <w:t>totus politicus</w:t>
      </w:r>
      <w:r w:rsidR="00396D08">
        <w:rPr>
          <w:rFonts w:ascii="Times New Roman" w:hAnsi="Times New Roman" w:cs="Times New Roman"/>
          <w:sz w:val="24"/>
        </w:rPr>
        <w:t xml:space="preserve"> ». </w:t>
      </w:r>
      <w:r w:rsidR="00587673">
        <w:rPr>
          <w:rFonts w:ascii="Times New Roman" w:hAnsi="Times New Roman" w:cs="Times New Roman"/>
          <w:sz w:val="24"/>
        </w:rPr>
        <w:t xml:space="preserve">Losurdo se positionne ici par rapport aux thèses de </w:t>
      </w:r>
      <w:r w:rsidR="007329C7" w:rsidRPr="00890EE5">
        <w:rPr>
          <w:rFonts w:ascii="Times New Roman" w:hAnsi="Times New Roman" w:cs="Times New Roman"/>
          <w:sz w:val="24"/>
        </w:rPr>
        <w:t>Lukács</w:t>
      </w:r>
      <w:r w:rsidR="00587673">
        <w:rPr>
          <w:rFonts w:ascii="Times New Roman" w:hAnsi="Times New Roman" w:cs="Times New Roman"/>
          <w:sz w:val="24"/>
        </w:rPr>
        <w:t xml:space="preserve"> et Ernst Nolte, qui font de Nietzsche un « prophète du IIIe Reich ». </w:t>
      </w:r>
      <w:r w:rsidR="00BD78E1">
        <w:rPr>
          <w:rFonts w:ascii="Times New Roman" w:hAnsi="Times New Roman" w:cs="Times New Roman"/>
          <w:sz w:val="24"/>
        </w:rPr>
        <w:t xml:space="preserve">S’il leur reconnaît la qualité d’être « peu enclins à réduire la dureté des prises de position politique à un innocent jeu de métaphores », </w:t>
      </w:r>
      <w:r w:rsidR="00605DB9">
        <w:rPr>
          <w:rFonts w:ascii="Times New Roman" w:hAnsi="Times New Roman" w:cs="Times New Roman"/>
          <w:sz w:val="24"/>
        </w:rPr>
        <w:t xml:space="preserve">il reproche à leur lecture de risquer « de se placer sur le terrain de l’opposition de métaphore à métaphore (…) </w:t>
      </w:r>
      <w:r w:rsidR="00BD78E1">
        <w:rPr>
          <w:rFonts w:ascii="Times New Roman" w:hAnsi="Times New Roman" w:cs="Times New Roman"/>
          <w:sz w:val="24"/>
        </w:rPr>
        <w:t>en sautant à pied joint par-delà l’époque historique</w:t>
      </w:r>
      <w:r w:rsidR="00605DB9">
        <w:rPr>
          <w:rFonts w:ascii="Times New Roman" w:hAnsi="Times New Roman" w:cs="Times New Roman"/>
          <w:sz w:val="24"/>
        </w:rPr>
        <w:t xml:space="preserve"> ». </w:t>
      </w:r>
      <w:r w:rsidR="00B24CC1">
        <w:rPr>
          <w:rFonts w:ascii="Times New Roman" w:hAnsi="Times New Roman" w:cs="Times New Roman"/>
          <w:sz w:val="24"/>
        </w:rPr>
        <w:t>Losurdo avance alors que</w:t>
      </w:r>
      <w:r w:rsidR="00B9587A">
        <w:rPr>
          <w:rFonts w:ascii="Times New Roman" w:hAnsi="Times New Roman" w:cs="Times New Roman"/>
          <w:sz w:val="24"/>
        </w:rPr>
        <w:t>, sur le plan méthodologique,</w:t>
      </w:r>
      <w:r w:rsidR="00B24CC1">
        <w:rPr>
          <w:rFonts w:ascii="Times New Roman" w:hAnsi="Times New Roman" w:cs="Times New Roman"/>
          <w:sz w:val="24"/>
        </w:rPr>
        <w:t xml:space="preserve"> « plutôt que de lire hâtivement dans le chantre du surhomme le prophète du Troisième Reich », il s’agit « d’examiner les rapports entre un penseur si « inactuel » et la culture et l’idéologie de son époque, de même que les rapports de continuité et de rupture entre la culture et l’idéologie du </w:t>
      </w:r>
      <w:r w:rsidR="00B24CC1">
        <w:rPr>
          <w:rFonts w:ascii="Times New Roman" w:hAnsi="Times New Roman" w:cs="Times New Roman"/>
          <w:sz w:val="24"/>
        </w:rPr>
        <w:lastRenderedPageBreak/>
        <w:t xml:space="preserve">XIXe et celle du nazisme ». </w:t>
      </w:r>
      <w:r w:rsidR="00B97B98">
        <w:rPr>
          <w:rFonts w:ascii="Times New Roman" w:hAnsi="Times New Roman" w:cs="Times New Roman"/>
          <w:sz w:val="24"/>
        </w:rPr>
        <w:t>En somme, il s’agit d’oser regarder Nietzsche en face, comme « </w:t>
      </w:r>
      <w:r w:rsidR="00B97B98" w:rsidRPr="00B97B98">
        <w:rPr>
          <w:rFonts w:ascii="Times New Roman" w:hAnsi="Times New Roman" w:cs="Times New Roman"/>
          <w:sz w:val="24"/>
        </w:rPr>
        <w:t>le plus grand penseur parmi les réactionnaires et le plus grand r</w:t>
      </w:r>
      <w:r w:rsidR="00B97B98">
        <w:rPr>
          <w:rFonts w:ascii="Times New Roman" w:hAnsi="Times New Roman" w:cs="Times New Roman"/>
          <w:sz w:val="24"/>
        </w:rPr>
        <w:t>éactionnaire parmi les penseurs »</w:t>
      </w:r>
      <w:r w:rsidR="00FB6AD9">
        <w:rPr>
          <w:rFonts w:ascii="Times New Roman" w:hAnsi="Times New Roman" w:cs="Times New Roman"/>
          <w:sz w:val="24"/>
        </w:rPr>
        <w:t xml:space="preserve"> </w:t>
      </w:r>
      <w:r w:rsidR="00633347">
        <w:rPr>
          <w:rFonts w:ascii="Times New Roman" w:hAnsi="Times New Roman" w:cs="Times New Roman"/>
          <w:sz w:val="24"/>
        </w:rPr>
        <w:t xml:space="preserve">– </w:t>
      </w:r>
      <w:r w:rsidR="00FB6AD9">
        <w:rPr>
          <w:rFonts w:ascii="Times New Roman" w:hAnsi="Times New Roman" w:cs="Times New Roman"/>
          <w:sz w:val="24"/>
        </w:rPr>
        <w:t xml:space="preserve">ce à quoi s’attèle son étude suivante, plus dense encore. </w:t>
      </w:r>
    </w:p>
    <w:p w:rsidR="000C748C" w:rsidRPr="000C748C" w:rsidRDefault="000C748C" w:rsidP="00630683">
      <w:pPr>
        <w:pStyle w:val="Paragraphedeliste"/>
        <w:numPr>
          <w:ilvl w:val="1"/>
          <w:numId w:val="9"/>
        </w:numPr>
        <w:spacing w:line="360" w:lineRule="auto"/>
        <w:jc w:val="both"/>
        <w:rPr>
          <w:rFonts w:ascii="Times New Roman" w:hAnsi="Times New Roman" w:cs="Times New Roman"/>
          <w:sz w:val="24"/>
        </w:rPr>
      </w:pPr>
      <w:r>
        <w:rPr>
          <w:rFonts w:ascii="Times New Roman" w:hAnsi="Times New Roman" w:cs="Times New Roman"/>
          <w:sz w:val="24"/>
        </w:rPr>
        <w:t>Une étude approfondie et un bilan critique définitif (2002</w:t>
      </w:r>
      <w:r w:rsidR="000675C6">
        <w:rPr>
          <w:rFonts w:ascii="Times New Roman" w:hAnsi="Times New Roman" w:cs="Times New Roman"/>
          <w:sz w:val="24"/>
        </w:rPr>
        <w:t xml:space="preserve"> - 2016</w:t>
      </w:r>
      <w:r>
        <w:rPr>
          <w:rFonts w:ascii="Times New Roman" w:hAnsi="Times New Roman" w:cs="Times New Roman"/>
          <w:sz w:val="24"/>
        </w:rPr>
        <w:t xml:space="preserve">) </w:t>
      </w:r>
    </w:p>
    <w:p w:rsidR="000B0CE7" w:rsidRDefault="000B0CE7" w:rsidP="00B97B9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En effet, </w:t>
      </w:r>
      <w:r>
        <w:rPr>
          <w:rFonts w:ascii="Times New Roman" w:hAnsi="Times New Roman" w:cs="Times New Roman"/>
          <w:i/>
          <w:sz w:val="24"/>
        </w:rPr>
        <w:t>Nietzsche, il ribelle aristocratico. Biografia intelletuale e bilancio critico</w:t>
      </w:r>
      <w:r>
        <w:rPr>
          <w:rFonts w:ascii="Times New Roman" w:hAnsi="Times New Roman" w:cs="Times New Roman"/>
          <w:sz w:val="24"/>
        </w:rPr>
        <w:t xml:space="preserve"> </w:t>
      </w:r>
      <w:r w:rsidR="005A4F4C">
        <w:rPr>
          <w:rFonts w:ascii="Times New Roman" w:hAnsi="Times New Roman" w:cs="Times New Roman"/>
          <w:sz w:val="24"/>
        </w:rPr>
        <w:t xml:space="preserve">–  </w:t>
      </w:r>
      <w:r>
        <w:rPr>
          <w:rFonts w:ascii="Times New Roman" w:hAnsi="Times New Roman" w:cs="Times New Roman"/>
          <w:sz w:val="24"/>
        </w:rPr>
        <w:t xml:space="preserve">publié entre 2002 et 2004 en Italie avant d’être importé en France </w:t>
      </w:r>
      <w:r w:rsidR="005A4F4C">
        <w:rPr>
          <w:rFonts w:ascii="Times New Roman" w:hAnsi="Times New Roman" w:cs="Times New Roman"/>
          <w:sz w:val="24"/>
        </w:rPr>
        <w:t xml:space="preserve">en 2016 par les éditions Delga – </w:t>
      </w:r>
      <w:r>
        <w:rPr>
          <w:rFonts w:ascii="Times New Roman" w:hAnsi="Times New Roman" w:cs="Times New Roman"/>
          <w:sz w:val="24"/>
        </w:rPr>
        <w:t xml:space="preserve">est un ouvrage bien plus massif, composé d’environ mille pages d’études, soit dix fois plus que le précédent. </w:t>
      </w:r>
      <w:r w:rsidR="00324B6C">
        <w:rPr>
          <w:rFonts w:ascii="Times New Roman" w:hAnsi="Times New Roman" w:cs="Times New Roman"/>
          <w:sz w:val="24"/>
        </w:rPr>
        <w:t>En conséquence, l’analyse est fondée sur les mêmes bases</w:t>
      </w:r>
      <w:r w:rsidR="003A0BF2">
        <w:rPr>
          <w:rFonts w:ascii="Times New Roman" w:hAnsi="Times New Roman" w:cs="Times New Roman"/>
          <w:sz w:val="24"/>
        </w:rPr>
        <w:t xml:space="preserve"> mais considérablement affinée – Losurdo </w:t>
      </w:r>
      <w:r w:rsidR="00324B6C">
        <w:rPr>
          <w:rFonts w:ascii="Times New Roman" w:hAnsi="Times New Roman" w:cs="Times New Roman"/>
          <w:sz w:val="24"/>
        </w:rPr>
        <w:t xml:space="preserve">citant plus copieusement encore </w:t>
      </w:r>
      <w:r w:rsidR="00884E14">
        <w:rPr>
          <w:rFonts w:ascii="Times New Roman" w:hAnsi="Times New Roman" w:cs="Times New Roman"/>
          <w:sz w:val="24"/>
        </w:rPr>
        <w:t>Nietzsche dans ses œuvres et sa correspondance</w:t>
      </w:r>
      <w:r w:rsidR="003A0BF2">
        <w:rPr>
          <w:rFonts w:ascii="Times New Roman" w:hAnsi="Times New Roman" w:cs="Times New Roman"/>
          <w:sz w:val="24"/>
        </w:rPr>
        <w:t xml:space="preserve">, et laissant la place à un approfondissement du contexte intellectuel et historique de l’époque. </w:t>
      </w:r>
      <w:r w:rsidR="00821BC9">
        <w:rPr>
          <w:rFonts w:ascii="Times New Roman" w:hAnsi="Times New Roman" w:cs="Times New Roman"/>
          <w:sz w:val="24"/>
        </w:rPr>
        <w:t xml:space="preserve">Tâchons de synthétiser le propos du philosophe italien et de mettre en exergue ce qui le distingue à la fois de ses prédécesseurs marxistes </w:t>
      </w:r>
      <w:r w:rsidR="00FF4658">
        <w:rPr>
          <w:rFonts w:ascii="Times New Roman" w:hAnsi="Times New Roman" w:cs="Times New Roman"/>
          <w:sz w:val="24"/>
        </w:rPr>
        <w:t>(</w:t>
      </w:r>
      <w:r w:rsidR="007329C7" w:rsidRPr="00890EE5">
        <w:rPr>
          <w:rFonts w:ascii="Times New Roman" w:hAnsi="Times New Roman" w:cs="Times New Roman"/>
          <w:sz w:val="24"/>
        </w:rPr>
        <w:t>Lukács</w:t>
      </w:r>
      <w:r w:rsidR="00FF4658">
        <w:rPr>
          <w:rFonts w:ascii="Times New Roman" w:hAnsi="Times New Roman" w:cs="Times New Roman"/>
          <w:sz w:val="24"/>
        </w:rPr>
        <w:t xml:space="preserve"> principalement) </w:t>
      </w:r>
      <w:r w:rsidR="00821BC9">
        <w:rPr>
          <w:rFonts w:ascii="Times New Roman" w:hAnsi="Times New Roman" w:cs="Times New Roman"/>
          <w:sz w:val="24"/>
        </w:rPr>
        <w:t xml:space="preserve">et de sa propre étude de 1997. </w:t>
      </w:r>
      <w:r w:rsidR="003A0BF2">
        <w:rPr>
          <w:rFonts w:ascii="Times New Roman" w:hAnsi="Times New Roman" w:cs="Times New Roman"/>
          <w:sz w:val="24"/>
        </w:rPr>
        <w:t xml:space="preserve"> </w:t>
      </w:r>
      <w:r w:rsidR="009E2A30">
        <w:rPr>
          <w:rFonts w:ascii="Times New Roman" w:hAnsi="Times New Roman" w:cs="Times New Roman"/>
          <w:sz w:val="24"/>
        </w:rPr>
        <w:t xml:space="preserve">L’ouvrage est composé de sept parties, au sein desquelles se répartissent trente-trois chapitres, et qu’accompagnent deux appendices : une étude de la construction de « l’innocence de Nietzsche » et une réponse aux critiques. </w:t>
      </w:r>
      <w:r w:rsidR="009D3CF1">
        <w:rPr>
          <w:rFonts w:ascii="Times New Roman" w:hAnsi="Times New Roman" w:cs="Times New Roman"/>
          <w:sz w:val="24"/>
        </w:rPr>
        <w:t xml:space="preserve">Les trois </w:t>
      </w:r>
      <w:r w:rsidR="00981457">
        <w:rPr>
          <w:rFonts w:ascii="Times New Roman" w:hAnsi="Times New Roman" w:cs="Times New Roman"/>
          <w:sz w:val="24"/>
        </w:rPr>
        <w:t>première</w:t>
      </w:r>
      <w:r w:rsidR="009D3CF1">
        <w:rPr>
          <w:rFonts w:ascii="Times New Roman" w:hAnsi="Times New Roman" w:cs="Times New Roman"/>
          <w:sz w:val="24"/>
        </w:rPr>
        <w:t>s</w:t>
      </w:r>
      <w:r w:rsidR="00981457">
        <w:rPr>
          <w:rFonts w:ascii="Times New Roman" w:hAnsi="Times New Roman" w:cs="Times New Roman"/>
          <w:sz w:val="24"/>
        </w:rPr>
        <w:t xml:space="preserve"> partie</w:t>
      </w:r>
      <w:r w:rsidR="009D3CF1">
        <w:rPr>
          <w:rFonts w:ascii="Times New Roman" w:hAnsi="Times New Roman" w:cs="Times New Roman"/>
          <w:sz w:val="24"/>
        </w:rPr>
        <w:t>s</w:t>
      </w:r>
      <w:r w:rsidR="00981457">
        <w:rPr>
          <w:rFonts w:ascii="Times New Roman" w:hAnsi="Times New Roman" w:cs="Times New Roman"/>
          <w:sz w:val="24"/>
        </w:rPr>
        <w:t xml:space="preserve"> se consacre</w:t>
      </w:r>
      <w:r w:rsidR="009D3CF1">
        <w:rPr>
          <w:rFonts w:ascii="Times New Roman" w:hAnsi="Times New Roman" w:cs="Times New Roman"/>
          <w:sz w:val="24"/>
        </w:rPr>
        <w:t>nt</w:t>
      </w:r>
      <w:r w:rsidR="00981457">
        <w:rPr>
          <w:rFonts w:ascii="Times New Roman" w:hAnsi="Times New Roman" w:cs="Times New Roman"/>
          <w:sz w:val="24"/>
        </w:rPr>
        <w:t xml:space="preserve"> à « Nietzsche en son temps</w:t>
      </w:r>
      <w:r w:rsidR="00445A6B">
        <w:rPr>
          <w:rFonts w:ascii="Times New Roman" w:hAnsi="Times New Roman" w:cs="Times New Roman"/>
          <w:sz w:val="24"/>
        </w:rPr>
        <w:t> ». L</w:t>
      </w:r>
      <w:r w:rsidR="009D3CF1">
        <w:rPr>
          <w:rFonts w:ascii="Times New Roman" w:hAnsi="Times New Roman" w:cs="Times New Roman"/>
          <w:sz w:val="24"/>
        </w:rPr>
        <w:t>a première analyse sa « </w:t>
      </w:r>
      <w:r w:rsidR="00981457">
        <w:rPr>
          <w:rFonts w:ascii="Times New Roman" w:hAnsi="Times New Roman" w:cs="Times New Roman"/>
          <w:sz w:val="24"/>
        </w:rPr>
        <w:t xml:space="preserve">lutte contre le socratisme et le judaïsme », la deuxième tâche de distinguer « quatre approches successives de la critique de la révolution » </w:t>
      </w:r>
      <w:r w:rsidR="009D3CF1">
        <w:rPr>
          <w:rFonts w:ascii="Times New Roman" w:hAnsi="Times New Roman" w:cs="Times New Roman"/>
          <w:sz w:val="24"/>
        </w:rPr>
        <w:t xml:space="preserve">et la troisième partie se penche sur la « théorie et [la] pratique du radicalisme aristocratique ». </w:t>
      </w:r>
      <w:r w:rsidR="00E42DAD">
        <w:rPr>
          <w:rFonts w:ascii="Times New Roman" w:hAnsi="Times New Roman" w:cs="Times New Roman"/>
          <w:sz w:val="24"/>
        </w:rPr>
        <w:t>La quatrième partie entend se situer « au-delà de la métaphore et de l’anticipation » et envisage Nietzsche « dans une perspective comparée »</w:t>
      </w:r>
      <w:r w:rsidR="00FE1FD4">
        <w:rPr>
          <w:rFonts w:ascii="Times New Roman" w:hAnsi="Times New Roman" w:cs="Times New Roman"/>
          <w:sz w:val="24"/>
        </w:rPr>
        <w:t xml:space="preserve"> </w:t>
      </w:r>
      <w:r w:rsidR="00DC0456">
        <w:rPr>
          <w:rFonts w:ascii="Times New Roman" w:hAnsi="Times New Roman" w:cs="Times New Roman"/>
          <w:sz w:val="24"/>
        </w:rPr>
        <w:t xml:space="preserve">– </w:t>
      </w:r>
      <w:r w:rsidR="00FE1FD4">
        <w:rPr>
          <w:rFonts w:ascii="Times New Roman" w:hAnsi="Times New Roman" w:cs="Times New Roman"/>
          <w:sz w:val="24"/>
        </w:rPr>
        <w:t xml:space="preserve">exercice que prolonge la cinquième partie, qui tâche de situer « la réaction aristocratique » dans « deux époques historiques ». </w:t>
      </w:r>
      <w:r w:rsidR="00DC0456">
        <w:rPr>
          <w:rFonts w:ascii="Times New Roman" w:hAnsi="Times New Roman" w:cs="Times New Roman"/>
          <w:sz w:val="24"/>
        </w:rPr>
        <w:t>La sixième partie, intitulée « Dans le laboratoire philosophique de Nietzsche », qualifie ce dernier de philosophe « </w:t>
      </w:r>
      <w:r w:rsidR="00DC0456">
        <w:rPr>
          <w:rFonts w:ascii="Times New Roman" w:hAnsi="Times New Roman" w:cs="Times New Roman"/>
          <w:i/>
          <w:sz w:val="24"/>
        </w:rPr>
        <w:t>totus politicus</w:t>
      </w:r>
      <w:r w:rsidR="00DC0456">
        <w:rPr>
          <w:rFonts w:ascii="Times New Roman" w:hAnsi="Times New Roman" w:cs="Times New Roman"/>
          <w:sz w:val="24"/>
        </w:rPr>
        <w:t> ». Enfin, la septième et dernière partie vise à dresser un bilan des rapports entre « Nietzsche et nous », en s’interrogeant sur la « radicalité et la charge démystificatrice » de son « projet réactionnaire »</w:t>
      </w:r>
      <w:r w:rsidR="00364D78">
        <w:rPr>
          <w:rFonts w:ascii="Times New Roman" w:hAnsi="Times New Roman" w:cs="Times New Roman"/>
          <w:sz w:val="24"/>
        </w:rPr>
        <w:t xml:space="preserve">. </w:t>
      </w:r>
    </w:p>
    <w:p w:rsidR="004C1DBD" w:rsidRDefault="001E77CE" w:rsidP="001E77CE">
      <w:pPr>
        <w:spacing w:line="360" w:lineRule="auto"/>
        <w:jc w:val="both"/>
        <w:rPr>
          <w:rFonts w:ascii="Times New Roman" w:hAnsi="Times New Roman" w:cs="Times New Roman"/>
          <w:sz w:val="24"/>
        </w:rPr>
      </w:pPr>
      <w:r>
        <w:rPr>
          <w:rFonts w:ascii="Times New Roman" w:hAnsi="Times New Roman" w:cs="Times New Roman"/>
          <w:sz w:val="24"/>
        </w:rPr>
        <w:tab/>
        <w:t xml:space="preserve">La première partie reprend le propos du premier livre de Losurdo sur la </w:t>
      </w:r>
      <w:r>
        <w:rPr>
          <w:rFonts w:ascii="Times New Roman" w:hAnsi="Times New Roman" w:cs="Times New Roman"/>
          <w:i/>
          <w:sz w:val="24"/>
        </w:rPr>
        <w:t xml:space="preserve">Kulturkritik </w:t>
      </w:r>
      <w:r>
        <w:rPr>
          <w:rFonts w:ascii="Times New Roman" w:hAnsi="Times New Roman" w:cs="Times New Roman"/>
          <w:sz w:val="24"/>
        </w:rPr>
        <w:t xml:space="preserve">du jeune Nietzsche. </w:t>
      </w:r>
      <w:r w:rsidR="003259EF">
        <w:rPr>
          <w:rFonts w:ascii="Times New Roman" w:hAnsi="Times New Roman" w:cs="Times New Roman"/>
          <w:sz w:val="24"/>
        </w:rPr>
        <w:t xml:space="preserve">Dans </w:t>
      </w:r>
      <w:r w:rsidR="003259EF">
        <w:rPr>
          <w:rFonts w:ascii="Times New Roman" w:hAnsi="Times New Roman" w:cs="Times New Roman"/>
          <w:i/>
          <w:sz w:val="24"/>
        </w:rPr>
        <w:t>La Naissance de la tragédie</w:t>
      </w:r>
      <w:r w:rsidR="003259EF">
        <w:rPr>
          <w:rFonts w:ascii="Times New Roman" w:hAnsi="Times New Roman" w:cs="Times New Roman"/>
          <w:sz w:val="24"/>
        </w:rPr>
        <w:t>, il n’y a pas tant des « allusions politiques » qu’un discours politique constant</w:t>
      </w:r>
      <w:r w:rsidR="00C673C3">
        <w:rPr>
          <w:rFonts w:ascii="Times New Roman" w:hAnsi="Times New Roman" w:cs="Times New Roman"/>
          <w:sz w:val="24"/>
        </w:rPr>
        <w:t> : la « dénonciation des effets politiques catastrophiques » de l’opéra, des conceptions optimistes et de l’interp</w:t>
      </w:r>
      <w:r w:rsidR="00BE0C9A">
        <w:rPr>
          <w:rFonts w:ascii="Times New Roman" w:hAnsi="Times New Roman" w:cs="Times New Roman"/>
          <w:sz w:val="24"/>
        </w:rPr>
        <w:t>rétation de Heine du</w:t>
      </w:r>
      <w:r w:rsidR="00C673C3">
        <w:rPr>
          <w:rFonts w:ascii="Times New Roman" w:hAnsi="Times New Roman" w:cs="Times New Roman"/>
          <w:sz w:val="24"/>
        </w:rPr>
        <w:t xml:space="preserve"> monde grec comme sérénité est indissociable de</w:t>
      </w:r>
      <w:r w:rsidR="003259EF">
        <w:rPr>
          <w:rFonts w:ascii="Times New Roman" w:hAnsi="Times New Roman" w:cs="Times New Roman"/>
          <w:sz w:val="24"/>
        </w:rPr>
        <w:t xml:space="preserve"> la « réflexion esthétique ».</w:t>
      </w:r>
      <w:r w:rsidR="00115692">
        <w:rPr>
          <w:rFonts w:ascii="Times New Roman" w:hAnsi="Times New Roman" w:cs="Times New Roman"/>
          <w:sz w:val="24"/>
        </w:rPr>
        <w:t xml:space="preserve"> Nietzsche trouve en « l’essence hellénique » et en sa vision tragique et dionysiaque de l’existence un « antidote à la modernité molle ». L’optimisme philosophique et la « révolte des esclaves » que constitue </w:t>
      </w:r>
      <w:r w:rsidR="00115692">
        <w:rPr>
          <w:rFonts w:ascii="Times New Roman" w:hAnsi="Times New Roman" w:cs="Times New Roman"/>
          <w:sz w:val="24"/>
        </w:rPr>
        <w:lastRenderedPageBreak/>
        <w:t>la Commune de Paris sont pris pour cibles et leur cause identifiée dans la proclamation par « l’hellénisme alexandrin » de la « dignité » de l’homme et du travail – marquant ainsi l’inauguration du cycle révolutionnaire</w:t>
      </w:r>
      <w:r w:rsidR="009F08E1">
        <w:rPr>
          <w:rFonts w:ascii="Times New Roman" w:hAnsi="Times New Roman" w:cs="Times New Roman"/>
          <w:sz w:val="24"/>
        </w:rPr>
        <w:t>, ce que l’on lit chez Engels aussi</w:t>
      </w:r>
      <w:r w:rsidR="00115692">
        <w:rPr>
          <w:rFonts w:ascii="Times New Roman" w:hAnsi="Times New Roman" w:cs="Times New Roman"/>
          <w:sz w:val="24"/>
        </w:rPr>
        <w:t xml:space="preserve">. </w:t>
      </w:r>
      <w:r w:rsidR="007201F2">
        <w:rPr>
          <w:rFonts w:ascii="Times New Roman" w:hAnsi="Times New Roman" w:cs="Times New Roman"/>
          <w:sz w:val="24"/>
        </w:rPr>
        <w:t xml:space="preserve">Ce diagnostic sur « l’idéologie révolutionnaire » est analogue à celui de Burckhardt, Taine et Tocqueville. </w:t>
      </w:r>
      <w:r w:rsidR="00512E78">
        <w:rPr>
          <w:rFonts w:ascii="Times New Roman" w:hAnsi="Times New Roman" w:cs="Times New Roman"/>
          <w:sz w:val="24"/>
        </w:rPr>
        <w:t xml:space="preserve">A l’époque, le « pathos teutomane et gallophobe » de Nietzsche est similaire à celui d’un Fichte, et le jeune Nietzsche adhère avec enthousiasme au « national-libéralisme allemand ». </w:t>
      </w:r>
      <w:r w:rsidR="00214979">
        <w:rPr>
          <w:rFonts w:ascii="Times New Roman" w:hAnsi="Times New Roman" w:cs="Times New Roman"/>
          <w:sz w:val="24"/>
        </w:rPr>
        <w:t>Wagner, Schopenhauer mais aussi Luther et Kant sont loués comme des acteurs clés de la mission confiée à l’Allemagne, celle de la renaissance de l’hellénism</w:t>
      </w:r>
      <w:r w:rsidR="005F54AD">
        <w:rPr>
          <w:rFonts w:ascii="Times New Roman" w:hAnsi="Times New Roman" w:cs="Times New Roman"/>
          <w:sz w:val="24"/>
        </w:rPr>
        <w:t>e antique</w:t>
      </w:r>
      <w:r w:rsidR="00AF6CA5">
        <w:rPr>
          <w:rFonts w:ascii="Times New Roman" w:hAnsi="Times New Roman" w:cs="Times New Roman"/>
          <w:sz w:val="24"/>
        </w:rPr>
        <w:t> : « l’esprit allemand » est voué à être le « sauveur et rédempteur » de la civilisation</w:t>
      </w:r>
      <w:r w:rsidR="003B5FE9">
        <w:rPr>
          <w:rFonts w:ascii="Times New Roman" w:hAnsi="Times New Roman" w:cs="Times New Roman"/>
          <w:sz w:val="24"/>
        </w:rPr>
        <w:t xml:space="preserve">, contre la France latine et révolutionnaire, pays de la subversion. </w:t>
      </w:r>
    </w:p>
    <w:p w:rsidR="001E77CE" w:rsidRDefault="004F264D" w:rsidP="004C1DB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Dans cette perspective, où l’esclavage est tenu pour « l’essence de toute civilisation », le Moyen Âge chrétien et l’Ancien Régime peuvent servir d’arme contre la « dégénérescence de la modernité » et ses « folles prétentions ». </w:t>
      </w:r>
      <w:r w:rsidR="009B083B">
        <w:rPr>
          <w:rFonts w:ascii="Times New Roman" w:hAnsi="Times New Roman" w:cs="Times New Roman"/>
          <w:sz w:val="24"/>
        </w:rPr>
        <w:t xml:space="preserve">Mais, en livrant le christianisme à une « histoire critique », à une « autopsie », Nietzsche, à l’instar de Schopenhauer et Gobineau, en arrive à une conscience analogue à celle de Marx, selon laquelle il s’agit d’une « protestation de la misère ». </w:t>
      </w:r>
      <w:r w:rsidR="00932F0A">
        <w:rPr>
          <w:rFonts w:ascii="Times New Roman" w:hAnsi="Times New Roman" w:cs="Times New Roman"/>
          <w:sz w:val="24"/>
        </w:rPr>
        <w:t xml:space="preserve">Comme </w:t>
      </w:r>
      <w:r w:rsidR="00E5620E">
        <w:rPr>
          <w:rFonts w:ascii="Times New Roman" w:hAnsi="Times New Roman" w:cs="Times New Roman"/>
          <w:sz w:val="24"/>
        </w:rPr>
        <w:t>« </w:t>
      </w:r>
      <w:r w:rsidR="00932F0A">
        <w:rPr>
          <w:rFonts w:ascii="Times New Roman" w:hAnsi="Times New Roman" w:cs="Times New Roman"/>
          <w:sz w:val="24"/>
        </w:rPr>
        <w:t>solution à la question sociale</w:t>
      </w:r>
      <w:r w:rsidR="00E5620E">
        <w:rPr>
          <w:rFonts w:ascii="Times New Roman" w:hAnsi="Times New Roman" w:cs="Times New Roman"/>
          <w:sz w:val="24"/>
        </w:rPr>
        <w:t> »</w:t>
      </w:r>
      <w:r w:rsidR="00932F0A">
        <w:rPr>
          <w:rFonts w:ascii="Times New Roman" w:hAnsi="Times New Roman" w:cs="Times New Roman"/>
          <w:sz w:val="24"/>
        </w:rPr>
        <w:t xml:space="preserve">, Nietzsche apporte le « dionysiaque », reconnaissance du caractère tragique de l’existence qui s’accompagne de fêtes qui visent l’abolition du </w:t>
      </w:r>
      <w:r w:rsidR="00932F0A">
        <w:rPr>
          <w:rFonts w:ascii="Times New Roman" w:hAnsi="Times New Roman" w:cs="Times New Roman"/>
          <w:i/>
          <w:sz w:val="24"/>
        </w:rPr>
        <w:t>principium individuationis </w:t>
      </w:r>
      <w:r w:rsidR="00932F0A">
        <w:rPr>
          <w:rFonts w:ascii="Times New Roman" w:hAnsi="Times New Roman" w:cs="Times New Roman"/>
          <w:sz w:val="24"/>
        </w:rPr>
        <w:t>: les maîtres comme les esclaves sont dissous dans une « mystérieuse unité originelle »</w:t>
      </w:r>
      <w:r w:rsidR="007D3060">
        <w:rPr>
          <w:rFonts w:ascii="Times New Roman" w:hAnsi="Times New Roman" w:cs="Times New Roman"/>
          <w:sz w:val="24"/>
        </w:rPr>
        <w:t>, le « Grand Pan »,</w:t>
      </w:r>
      <w:r w:rsidR="00932F0A">
        <w:rPr>
          <w:rFonts w:ascii="Times New Roman" w:hAnsi="Times New Roman" w:cs="Times New Roman"/>
          <w:sz w:val="24"/>
        </w:rPr>
        <w:t xml:space="preserve"> qui transcende les sacrifices nécessaires à la haute culture</w:t>
      </w:r>
      <w:r w:rsidR="00B83121">
        <w:rPr>
          <w:rFonts w:ascii="Times New Roman" w:hAnsi="Times New Roman" w:cs="Times New Roman"/>
          <w:sz w:val="24"/>
        </w:rPr>
        <w:t xml:space="preserve"> (l’art, la beauté, la civilisation)</w:t>
      </w:r>
      <w:r w:rsidR="002C5A72">
        <w:rPr>
          <w:rFonts w:ascii="Times New Roman" w:hAnsi="Times New Roman" w:cs="Times New Roman"/>
          <w:sz w:val="24"/>
        </w:rPr>
        <w:t xml:space="preserve"> ; </w:t>
      </w:r>
      <w:r w:rsidR="002C5A72">
        <w:rPr>
          <w:rFonts w:ascii="Times New Roman" w:hAnsi="Times New Roman" w:cs="Times New Roman"/>
          <w:sz w:val="24"/>
          <w:szCs w:val="24"/>
        </w:rPr>
        <w:t>« la cosmodicée liquide la transcendance religieuse et révolutionnaire »</w:t>
      </w:r>
      <w:r w:rsidR="00932F0A">
        <w:rPr>
          <w:rFonts w:ascii="Times New Roman" w:hAnsi="Times New Roman" w:cs="Times New Roman"/>
          <w:sz w:val="24"/>
        </w:rPr>
        <w:t xml:space="preserve">. </w:t>
      </w:r>
      <w:r w:rsidR="00904D89">
        <w:rPr>
          <w:rFonts w:ascii="Times New Roman" w:hAnsi="Times New Roman" w:cs="Times New Roman"/>
          <w:sz w:val="24"/>
        </w:rPr>
        <w:t xml:space="preserve">Losurdo y voit un « pathos nominaliste » qui liquide la catégorie abstraite de « l’être générique », que Marx critiquait également. </w:t>
      </w:r>
      <w:r w:rsidR="0028050E">
        <w:rPr>
          <w:rFonts w:ascii="Times New Roman" w:hAnsi="Times New Roman" w:cs="Times New Roman"/>
          <w:sz w:val="24"/>
        </w:rPr>
        <w:t xml:space="preserve">En somme, une interprétation « seulement esthétique » de </w:t>
      </w:r>
      <w:r w:rsidR="0028050E">
        <w:rPr>
          <w:rFonts w:ascii="Times New Roman" w:hAnsi="Times New Roman" w:cs="Times New Roman"/>
          <w:i/>
          <w:sz w:val="24"/>
        </w:rPr>
        <w:t xml:space="preserve">La Naissance de la tragédie </w:t>
      </w:r>
      <w:r w:rsidR="0028050E">
        <w:rPr>
          <w:rFonts w:ascii="Times New Roman" w:hAnsi="Times New Roman" w:cs="Times New Roman"/>
          <w:sz w:val="24"/>
        </w:rPr>
        <w:t xml:space="preserve">est inadéquate, dans la mesure où les écrits du jeune Nietzsche sont traversés par des « références à la réalité et aux luttes politiques de l’époque ». </w:t>
      </w:r>
      <w:r w:rsidR="00B73C9D">
        <w:rPr>
          <w:rFonts w:ascii="Times New Roman" w:hAnsi="Times New Roman" w:cs="Times New Roman"/>
          <w:sz w:val="24"/>
        </w:rPr>
        <w:t>Un « refus radical » de la modernité s’y exprime, ainsi qu’</w:t>
      </w:r>
      <w:r w:rsidR="00DD7B86">
        <w:rPr>
          <w:rFonts w:ascii="Times New Roman" w:hAnsi="Times New Roman" w:cs="Times New Roman"/>
          <w:sz w:val="24"/>
        </w:rPr>
        <w:t>une célébration</w:t>
      </w:r>
      <w:r w:rsidR="00B73C9D">
        <w:rPr>
          <w:rFonts w:ascii="Times New Roman" w:hAnsi="Times New Roman" w:cs="Times New Roman"/>
          <w:sz w:val="24"/>
        </w:rPr>
        <w:t xml:space="preserve"> de </w:t>
      </w:r>
      <w:r w:rsidR="00DD7B86">
        <w:rPr>
          <w:rFonts w:ascii="Times New Roman" w:hAnsi="Times New Roman" w:cs="Times New Roman"/>
          <w:sz w:val="24"/>
        </w:rPr>
        <w:t>« l’aristocratie dans l’ordre naturel et sociopolitique</w:t>
      </w:r>
      <w:r w:rsidR="00B73C9D">
        <w:rPr>
          <w:rFonts w:ascii="Times New Roman" w:hAnsi="Times New Roman" w:cs="Times New Roman"/>
          <w:sz w:val="24"/>
        </w:rPr>
        <w:t> »</w:t>
      </w:r>
      <w:r w:rsidR="00DD7B86">
        <w:rPr>
          <w:rFonts w:ascii="Times New Roman" w:hAnsi="Times New Roman" w:cs="Times New Roman"/>
          <w:sz w:val="24"/>
        </w:rPr>
        <w:t xml:space="preserve">, mais aussi dans </w:t>
      </w:r>
      <w:r w:rsidR="00B73C9D">
        <w:rPr>
          <w:rFonts w:ascii="Times New Roman" w:hAnsi="Times New Roman" w:cs="Times New Roman"/>
          <w:sz w:val="24"/>
        </w:rPr>
        <w:t xml:space="preserve">l’art, où l’instinct prédomine. </w:t>
      </w:r>
      <w:r w:rsidR="00DA7D45">
        <w:rPr>
          <w:rFonts w:ascii="Times New Roman" w:hAnsi="Times New Roman" w:cs="Times New Roman"/>
          <w:sz w:val="24"/>
        </w:rPr>
        <w:t xml:space="preserve">Les conférences données à l’Université de Bâle ainsi que la correspondance avec Richard et Cosima Wagner en témoignent. </w:t>
      </w:r>
      <w:r w:rsidR="003E4172">
        <w:rPr>
          <w:rFonts w:ascii="Times New Roman" w:hAnsi="Times New Roman" w:cs="Times New Roman"/>
          <w:sz w:val="24"/>
        </w:rPr>
        <w:t xml:space="preserve">En ce sens, la </w:t>
      </w:r>
      <w:r w:rsidR="003E4172">
        <w:rPr>
          <w:rFonts w:ascii="Times New Roman" w:hAnsi="Times New Roman" w:cs="Times New Roman"/>
          <w:i/>
          <w:sz w:val="24"/>
        </w:rPr>
        <w:t>C</w:t>
      </w:r>
      <w:r w:rsidR="003E4172" w:rsidRPr="003E4172">
        <w:rPr>
          <w:rFonts w:ascii="Times New Roman" w:hAnsi="Times New Roman" w:cs="Times New Roman"/>
          <w:i/>
          <w:sz w:val="24"/>
        </w:rPr>
        <w:t>onsidération inactuelle</w:t>
      </w:r>
      <w:r w:rsidR="003E4172">
        <w:rPr>
          <w:rFonts w:ascii="Times New Roman" w:hAnsi="Times New Roman" w:cs="Times New Roman"/>
          <w:sz w:val="24"/>
        </w:rPr>
        <w:t xml:space="preserve"> sur </w:t>
      </w:r>
      <w:r w:rsidR="003E4172">
        <w:rPr>
          <w:rFonts w:ascii="Times New Roman" w:hAnsi="Times New Roman" w:cs="Times New Roman"/>
          <w:i/>
          <w:sz w:val="24"/>
        </w:rPr>
        <w:t xml:space="preserve">L’avenir de nos établissements d’enseignement </w:t>
      </w:r>
      <w:r w:rsidR="003E4172">
        <w:rPr>
          <w:rFonts w:ascii="Times New Roman" w:hAnsi="Times New Roman" w:cs="Times New Roman"/>
          <w:sz w:val="24"/>
        </w:rPr>
        <w:t>constitue un véritable « manifeste du parti de la vision tragique du monde »</w:t>
      </w:r>
      <w:r w:rsidR="00DA5848">
        <w:rPr>
          <w:rFonts w:ascii="Times New Roman" w:hAnsi="Times New Roman" w:cs="Times New Roman"/>
          <w:sz w:val="24"/>
        </w:rPr>
        <w:t xml:space="preserve">, et prouve que « dès ses débuts, Nietzsche se situe sur le terrain de la lutte contre le socialisme ». </w:t>
      </w:r>
    </w:p>
    <w:p w:rsidR="00394EEB" w:rsidRDefault="00394EEB" w:rsidP="004C1DBD">
      <w:pPr>
        <w:spacing w:line="360" w:lineRule="auto"/>
        <w:ind w:firstLine="708"/>
        <w:jc w:val="both"/>
        <w:rPr>
          <w:rFonts w:ascii="Times New Roman" w:hAnsi="Times New Roman" w:cs="Times New Roman"/>
          <w:sz w:val="24"/>
          <w:szCs w:val="24"/>
        </w:rPr>
      </w:pPr>
      <w:r>
        <w:rPr>
          <w:rFonts w:ascii="Times New Roman" w:hAnsi="Times New Roman" w:cs="Times New Roman"/>
          <w:sz w:val="24"/>
        </w:rPr>
        <w:lastRenderedPageBreak/>
        <w:t>Losurdo rapproche la réhabilitation nietzschéenne de « l’instinct » de la défense du « préjugé » chez Burke</w:t>
      </w:r>
      <w:r w:rsidR="00084105">
        <w:rPr>
          <w:rFonts w:ascii="Times New Roman" w:hAnsi="Times New Roman" w:cs="Times New Roman"/>
          <w:sz w:val="24"/>
        </w:rPr>
        <w:t xml:space="preserve">, </w:t>
      </w:r>
      <w:r w:rsidR="00050D83">
        <w:rPr>
          <w:rFonts w:ascii="Times New Roman" w:hAnsi="Times New Roman" w:cs="Times New Roman"/>
          <w:sz w:val="24"/>
        </w:rPr>
        <w:t xml:space="preserve">et y </w:t>
      </w:r>
      <w:r w:rsidR="00061B07">
        <w:rPr>
          <w:rFonts w:ascii="Times New Roman" w:hAnsi="Times New Roman" w:cs="Times New Roman"/>
          <w:sz w:val="24"/>
        </w:rPr>
        <w:t>décèle</w:t>
      </w:r>
      <w:r w:rsidR="00050D83">
        <w:rPr>
          <w:rFonts w:ascii="Times New Roman" w:hAnsi="Times New Roman" w:cs="Times New Roman"/>
          <w:sz w:val="24"/>
        </w:rPr>
        <w:t xml:space="preserve"> une</w:t>
      </w:r>
      <w:r w:rsidR="00084105">
        <w:rPr>
          <w:rFonts w:ascii="Times New Roman" w:hAnsi="Times New Roman" w:cs="Times New Roman"/>
          <w:sz w:val="24"/>
        </w:rPr>
        <w:t xml:space="preserve"> « critique de l’hybris de la raison</w:t>
      </w:r>
      <w:r w:rsidR="00050D83">
        <w:rPr>
          <w:rFonts w:ascii="Times New Roman" w:hAnsi="Times New Roman" w:cs="Times New Roman"/>
          <w:sz w:val="24"/>
        </w:rPr>
        <w:t xml:space="preserve"> », en laquelle Nietzsche, Burke et Taine voient un « présupposé de l’ingénierie sociale révolutionnaire ». </w:t>
      </w:r>
      <w:r w:rsidR="006A7D33">
        <w:rPr>
          <w:rFonts w:ascii="Times New Roman" w:hAnsi="Times New Roman" w:cs="Times New Roman"/>
          <w:sz w:val="24"/>
        </w:rPr>
        <w:t xml:space="preserve">On trouve un rapport analogue à la critique de la raison chez Trendelenburg, Stahl ou Haym qui se référaient au « criticisme kantien » pour s’opposer à Hegel, dont la dialectique était « l’algèbre de la révolution » pour son disciple Herzen. </w:t>
      </w:r>
      <w:r w:rsidR="00A0258E">
        <w:rPr>
          <w:rFonts w:ascii="Times New Roman" w:hAnsi="Times New Roman" w:cs="Times New Roman"/>
          <w:sz w:val="24"/>
        </w:rPr>
        <w:t>Nietzsche développe une « radicalisation du criticisme » et met en cause « l’objectivité de la connaissance en tant que telle »</w:t>
      </w:r>
      <w:r w:rsidR="009C0EBF">
        <w:rPr>
          <w:rFonts w:ascii="Times New Roman" w:hAnsi="Times New Roman" w:cs="Times New Roman"/>
          <w:sz w:val="24"/>
        </w:rPr>
        <w:t>, en opposant au « monde de l’histoire et de la raison » le « mythe héroïque et supra-historique »</w:t>
      </w:r>
      <w:r w:rsidR="000B0239">
        <w:rPr>
          <w:rFonts w:ascii="Times New Roman" w:hAnsi="Times New Roman" w:cs="Times New Roman"/>
          <w:sz w:val="24"/>
        </w:rPr>
        <w:t xml:space="preserve">, ainsi que l’art tragique. </w:t>
      </w:r>
      <w:r w:rsidR="0086196D">
        <w:rPr>
          <w:rFonts w:ascii="Times New Roman" w:hAnsi="Times New Roman" w:cs="Times New Roman"/>
          <w:sz w:val="24"/>
        </w:rPr>
        <w:t xml:space="preserve">On trouve donc chez lui une </w:t>
      </w:r>
      <w:r w:rsidR="0086196D">
        <w:rPr>
          <w:rFonts w:ascii="Times New Roman" w:hAnsi="Times New Roman" w:cs="Times New Roman"/>
          <w:sz w:val="24"/>
          <w:szCs w:val="24"/>
        </w:rPr>
        <w:t xml:space="preserve">« critique de l’anthropocentrisme encouragée par la critique des droits de l’homme », thèmes présents chez Malthus, Taine, Schopenhauer et Gobineau, que Nietzsche </w:t>
      </w:r>
      <w:r w:rsidR="00620DB6">
        <w:rPr>
          <w:rFonts w:ascii="Times New Roman" w:hAnsi="Times New Roman" w:cs="Times New Roman"/>
          <w:sz w:val="24"/>
          <w:szCs w:val="24"/>
        </w:rPr>
        <w:t>« systématise » et « </w:t>
      </w:r>
      <w:r w:rsidR="0086196D">
        <w:rPr>
          <w:rFonts w:ascii="Times New Roman" w:hAnsi="Times New Roman" w:cs="Times New Roman"/>
          <w:sz w:val="24"/>
          <w:szCs w:val="24"/>
        </w:rPr>
        <w:t>radicalise</w:t>
      </w:r>
      <w:r w:rsidR="00620DB6">
        <w:rPr>
          <w:rFonts w:ascii="Times New Roman" w:hAnsi="Times New Roman" w:cs="Times New Roman"/>
          <w:sz w:val="24"/>
          <w:szCs w:val="24"/>
        </w:rPr>
        <w:t> »</w:t>
      </w:r>
      <w:r w:rsidR="0086196D">
        <w:rPr>
          <w:rFonts w:ascii="Times New Roman" w:hAnsi="Times New Roman" w:cs="Times New Roman"/>
          <w:sz w:val="24"/>
          <w:szCs w:val="24"/>
        </w:rPr>
        <w:t xml:space="preserve">. </w:t>
      </w:r>
      <w:r w:rsidR="009A750D">
        <w:rPr>
          <w:rFonts w:ascii="Times New Roman" w:hAnsi="Times New Roman" w:cs="Times New Roman"/>
          <w:sz w:val="24"/>
          <w:szCs w:val="24"/>
        </w:rPr>
        <w:t xml:space="preserve">Le socialisme se voit opposer une « métaphysique du génie », déjà invoquée par Haym contre Hegel, ainsi qu’un « élitisme culturel » dans lequel Losurdo identifie un « thème majeur » de la seconde moitié du XIXe siècle. </w:t>
      </w:r>
      <w:r w:rsidR="00FB2F2A">
        <w:rPr>
          <w:rFonts w:ascii="Times New Roman" w:hAnsi="Times New Roman" w:cs="Times New Roman"/>
          <w:sz w:val="24"/>
          <w:szCs w:val="24"/>
        </w:rPr>
        <w:t>La « production du génie »</w:t>
      </w:r>
      <w:r w:rsidR="009A750D">
        <w:rPr>
          <w:rFonts w:ascii="Times New Roman" w:hAnsi="Times New Roman" w:cs="Times New Roman"/>
          <w:sz w:val="24"/>
          <w:szCs w:val="24"/>
        </w:rPr>
        <w:t xml:space="preserve"> </w:t>
      </w:r>
      <w:r w:rsidR="00FB2F2A">
        <w:rPr>
          <w:rFonts w:ascii="Times New Roman" w:hAnsi="Times New Roman" w:cs="Times New Roman"/>
          <w:sz w:val="24"/>
          <w:szCs w:val="24"/>
        </w:rPr>
        <w:t xml:space="preserve">et le rétablissement d’une « société organisée en castes » est une mission confiée à un « Etat dorien », ayant vocation à établir la « dictature éternelle du génie ». </w:t>
      </w:r>
      <w:r w:rsidR="005B5681">
        <w:rPr>
          <w:rFonts w:ascii="Times New Roman" w:hAnsi="Times New Roman" w:cs="Times New Roman"/>
          <w:sz w:val="24"/>
          <w:szCs w:val="24"/>
        </w:rPr>
        <w:t>Ces conceptions politiques et esthétiques sont indissociables d’une « judéophobie radicale », visible dans la correspondance avec Wagner</w:t>
      </w:r>
      <w:r w:rsidR="00825174">
        <w:rPr>
          <w:rFonts w:ascii="Times New Roman" w:hAnsi="Times New Roman" w:cs="Times New Roman"/>
          <w:sz w:val="24"/>
          <w:szCs w:val="24"/>
        </w:rPr>
        <w:t>, dans la conclusion de la conférence du 1</w:t>
      </w:r>
      <w:r w:rsidR="00825174" w:rsidRPr="00825174">
        <w:rPr>
          <w:rFonts w:ascii="Times New Roman" w:hAnsi="Times New Roman" w:cs="Times New Roman"/>
          <w:sz w:val="24"/>
          <w:szCs w:val="24"/>
          <w:vertAlign w:val="superscript"/>
        </w:rPr>
        <w:t>er</w:t>
      </w:r>
      <w:r w:rsidR="00825174">
        <w:rPr>
          <w:rFonts w:ascii="Times New Roman" w:hAnsi="Times New Roman" w:cs="Times New Roman"/>
          <w:sz w:val="24"/>
          <w:szCs w:val="24"/>
        </w:rPr>
        <w:t xml:space="preserve"> février 1870 sur « Socrate et la tragédie », ainsi que dans les textes préparatoires à </w:t>
      </w:r>
      <w:r w:rsidR="00825174">
        <w:rPr>
          <w:rFonts w:ascii="Times New Roman" w:hAnsi="Times New Roman" w:cs="Times New Roman"/>
          <w:i/>
          <w:sz w:val="24"/>
          <w:szCs w:val="24"/>
        </w:rPr>
        <w:t>La Naissance de la tragédie</w:t>
      </w:r>
      <w:r w:rsidR="00825174">
        <w:rPr>
          <w:rFonts w:ascii="Times New Roman" w:hAnsi="Times New Roman" w:cs="Times New Roman"/>
          <w:sz w:val="24"/>
          <w:szCs w:val="24"/>
        </w:rPr>
        <w:t xml:space="preserve">. </w:t>
      </w:r>
      <w:r w:rsidR="00E80955">
        <w:rPr>
          <w:rFonts w:ascii="Times New Roman" w:hAnsi="Times New Roman" w:cs="Times New Roman"/>
          <w:sz w:val="24"/>
          <w:szCs w:val="24"/>
        </w:rPr>
        <w:t>« L’Allemagne dionysiaque » est à l’époque opposée à Socrate, à la dialectique, au monde « judéo-romain »</w:t>
      </w:r>
      <w:r w:rsidR="00FA59E2">
        <w:rPr>
          <w:rFonts w:ascii="Times New Roman" w:hAnsi="Times New Roman" w:cs="Times New Roman"/>
          <w:sz w:val="24"/>
          <w:szCs w:val="24"/>
        </w:rPr>
        <w:t xml:space="preserve"> et, « au seuil du complotisme », à « l’Internationale financière juive, déracinée et apatride »</w:t>
      </w:r>
      <w:r w:rsidR="004E186E">
        <w:rPr>
          <w:rFonts w:ascii="Times New Roman" w:hAnsi="Times New Roman" w:cs="Times New Roman"/>
          <w:sz w:val="24"/>
          <w:szCs w:val="24"/>
        </w:rPr>
        <w:t xml:space="preserve">, accusée de diffuser des idées révolutionnaires. </w:t>
      </w:r>
    </w:p>
    <w:p w:rsidR="008D1729" w:rsidRDefault="008D1729" w:rsidP="004C1DB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réflexion politique de Nietzsche se fonde sur le modèle idéalisé d’une Grèce antique dionysiaque, et ne peut donc se passer de la construction d’un « mythe généalogique gréco-germanique »</w:t>
      </w:r>
      <w:r w:rsidR="00105E10">
        <w:rPr>
          <w:rFonts w:ascii="Times New Roman" w:hAnsi="Times New Roman" w:cs="Times New Roman"/>
          <w:sz w:val="24"/>
          <w:szCs w:val="24"/>
        </w:rPr>
        <w:t xml:space="preserve">, contre les mythes « christiano-germanique » et « indo » ou « aryano-germanique ». </w:t>
      </w:r>
      <w:r w:rsidR="00494BA5">
        <w:rPr>
          <w:rFonts w:ascii="Times New Roman" w:hAnsi="Times New Roman" w:cs="Times New Roman"/>
          <w:sz w:val="24"/>
          <w:szCs w:val="24"/>
        </w:rPr>
        <w:t xml:space="preserve">Le respect de « l’ancienne foi » qu’est le christianisme, emprunté aux nationaux-libéraux allemands qui le jugeaient utile pour endiguer les crises politico-sociales », n’aura pas duré longtemps chez Nietzsche. </w:t>
      </w:r>
      <w:r w:rsidR="002D626C">
        <w:rPr>
          <w:rFonts w:ascii="Times New Roman" w:hAnsi="Times New Roman" w:cs="Times New Roman"/>
          <w:sz w:val="24"/>
          <w:szCs w:val="24"/>
        </w:rPr>
        <w:t>Ce « conflit des mythes généalogiques » ne va pas non plus sans un certain antisémitisme, et Nietzsche, encore sensible au « pathos germanique », n’hésitera pas à faire des insinuations sur le nom de famille juif de Strauss, puis de Wagner lors de la rupture avec ce dernier.</w:t>
      </w:r>
      <w:r w:rsidR="00CB66DB">
        <w:rPr>
          <w:rFonts w:ascii="Times New Roman" w:hAnsi="Times New Roman" w:cs="Times New Roman"/>
          <w:sz w:val="24"/>
          <w:szCs w:val="24"/>
        </w:rPr>
        <w:t xml:space="preserve"> Traité comme une « contamination » de la culture dont </w:t>
      </w:r>
      <w:r w:rsidR="00515CD9">
        <w:rPr>
          <w:rFonts w:ascii="Times New Roman" w:hAnsi="Times New Roman" w:cs="Times New Roman"/>
          <w:sz w:val="24"/>
          <w:szCs w:val="24"/>
        </w:rPr>
        <w:t>témoigneraient</w:t>
      </w:r>
      <w:r w:rsidR="00CB66DB">
        <w:rPr>
          <w:rFonts w:ascii="Times New Roman" w:hAnsi="Times New Roman" w:cs="Times New Roman"/>
          <w:sz w:val="24"/>
          <w:szCs w:val="24"/>
        </w:rPr>
        <w:t xml:space="preserve"> la presse et le « philistinisme » des </w:t>
      </w:r>
      <w:r w:rsidR="00CB66DB">
        <w:rPr>
          <w:rFonts w:ascii="Times New Roman" w:hAnsi="Times New Roman" w:cs="Times New Roman"/>
          <w:sz w:val="24"/>
          <w:szCs w:val="24"/>
        </w:rPr>
        <w:lastRenderedPageBreak/>
        <w:t xml:space="preserve">intellectuels, le judaïsme se voyait opposer chez Wagner comme chez Nietzsche le projet d’une « Internationale esthétique ». </w:t>
      </w:r>
    </w:p>
    <w:p w:rsidR="00F113CE" w:rsidRDefault="004B436F" w:rsidP="00C30C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deuxième partie de l’ouvrage propose de distinguer « quatre étapes successives de la critique de la révolution ». </w:t>
      </w:r>
      <w:r w:rsidR="00FC21BB">
        <w:rPr>
          <w:rFonts w:ascii="Times New Roman" w:hAnsi="Times New Roman" w:cs="Times New Roman"/>
          <w:sz w:val="24"/>
          <w:szCs w:val="24"/>
        </w:rPr>
        <w:t xml:space="preserve">Peu à peu, Nietzsche s’érige contre « la tradition et la communauté populaire », défendues par les nationaux-libéraux allemands, et se construit comme « rebelle solitaire ». </w:t>
      </w:r>
      <w:r w:rsidR="008612A0">
        <w:rPr>
          <w:rFonts w:ascii="Times New Roman" w:hAnsi="Times New Roman" w:cs="Times New Roman"/>
          <w:sz w:val="24"/>
          <w:szCs w:val="24"/>
        </w:rPr>
        <w:t xml:space="preserve">Ainsi, le « diagnostic de la maladie historique » commencée avec Socrate et poursuivie par Hegel, l’érection du modèle de la Grèce antique, la mission de renaissance hellénique conférée à l’Allemagne et le « pathos contre-révolutionnaire » cèdent la place à une reconfiguration des Lumières. </w:t>
      </w:r>
      <w:r w:rsidR="001456C0">
        <w:rPr>
          <w:rFonts w:ascii="Times New Roman" w:hAnsi="Times New Roman" w:cs="Times New Roman"/>
          <w:sz w:val="24"/>
          <w:szCs w:val="24"/>
        </w:rPr>
        <w:t>« L’homme de Goethe », qui succède à « l’homme pessimiste de Schopenhauer », est opposé au modèle de « l’intellectuel philistin », qui n’est rien d’autre qu’un « gueux plein d’égards ».</w:t>
      </w:r>
      <w:r w:rsidR="001B76FD">
        <w:rPr>
          <w:rFonts w:ascii="Times New Roman" w:hAnsi="Times New Roman" w:cs="Times New Roman"/>
          <w:sz w:val="24"/>
          <w:szCs w:val="24"/>
        </w:rPr>
        <w:t xml:space="preserve"> Ce changement est impulsé par « l’explosion du programme théorique et politique » précédent et par la « crise du mythe généalogique gréco-germanique ». </w:t>
      </w:r>
      <w:r w:rsidR="002E7839">
        <w:rPr>
          <w:rFonts w:ascii="Times New Roman" w:hAnsi="Times New Roman" w:cs="Times New Roman"/>
          <w:sz w:val="24"/>
          <w:szCs w:val="24"/>
        </w:rPr>
        <w:t>Le « mythe christiano-germanique » des nationaux-libéraux allemands avec lesquels il rompt s’en trouve d’autant plus sévère,</w:t>
      </w:r>
      <w:r w:rsidR="00F10C82">
        <w:rPr>
          <w:rFonts w:ascii="Times New Roman" w:hAnsi="Times New Roman" w:cs="Times New Roman"/>
          <w:sz w:val="24"/>
          <w:szCs w:val="24"/>
        </w:rPr>
        <w:t xml:space="preserve"> et la « prétention à la critique de la modernité » de ces derniers est « ridiculisée ». T</w:t>
      </w:r>
      <w:r w:rsidR="002E7839">
        <w:rPr>
          <w:rFonts w:ascii="Times New Roman" w:hAnsi="Times New Roman" w:cs="Times New Roman"/>
          <w:sz w:val="24"/>
          <w:szCs w:val="24"/>
        </w:rPr>
        <w:t xml:space="preserve">andis que Luther, Kant et Wagner sont condamnés, Goethe est réhabilité pour être célébré comme le sont </w:t>
      </w:r>
      <w:r w:rsidR="002E7839" w:rsidRPr="002E7839">
        <w:rPr>
          <w:rFonts w:ascii="Times New Roman" w:hAnsi="Times New Roman" w:cs="Times New Roman"/>
          <w:sz w:val="24"/>
          <w:szCs w:val="24"/>
        </w:rPr>
        <w:t>Voltaire, Montaigne, La Rochefoucauld, La Br</w:t>
      </w:r>
      <w:r w:rsidR="002E7839">
        <w:rPr>
          <w:rFonts w:ascii="Times New Roman" w:hAnsi="Times New Roman" w:cs="Times New Roman"/>
          <w:sz w:val="24"/>
          <w:szCs w:val="24"/>
        </w:rPr>
        <w:t xml:space="preserve">uyère, Fontenelle, Vauvenargues et Chamfort. </w:t>
      </w:r>
      <w:r w:rsidR="00C922F8">
        <w:rPr>
          <w:rFonts w:ascii="Times New Roman" w:hAnsi="Times New Roman" w:cs="Times New Roman"/>
          <w:sz w:val="24"/>
          <w:szCs w:val="24"/>
        </w:rPr>
        <w:t xml:space="preserve">La polémique contre le « cosmopolitisme » juif est abandonnée, et les Lumières sont reconfigurées en un sens </w:t>
      </w:r>
      <w:r w:rsidR="00CA43EE">
        <w:rPr>
          <w:rFonts w:ascii="Times New Roman" w:hAnsi="Times New Roman" w:cs="Times New Roman"/>
          <w:sz w:val="24"/>
          <w:szCs w:val="24"/>
        </w:rPr>
        <w:t>« antirévolutionnaire »</w:t>
      </w:r>
      <w:r w:rsidR="006C3E1A">
        <w:rPr>
          <w:rFonts w:ascii="Times New Roman" w:hAnsi="Times New Roman" w:cs="Times New Roman"/>
          <w:sz w:val="24"/>
          <w:szCs w:val="24"/>
        </w:rPr>
        <w:t xml:space="preserve"> </w:t>
      </w:r>
      <w:r w:rsidR="004F4ED8">
        <w:rPr>
          <w:rFonts w:ascii="Times New Roman" w:hAnsi="Times New Roman" w:cs="Times New Roman"/>
          <w:sz w:val="24"/>
        </w:rPr>
        <w:t xml:space="preserve">– </w:t>
      </w:r>
      <w:r w:rsidR="006C3E1A">
        <w:rPr>
          <w:rFonts w:ascii="Times New Roman" w:hAnsi="Times New Roman" w:cs="Times New Roman"/>
          <w:sz w:val="24"/>
          <w:szCs w:val="24"/>
        </w:rPr>
        <w:t xml:space="preserve">correspondant ainsi au courant des Lumières opposé à Rousseau, marqué par Mounier, Mallet du Pan (cité par Taine) et Rivarol. </w:t>
      </w:r>
      <w:r w:rsidR="00DF07C7">
        <w:rPr>
          <w:rFonts w:ascii="Times New Roman" w:hAnsi="Times New Roman" w:cs="Times New Roman"/>
          <w:sz w:val="24"/>
          <w:szCs w:val="24"/>
        </w:rPr>
        <w:t xml:space="preserve">Losurdo souligne l’importance de l’amitié de Nietzsche et Paul Rée dans l’adoption du style aphoristique et la valorisation d’une pensée « éclairée ». </w:t>
      </w:r>
      <w:r w:rsidR="00F113CE">
        <w:rPr>
          <w:rFonts w:ascii="Times New Roman" w:hAnsi="Times New Roman" w:cs="Times New Roman"/>
          <w:sz w:val="24"/>
          <w:szCs w:val="24"/>
        </w:rPr>
        <w:t xml:space="preserve">Du point de vue de la méthode, Nietzsche procède en faisant peser le soupçon sur les « sentiments moraux », le « pathos moral » et le « sentimentalisme exacerbé » des révolutionnaires. </w:t>
      </w:r>
      <w:r w:rsidR="006077D5">
        <w:rPr>
          <w:rFonts w:ascii="Times New Roman" w:hAnsi="Times New Roman" w:cs="Times New Roman"/>
          <w:sz w:val="24"/>
          <w:szCs w:val="24"/>
        </w:rPr>
        <w:t>Il y voit une « pression plébéienne » exercée avec succès sur une aristocratie ainsi culpabilisée,</w:t>
      </w:r>
      <w:r w:rsidR="00044108">
        <w:rPr>
          <w:rFonts w:ascii="Times New Roman" w:hAnsi="Times New Roman" w:cs="Times New Roman"/>
          <w:sz w:val="24"/>
          <w:szCs w:val="24"/>
        </w:rPr>
        <w:t xml:space="preserve"> ce dont témoignent les « Lumières morales ». </w:t>
      </w:r>
      <w:r w:rsidR="00235C7A">
        <w:rPr>
          <w:rFonts w:ascii="Times New Roman" w:hAnsi="Times New Roman" w:cs="Times New Roman"/>
          <w:sz w:val="24"/>
          <w:szCs w:val="24"/>
        </w:rPr>
        <w:t>La « morale » et les « sentiments moraux » ne sont plus traités en « abstractions » et en « absolus » mais « soumis à l’enqu</w:t>
      </w:r>
      <w:r w:rsidR="00C30C20">
        <w:rPr>
          <w:rFonts w:ascii="Times New Roman" w:hAnsi="Times New Roman" w:cs="Times New Roman"/>
          <w:sz w:val="24"/>
          <w:szCs w:val="24"/>
        </w:rPr>
        <w:t>ête historico-psychologique</w:t>
      </w:r>
      <w:r w:rsidR="00235C7A">
        <w:rPr>
          <w:rFonts w:ascii="Times New Roman" w:hAnsi="Times New Roman" w:cs="Times New Roman"/>
          <w:sz w:val="24"/>
          <w:szCs w:val="24"/>
        </w:rPr>
        <w:t xml:space="preserve"> », car « tout est devenu, il n’y a pas de faits éternels ». </w:t>
      </w:r>
      <w:r w:rsidR="00681F6E">
        <w:rPr>
          <w:rFonts w:ascii="Times New Roman" w:hAnsi="Times New Roman" w:cs="Times New Roman"/>
          <w:sz w:val="24"/>
          <w:szCs w:val="24"/>
        </w:rPr>
        <w:t>Si Marx et Engels critiquent le sentimentalisme révolutionnaire, subsistent chez eux un « fond d’indignation morale », tandis que Nietzsche y voit un « primitivisme »</w:t>
      </w:r>
      <w:r w:rsidR="00682B63">
        <w:rPr>
          <w:rFonts w:ascii="Times New Roman" w:hAnsi="Times New Roman" w:cs="Times New Roman"/>
          <w:sz w:val="24"/>
          <w:szCs w:val="24"/>
        </w:rPr>
        <w:t xml:space="preserve">, ce que Mehring a souligné. </w:t>
      </w:r>
    </w:p>
    <w:p w:rsidR="001A051B" w:rsidRDefault="004B0FE1" w:rsidP="002A46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Losurdo s’attache ensuite à mettre Nietzsche en perspective à la fois </w:t>
      </w:r>
      <w:r w:rsidR="000F4056">
        <w:rPr>
          <w:rFonts w:ascii="Times New Roman" w:hAnsi="Times New Roman" w:cs="Times New Roman"/>
          <w:sz w:val="24"/>
          <w:szCs w:val="24"/>
        </w:rPr>
        <w:t xml:space="preserve">avec </w:t>
      </w:r>
      <w:r>
        <w:rPr>
          <w:rFonts w:ascii="Times New Roman" w:hAnsi="Times New Roman" w:cs="Times New Roman"/>
          <w:sz w:val="24"/>
          <w:szCs w:val="24"/>
        </w:rPr>
        <w:t xml:space="preserve">le « national-libéralisme allemand » et le « libéralisme européen ». </w:t>
      </w:r>
      <w:r w:rsidR="006348C0">
        <w:rPr>
          <w:rFonts w:ascii="Times New Roman" w:hAnsi="Times New Roman" w:cs="Times New Roman"/>
          <w:sz w:val="24"/>
          <w:szCs w:val="24"/>
        </w:rPr>
        <w:t xml:space="preserve">Dans sa phase nationale-libérale, amorcée en 1866, Nietzsche se faisait pourfendeur des « soi-disant libéraux » et </w:t>
      </w:r>
      <w:r w:rsidR="006348C0">
        <w:rPr>
          <w:rFonts w:ascii="Times New Roman" w:hAnsi="Times New Roman" w:cs="Times New Roman"/>
          <w:sz w:val="24"/>
          <w:szCs w:val="24"/>
        </w:rPr>
        <w:lastRenderedPageBreak/>
        <w:t xml:space="preserve">champion du libéralisme authentique, proposant de ne se servir du suffrage et de la démocratie que comme « instruments de stabilisation et de contrôle ». </w:t>
      </w:r>
      <w:r w:rsidR="00F949E6">
        <w:rPr>
          <w:rFonts w:ascii="Times New Roman" w:hAnsi="Times New Roman" w:cs="Times New Roman"/>
          <w:sz w:val="24"/>
          <w:szCs w:val="24"/>
        </w:rPr>
        <w:t xml:space="preserve">Par la suite, le « Nietzsche éclairé s’identifie au mouvement libéral, critique l’étatisme, loue la propriété et l’initiative individuelle ». </w:t>
      </w:r>
      <w:r w:rsidR="003F4696">
        <w:rPr>
          <w:rFonts w:ascii="Times New Roman" w:hAnsi="Times New Roman" w:cs="Times New Roman"/>
          <w:sz w:val="24"/>
          <w:szCs w:val="24"/>
        </w:rPr>
        <w:t xml:space="preserve">Son « libéralisme européen » et sa « dénonciation de la crise de la culture » </w:t>
      </w:r>
      <w:r w:rsidR="000F4056">
        <w:rPr>
          <w:rFonts w:ascii="Times New Roman" w:hAnsi="Times New Roman" w:cs="Times New Roman"/>
          <w:sz w:val="24"/>
          <w:szCs w:val="24"/>
        </w:rPr>
        <w:t>procèdent</w:t>
      </w:r>
      <w:r w:rsidR="003F4696">
        <w:rPr>
          <w:rFonts w:ascii="Times New Roman" w:hAnsi="Times New Roman" w:cs="Times New Roman"/>
          <w:sz w:val="24"/>
          <w:szCs w:val="24"/>
        </w:rPr>
        <w:t xml:space="preserve"> d’un mélange entre un « réalisme politique »</w:t>
      </w:r>
      <w:r w:rsidR="000F4056">
        <w:rPr>
          <w:rFonts w:ascii="Times New Roman" w:hAnsi="Times New Roman" w:cs="Times New Roman"/>
          <w:sz w:val="24"/>
          <w:szCs w:val="24"/>
        </w:rPr>
        <w:t xml:space="preserve"> (visant à tirer profit des institutions démocratiques pour les retourner contre elles-mêmes)</w:t>
      </w:r>
      <w:r w:rsidR="003F4696">
        <w:rPr>
          <w:rFonts w:ascii="Times New Roman" w:hAnsi="Times New Roman" w:cs="Times New Roman"/>
          <w:sz w:val="24"/>
          <w:szCs w:val="24"/>
        </w:rPr>
        <w:t xml:space="preserve"> e</w:t>
      </w:r>
      <w:r w:rsidR="000F4056">
        <w:rPr>
          <w:rFonts w:ascii="Times New Roman" w:hAnsi="Times New Roman" w:cs="Times New Roman"/>
          <w:sz w:val="24"/>
          <w:szCs w:val="24"/>
        </w:rPr>
        <w:t xml:space="preserve">t une « utopie antiquisante » tirée de la philologie classique. </w:t>
      </w:r>
      <w:r w:rsidR="00C3245D">
        <w:rPr>
          <w:rFonts w:ascii="Times New Roman" w:hAnsi="Times New Roman" w:cs="Times New Roman"/>
          <w:sz w:val="24"/>
          <w:szCs w:val="24"/>
        </w:rPr>
        <w:t xml:space="preserve">Losurdo rapproche ces positions de celles du libéralisme de Tocqueville, Schopenhauer, Burckhardt, et notamment en ce qui concerne le « spectre de la chinoiserie européenne », thème courant à l’époque des polémiques contre l’Etat et le socialisme. </w:t>
      </w:r>
      <w:r w:rsidR="008A34E9">
        <w:rPr>
          <w:rFonts w:ascii="Times New Roman" w:hAnsi="Times New Roman" w:cs="Times New Roman"/>
          <w:sz w:val="24"/>
          <w:szCs w:val="24"/>
        </w:rPr>
        <w:t>L’Occident</w:t>
      </w:r>
      <w:r w:rsidR="00F10A36">
        <w:rPr>
          <w:rFonts w:ascii="Times New Roman" w:hAnsi="Times New Roman" w:cs="Times New Roman"/>
          <w:sz w:val="24"/>
          <w:szCs w:val="24"/>
        </w:rPr>
        <w:t>, qui inclut les Etats-Unis et exclut la Russie,</w:t>
      </w:r>
      <w:r w:rsidR="008A34E9">
        <w:rPr>
          <w:rFonts w:ascii="Times New Roman" w:hAnsi="Times New Roman" w:cs="Times New Roman"/>
          <w:sz w:val="24"/>
          <w:szCs w:val="24"/>
        </w:rPr>
        <w:t xml:space="preserve"> est opposé aux Barbares, catégorie qui regroupe l’Asie et l’Afrique. </w:t>
      </w:r>
      <w:r w:rsidR="00F10A36">
        <w:rPr>
          <w:rFonts w:ascii="Times New Roman" w:hAnsi="Times New Roman" w:cs="Times New Roman"/>
          <w:sz w:val="24"/>
          <w:szCs w:val="24"/>
        </w:rPr>
        <w:t>Quant aux juifs, en tant que « contribution essentielle à la construction de l’identité et de la culture de l’Europe célébrée », ils doivent être cooptés au sein de la nouvelle aristocratie</w:t>
      </w:r>
      <w:r w:rsidR="00FE2C92">
        <w:rPr>
          <w:rFonts w:ascii="Times New Roman" w:hAnsi="Times New Roman" w:cs="Times New Roman"/>
          <w:sz w:val="24"/>
          <w:szCs w:val="24"/>
        </w:rPr>
        <w:t xml:space="preserve"> dominant la plèbe</w:t>
      </w:r>
      <w:r w:rsidR="006A4056">
        <w:rPr>
          <w:rFonts w:ascii="Times New Roman" w:hAnsi="Times New Roman" w:cs="Times New Roman"/>
          <w:sz w:val="24"/>
          <w:szCs w:val="24"/>
        </w:rPr>
        <w:t xml:space="preserve">. </w:t>
      </w:r>
      <w:r w:rsidR="00A645A5">
        <w:rPr>
          <w:rFonts w:ascii="Times New Roman" w:hAnsi="Times New Roman" w:cs="Times New Roman"/>
          <w:sz w:val="24"/>
          <w:szCs w:val="24"/>
        </w:rPr>
        <w:t>Sur le plan international, les positions de Nietzsche en faveur de la paix et de l’uni</w:t>
      </w:r>
      <w:r w:rsidR="00747D9E">
        <w:rPr>
          <w:rFonts w:ascii="Times New Roman" w:hAnsi="Times New Roman" w:cs="Times New Roman"/>
          <w:sz w:val="24"/>
          <w:szCs w:val="24"/>
        </w:rPr>
        <w:t xml:space="preserve">té en Europe ne signifient pas une disparition du thème de la « guerre nécessaire » à la mission planétaire de l’Europe, appelée à mener des « guerres coloniales ». </w:t>
      </w:r>
      <w:r w:rsidR="004B4B46">
        <w:rPr>
          <w:rFonts w:ascii="Times New Roman" w:hAnsi="Times New Roman" w:cs="Times New Roman"/>
          <w:sz w:val="24"/>
          <w:szCs w:val="24"/>
        </w:rPr>
        <w:t xml:space="preserve">En somme, ce que l’on a appelé le « tournant éclairé » de Nietzsche marque le passage du national-libéralisme teutomane et judéophobe à un européisme radicalement aristocrate, proche des positions du libéralisme-conservateur de l’époque. </w:t>
      </w:r>
      <w:r w:rsidR="002A46A8">
        <w:rPr>
          <w:rFonts w:ascii="Times New Roman" w:hAnsi="Times New Roman" w:cs="Times New Roman"/>
          <w:sz w:val="24"/>
          <w:szCs w:val="24"/>
        </w:rPr>
        <w:t xml:space="preserve">Dans </w:t>
      </w:r>
      <w:r w:rsidR="002A46A8">
        <w:rPr>
          <w:rFonts w:ascii="Times New Roman" w:hAnsi="Times New Roman" w:cs="Times New Roman"/>
          <w:i/>
          <w:sz w:val="24"/>
          <w:szCs w:val="24"/>
        </w:rPr>
        <w:t>Le Gai savoir</w:t>
      </w:r>
      <w:r w:rsidR="002A46A8">
        <w:rPr>
          <w:rFonts w:ascii="Times New Roman" w:hAnsi="Times New Roman" w:cs="Times New Roman"/>
          <w:sz w:val="24"/>
          <w:szCs w:val="24"/>
        </w:rPr>
        <w:t>, Nietzsche écrit : « Nous ne sommes absolument pas ‘libéraux’ ; nous ne tra</w:t>
      </w:r>
      <w:r w:rsidR="006027F7">
        <w:rPr>
          <w:rFonts w:ascii="Times New Roman" w:hAnsi="Times New Roman" w:cs="Times New Roman"/>
          <w:sz w:val="24"/>
          <w:szCs w:val="24"/>
        </w:rPr>
        <w:t>vaillons pas pour le progrès… ». I</w:t>
      </w:r>
      <w:r w:rsidR="002A46A8">
        <w:rPr>
          <w:rFonts w:ascii="Times New Roman" w:hAnsi="Times New Roman" w:cs="Times New Roman"/>
          <w:sz w:val="24"/>
          <w:szCs w:val="24"/>
        </w:rPr>
        <w:t>l s’agit de découvrir de nouveaux idéaux et de fonder un « nouveau parti de la vie »</w:t>
      </w:r>
      <w:r w:rsidR="008E11BF">
        <w:rPr>
          <w:rFonts w:ascii="Times New Roman" w:hAnsi="Times New Roman" w:cs="Times New Roman"/>
          <w:sz w:val="24"/>
          <w:szCs w:val="24"/>
        </w:rPr>
        <w:t xml:space="preserve"> par le développement de « nouvelles Lumières »</w:t>
      </w:r>
      <w:r w:rsidR="001548DD">
        <w:rPr>
          <w:rFonts w:ascii="Times New Roman" w:hAnsi="Times New Roman" w:cs="Times New Roman"/>
          <w:sz w:val="24"/>
          <w:szCs w:val="24"/>
        </w:rPr>
        <w:t xml:space="preserve"> ; de favoriser un rapprochement « du sage et de l’animal » et de proclamer « l’innocence du devenir » nécessaire aux sacrifices que requiert la culture. </w:t>
      </w:r>
    </w:p>
    <w:p w:rsidR="002837A7" w:rsidRDefault="00791E2E" w:rsidP="002A46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cet égard, Losurdo propose de qualifier la philosophie politique nietzschéenne suivant l’expression employée par son disciple Georg Brandes, qui avait réjoui Nietzsche : il s’agit d’un « radicalisme aristocratique ».</w:t>
      </w:r>
      <w:r w:rsidR="007E52AA">
        <w:rPr>
          <w:rFonts w:ascii="Times New Roman" w:hAnsi="Times New Roman" w:cs="Times New Roman"/>
          <w:sz w:val="24"/>
          <w:szCs w:val="24"/>
        </w:rPr>
        <w:t xml:space="preserve"> Les écrits nietzschéens ont</w:t>
      </w:r>
      <w:r w:rsidR="001A051B">
        <w:rPr>
          <w:rFonts w:ascii="Times New Roman" w:hAnsi="Times New Roman" w:cs="Times New Roman"/>
          <w:sz w:val="24"/>
          <w:szCs w:val="24"/>
        </w:rPr>
        <w:t xml:space="preserve"> pour Losurdo </w:t>
      </w:r>
      <w:r w:rsidR="008B0C8D">
        <w:rPr>
          <w:rFonts w:ascii="Times New Roman" w:hAnsi="Times New Roman" w:cs="Times New Roman"/>
          <w:sz w:val="24"/>
          <w:szCs w:val="24"/>
        </w:rPr>
        <w:t>des</w:t>
      </w:r>
      <w:r w:rsidR="001A051B">
        <w:rPr>
          <w:rFonts w:ascii="Times New Roman" w:hAnsi="Times New Roman" w:cs="Times New Roman"/>
          <w:sz w:val="24"/>
          <w:szCs w:val="24"/>
        </w:rPr>
        <w:t xml:space="preserve"> chose</w:t>
      </w:r>
      <w:r w:rsidR="008B0C8D">
        <w:rPr>
          <w:rFonts w:ascii="Times New Roman" w:hAnsi="Times New Roman" w:cs="Times New Roman"/>
          <w:sz w:val="24"/>
          <w:szCs w:val="24"/>
        </w:rPr>
        <w:t>s</w:t>
      </w:r>
      <w:r w:rsidR="001A051B">
        <w:rPr>
          <w:rFonts w:ascii="Times New Roman" w:hAnsi="Times New Roman" w:cs="Times New Roman"/>
          <w:sz w:val="24"/>
          <w:szCs w:val="24"/>
        </w:rPr>
        <w:t xml:space="preserve"> en commun avec l’anarchisme : le mépris de « l’instinct de la médiocrité bourgeoise et philistine »</w:t>
      </w:r>
      <w:r w:rsidR="008B0C8D">
        <w:rPr>
          <w:rFonts w:ascii="Times New Roman" w:hAnsi="Times New Roman" w:cs="Times New Roman"/>
          <w:sz w:val="24"/>
          <w:szCs w:val="24"/>
        </w:rPr>
        <w:t>, la condamnation de « l’idéal du troupeau » et de la « vision mercantile et plébéienne ».</w:t>
      </w:r>
      <w:r w:rsidR="001A051B">
        <w:rPr>
          <w:rFonts w:ascii="Times New Roman" w:hAnsi="Times New Roman" w:cs="Times New Roman"/>
          <w:sz w:val="24"/>
          <w:szCs w:val="24"/>
        </w:rPr>
        <w:t xml:space="preserve"> Nietzsche proclamait dans </w:t>
      </w:r>
      <w:r w:rsidR="001A051B">
        <w:rPr>
          <w:rFonts w:ascii="Times New Roman" w:hAnsi="Times New Roman" w:cs="Times New Roman"/>
          <w:i/>
          <w:sz w:val="24"/>
          <w:szCs w:val="24"/>
        </w:rPr>
        <w:t>Ecce homo </w:t>
      </w:r>
      <w:r w:rsidR="001A051B">
        <w:rPr>
          <w:rFonts w:ascii="Times New Roman" w:hAnsi="Times New Roman" w:cs="Times New Roman"/>
          <w:sz w:val="24"/>
          <w:szCs w:val="24"/>
        </w:rPr>
        <w:t xml:space="preserve">: « Nous ne pouvons être autre chose que des révolutionnaires ». </w:t>
      </w:r>
      <w:r w:rsidR="007E52AA">
        <w:rPr>
          <w:rFonts w:ascii="Times New Roman" w:hAnsi="Times New Roman" w:cs="Times New Roman"/>
          <w:sz w:val="24"/>
          <w:szCs w:val="24"/>
        </w:rPr>
        <w:t>Il s’agit pour ce « nouveau parti de la vie », dédié à l’avènement d’une nouvelle « saine et bonne aristocratie » qui serait à la fois « spirituelle et physique », de redonner naissance à un certain « habitus aristocrate », caractérisé par son « pathos de la distance »</w:t>
      </w:r>
      <w:r w:rsidR="00861438">
        <w:rPr>
          <w:rFonts w:ascii="Times New Roman" w:hAnsi="Times New Roman" w:cs="Times New Roman"/>
          <w:sz w:val="24"/>
          <w:szCs w:val="24"/>
        </w:rPr>
        <w:t xml:space="preserve"> </w:t>
      </w:r>
      <w:r w:rsidR="00E16098">
        <w:rPr>
          <w:rFonts w:ascii="Times New Roman" w:hAnsi="Times New Roman" w:cs="Times New Roman"/>
          <w:sz w:val="24"/>
        </w:rPr>
        <w:t xml:space="preserve">– </w:t>
      </w:r>
      <w:r w:rsidR="00861438">
        <w:rPr>
          <w:rFonts w:ascii="Times New Roman" w:hAnsi="Times New Roman" w:cs="Times New Roman"/>
          <w:sz w:val="24"/>
          <w:szCs w:val="24"/>
        </w:rPr>
        <w:t xml:space="preserve">ce dernier étant une véritable « mesure d’hygiène » contre le « calcul utilitaire » </w:t>
      </w:r>
      <w:r w:rsidR="00861438">
        <w:rPr>
          <w:rFonts w:ascii="Times New Roman" w:hAnsi="Times New Roman" w:cs="Times New Roman"/>
          <w:sz w:val="24"/>
          <w:szCs w:val="24"/>
        </w:rPr>
        <w:lastRenderedPageBreak/>
        <w:t xml:space="preserve">et la « pensée plébéienne ». </w:t>
      </w:r>
      <w:r w:rsidR="00142314">
        <w:rPr>
          <w:rFonts w:ascii="Times New Roman" w:hAnsi="Times New Roman" w:cs="Times New Roman"/>
          <w:sz w:val="24"/>
          <w:szCs w:val="24"/>
        </w:rPr>
        <w:t>En ce sens, les bourgeois sont « </w:t>
      </w:r>
      <w:r w:rsidR="00142314" w:rsidRPr="00142314">
        <w:rPr>
          <w:rFonts w:ascii="Times New Roman" w:hAnsi="Times New Roman" w:cs="Times New Roman"/>
          <w:sz w:val="24"/>
          <w:szCs w:val="24"/>
        </w:rPr>
        <w:t>incités à renoncer à leur vulgarité et à s’intégrer à l’idéologie de l’aristocratie, à condition de respecter l’hégémonie politi</w:t>
      </w:r>
      <w:r w:rsidR="00142314">
        <w:rPr>
          <w:rFonts w:ascii="Times New Roman" w:hAnsi="Times New Roman" w:cs="Times New Roman"/>
          <w:sz w:val="24"/>
          <w:szCs w:val="24"/>
        </w:rPr>
        <w:t xml:space="preserve">que et culturelle de la noblesse », et le clergé pourrait être coopté au bloc dominant pour alimenter la croyance en la hiérarchie auprès des masses. </w:t>
      </w:r>
      <w:r w:rsidR="00B608B0">
        <w:rPr>
          <w:rFonts w:ascii="Times New Roman" w:hAnsi="Times New Roman" w:cs="Times New Roman"/>
          <w:sz w:val="24"/>
          <w:szCs w:val="24"/>
        </w:rPr>
        <w:t>L’élitisme culturel de Nietzsche le conduit au césarisme, et l’on trouve chez lui des éloges de Jules César, César Borgia et Napoléon Bonaparte</w:t>
      </w:r>
      <w:r w:rsidR="008E01D9">
        <w:rPr>
          <w:rFonts w:ascii="Times New Roman" w:hAnsi="Times New Roman" w:cs="Times New Roman"/>
          <w:sz w:val="24"/>
          <w:szCs w:val="24"/>
        </w:rPr>
        <w:t xml:space="preserve"> – dont le programme de maîtrise européenne du monde est repris, un « nouvel âge guerrier » étant tenu pour nécessaire à la renaissance de la culture et de l’aristocratie. </w:t>
      </w:r>
    </w:p>
    <w:p w:rsidR="004B0FE1" w:rsidRDefault="000A5177" w:rsidP="002A46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Pour appuyer ses développements sur des données historiques, L</w:t>
      </w:r>
      <w:r w:rsidR="00741729">
        <w:rPr>
          <w:rFonts w:ascii="Times New Roman" w:hAnsi="Times New Roman" w:cs="Times New Roman"/>
          <w:sz w:val="24"/>
          <w:szCs w:val="24"/>
        </w:rPr>
        <w:t xml:space="preserve">osurdo prend soin d’ancrer </w:t>
      </w:r>
      <w:r>
        <w:rPr>
          <w:rFonts w:ascii="Times New Roman" w:hAnsi="Times New Roman" w:cs="Times New Roman"/>
          <w:sz w:val="24"/>
          <w:szCs w:val="24"/>
        </w:rPr>
        <w:t xml:space="preserve">Nietzsche dans le contexte des débats sur l’abolition de l’esclavage aux Etats-Unis et dans les colonies, à l’occasion desquels </w:t>
      </w:r>
      <w:r w:rsidR="00741729">
        <w:rPr>
          <w:rFonts w:ascii="Times New Roman" w:hAnsi="Times New Roman" w:cs="Times New Roman"/>
          <w:sz w:val="24"/>
          <w:szCs w:val="24"/>
        </w:rPr>
        <w:t>ce dernier</w:t>
      </w:r>
      <w:r>
        <w:rPr>
          <w:rFonts w:ascii="Times New Roman" w:hAnsi="Times New Roman" w:cs="Times New Roman"/>
          <w:sz w:val="24"/>
          <w:szCs w:val="24"/>
        </w:rPr>
        <w:t xml:space="preserve"> raille les arguments abolitionnistes. </w:t>
      </w:r>
      <w:r w:rsidR="00741729">
        <w:rPr>
          <w:rFonts w:ascii="Times New Roman" w:hAnsi="Times New Roman" w:cs="Times New Roman"/>
          <w:sz w:val="24"/>
          <w:szCs w:val="24"/>
        </w:rPr>
        <w:t>Il situe en outre le rapport de Nietzsche à l’</w:t>
      </w:r>
      <w:r w:rsidR="00741729">
        <w:rPr>
          <w:rFonts w:ascii="Times New Roman" w:hAnsi="Times New Roman" w:cs="Times New Roman"/>
          <w:i/>
          <w:sz w:val="24"/>
          <w:szCs w:val="24"/>
        </w:rPr>
        <w:t xml:space="preserve">otium </w:t>
      </w:r>
      <w:r w:rsidR="00741729">
        <w:rPr>
          <w:rFonts w:ascii="Times New Roman" w:hAnsi="Times New Roman" w:cs="Times New Roman"/>
          <w:sz w:val="24"/>
          <w:szCs w:val="24"/>
        </w:rPr>
        <w:t xml:space="preserve">et au </w:t>
      </w:r>
      <w:r w:rsidR="00741729">
        <w:rPr>
          <w:rFonts w:ascii="Times New Roman" w:hAnsi="Times New Roman" w:cs="Times New Roman"/>
          <w:i/>
          <w:sz w:val="24"/>
          <w:szCs w:val="24"/>
        </w:rPr>
        <w:t xml:space="preserve">servitus </w:t>
      </w:r>
      <w:r w:rsidR="00741729">
        <w:rPr>
          <w:rFonts w:ascii="Times New Roman" w:hAnsi="Times New Roman" w:cs="Times New Roman"/>
          <w:sz w:val="24"/>
          <w:szCs w:val="24"/>
        </w:rPr>
        <w:t xml:space="preserve">dans le sillage de la tradition libérale, qui oppose la liberté et le travail. </w:t>
      </w:r>
      <w:r w:rsidR="002F7C39">
        <w:rPr>
          <w:rFonts w:ascii="Times New Roman" w:hAnsi="Times New Roman" w:cs="Times New Roman"/>
          <w:sz w:val="24"/>
          <w:szCs w:val="24"/>
        </w:rPr>
        <w:t>Losurdo reconnaît que Nietzsche « affirme sans scrupules » que l’</w:t>
      </w:r>
      <w:r w:rsidR="002F7C39">
        <w:rPr>
          <w:rFonts w:ascii="Times New Roman" w:hAnsi="Times New Roman" w:cs="Times New Roman"/>
          <w:i/>
          <w:sz w:val="24"/>
          <w:szCs w:val="24"/>
        </w:rPr>
        <w:t>otium</w:t>
      </w:r>
      <w:r w:rsidR="002F7C39">
        <w:rPr>
          <w:rFonts w:ascii="Times New Roman" w:hAnsi="Times New Roman" w:cs="Times New Roman"/>
          <w:sz w:val="24"/>
          <w:szCs w:val="24"/>
        </w:rPr>
        <w:t xml:space="preserve"> de l’aristocratie se fonde sur le « surtravail » des esclaves, allant ainsi dans le sens des analyses de Marx sur « l’extorsion de la plus-value », sans l’avoir lu. </w:t>
      </w:r>
      <w:r w:rsidR="002F18D2">
        <w:rPr>
          <w:rFonts w:ascii="Times New Roman" w:hAnsi="Times New Roman" w:cs="Times New Roman"/>
          <w:sz w:val="24"/>
          <w:szCs w:val="24"/>
        </w:rPr>
        <w:t xml:space="preserve">Il précise que l’esclavage que Nietzsche réhabilite est chez lui peu prompt aux considérations raciales, la principale contradiction étant celle des maîtres et des esclaves, et non des aryens et des races inférieures. </w:t>
      </w:r>
      <w:r w:rsidR="00245B0C">
        <w:rPr>
          <w:rFonts w:ascii="Times New Roman" w:hAnsi="Times New Roman" w:cs="Times New Roman"/>
          <w:sz w:val="24"/>
          <w:szCs w:val="24"/>
        </w:rPr>
        <w:t xml:space="preserve">A ce sujet, la référence de Nietzsche est le Code des Lois de Manu, qui fonde le système de castes indien. </w:t>
      </w:r>
      <w:r w:rsidR="00793CEA">
        <w:rPr>
          <w:rFonts w:ascii="Times New Roman" w:hAnsi="Times New Roman" w:cs="Times New Roman"/>
          <w:sz w:val="24"/>
          <w:szCs w:val="24"/>
        </w:rPr>
        <w:t>Le « nouvel esclavage » que prône Nietzsche y puise autant que dans le modèle de l’esclavage antique</w:t>
      </w:r>
      <w:r w:rsidR="00FF1A51">
        <w:rPr>
          <w:rFonts w:ascii="Times New Roman" w:hAnsi="Times New Roman" w:cs="Times New Roman"/>
          <w:sz w:val="24"/>
          <w:szCs w:val="24"/>
        </w:rPr>
        <w:t>, et y voit des mœurs « d’une douceur fondamentale », formant un « type humain cent fois plus doux et rationnel que le chrétien ou l’Européen moderne ».</w:t>
      </w:r>
      <w:r w:rsidR="002837A7">
        <w:rPr>
          <w:rFonts w:ascii="Times New Roman" w:hAnsi="Times New Roman" w:cs="Times New Roman"/>
          <w:sz w:val="24"/>
          <w:szCs w:val="24"/>
        </w:rPr>
        <w:t xml:space="preserve"> La restauration d’une hiérarchie vise à donner réalité à une nécessaire « grande chaîne de l’Etre », au bout de laquelle se trouvent les esclaves dont le « ressentiment »</w:t>
      </w:r>
      <w:r w:rsidR="00B77685">
        <w:rPr>
          <w:rFonts w:ascii="Times New Roman" w:hAnsi="Times New Roman" w:cs="Times New Roman"/>
          <w:sz w:val="24"/>
          <w:szCs w:val="24"/>
        </w:rPr>
        <w:t xml:space="preserve"> à l’égard des maîtres</w:t>
      </w:r>
      <w:r w:rsidR="002837A7">
        <w:rPr>
          <w:rFonts w:ascii="Times New Roman" w:hAnsi="Times New Roman" w:cs="Times New Roman"/>
          <w:sz w:val="24"/>
          <w:szCs w:val="24"/>
        </w:rPr>
        <w:t xml:space="preserve"> doit disparaître</w:t>
      </w:r>
      <w:r w:rsidR="00A737F8">
        <w:rPr>
          <w:rFonts w:ascii="Times New Roman" w:hAnsi="Times New Roman" w:cs="Times New Roman"/>
          <w:sz w:val="24"/>
          <w:szCs w:val="24"/>
        </w:rPr>
        <w:t xml:space="preserve">, </w:t>
      </w:r>
      <w:r w:rsidR="005A5FE8">
        <w:rPr>
          <w:rFonts w:ascii="Times New Roman" w:hAnsi="Times New Roman" w:cs="Times New Roman"/>
          <w:sz w:val="24"/>
          <w:szCs w:val="24"/>
        </w:rPr>
        <w:t>« </w:t>
      </w:r>
      <w:r w:rsidR="00A737F8">
        <w:rPr>
          <w:rFonts w:ascii="Times New Roman" w:hAnsi="Times New Roman" w:cs="Times New Roman"/>
          <w:sz w:val="24"/>
          <w:szCs w:val="24"/>
        </w:rPr>
        <w:t>l’idéologie du bonheur</w:t>
      </w:r>
      <w:r w:rsidR="005A5FE8">
        <w:rPr>
          <w:rFonts w:ascii="Times New Roman" w:hAnsi="Times New Roman" w:cs="Times New Roman"/>
          <w:sz w:val="24"/>
          <w:szCs w:val="24"/>
        </w:rPr>
        <w:t> »</w:t>
      </w:r>
      <w:r w:rsidR="00A737F8">
        <w:rPr>
          <w:rFonts w:ascii="Times New Roman" w:hAnsi="Times New Roman" w:cs="Times New Roman"/>
          <w:sz w:val="24"/>
          <w:szCs w:val="24"/>
        </w:rPr>
        <w:t xml:space="preserve"> relevant d’une illusion. </w:t>
      </w:r>
    </w:p>
    <w:p w:rsidR="00E3666A" w:rsidRDefault="00E3666A" w:rsidP="000C253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ce stade de son argumentaire, Losurdo propose de dresser un comparatif entre les critiques de l’idéologie de Nietzsche et Marx, que Paul </w:t>
      </w:r>
      <w:r w:rsidR="00853686">
        <w:rPr>
          <w:rFonts w:ascii="Times New Roman" w:hAnsi="Times New Roman" w:cs="Times New Roman"/>
          <w:sz w:val="24"/>
          <w:szCs w:val="24"/>
        </w:rPr>
        <w:t>Ricœur</w:t>
      </w:r>
      <w:r>
        <w:rPr>
          <w:rFonts w:ascii="Times New Roman" w:hAnsi="Times New Roman" w:cs="Times New Roman"/>
          <w:sz w:val="24"/>
          <w:szCs w:val="24"/>
        </w:rPr>
        <w:t xml:space="preserve"> rapprochait au sein de « l’école du soupçon ». </w:t>
      </w:r>
      <w:r w:rsidR="00CB5CC3">
        <w:rPr>
          <w:rFonts w:ascii="Times New Roman" w:hAnsi="Times New Roman" w:cs="Times New Roman"/>
          <w:sz w:val="24"/>
          <w:szCs w:val="24"/>
        </w:rPr>
        <w:t>Pour lui, « l</w:t>
      </w:r>
      <w:r w:rsidR="00CB5CC3" w:rsidRPr="00CB5CC3">
        <w:rPr>
          <w:rFonts w:ascii="Times New Roman" w:hAnsi="Times New Roman" w:cs="Times New Roman"/>
          <w:sz w:val="24"/>
          <w:szCs w:val="24"/>
        </w:rPr>
        <w:t xml:space="preserve">’entreprise de démystification de Nietzsche consolide les chaînes </w:t>
      </w:r>
      <w:r w:rsidR="00CB5CC3">
        <w:rPr>
          <w:rFonts w:ascii="Times New Roman" w:hAnsi="Times New Roman" w:cs="Times New Roman"/>
          <w:sz w:val="24"/>
          <w:szCs w:val="24"/>
        </w:rPr>
        <w:t>que Marx veut faire disparaître » : il s’agit pour Nietzsche d’assumer pleinement le « surtravail » sur lequel se fonde l’</w:t>
      </w:r>
      <w:r w:rsidR="00CB5CC3">
        <w:rPr>
          <w:rFonts w:ascii="Times New Roman" w:hAnsi="Times New Roman" w:cs="Times New Roman"/>
          <w:i/>
          <w:sz w:val="24"/>
          <w:szCs w:val="24"/>
        </w:rPr>
        <w:t>otium</w:t>
      </w:r>
      <w:r w:rsidR="00CB5CC3">
        <w:rPr>
          <w:rFonts w:ascii="Times New Roman" w:hAnsi="Times New Roman" w:cs="Times New Roman"/>
          <w:sz w:val="24"/>
          <w:szCs w:val="24"/>
        </w:rPr>
        <w:t xml:space="preserve"> des maîtres, tandis que « Marx souligne la fonction conservatrice de l’idéologie ». </w:t>
      </w:r>
      <w:r w:rsidR="000C253C">
        <w:rPr>
          <w:rFonts w:ascii="Times New Roman" w:hAnsi="Times New Roman" w:cs="Times New Roman"/>
          <w:sz w:val="24"/>
          <w:szCs w:val="24"/>
        </w:rPr>
        <w:t xml:space="preserve">Au fond, ce sont deux « critiques de l’idéologie opposées politiquement et antithétiques sur le plan théorique » : chez Nietzsche, on trouve un « procès de naturalisation » tandis que Marx s’efforce de parvenir à un « procès de double historicisation » des rapports de production et de l’idéologie qui les masquent. </w:t>
      </w:r>
      <w:r w:rsidR="008E08F4">
        <w:rPr>
          <w:rFonts w:ascii="Times New Roman" w:hAnsi="Times New Roman" w:cs="Times New Roman"/>
          <w:sz w:val="24"/>
          <w:szCs w:val="24"/>
        </w:rPr>
        <w:t xml:space="preserve">Quant à la religion, considérée par Marx comme un « opium », Nietzsche la considère dans une </w:t>
      </w:r>
      <w:r w:rsidR="008E08F4">
        <w:rPr>
          <w:rFonts w:ascii="Times New Roman" w:hAnsi="Times New Roman" w:cs="Times New Roman"/>
          <w:sz w:val="24"/>
          <w:szCs w:val="24"/>
        </w:rPr>
        <w:lastRenderedPageBreak/>
        <w:t xml:space="preserve">« perspective d’ingénierie sociale et d’intervention eugénique en vue de l’utilité générale » : il s’agit de la conserver pour les masses, tandis que l’athéisme radicale qu’il professe est réservé à la nouvelle aristocratie. </w:t>
      </w:r>
      <w:r w:rsidR="0005233D">
        <w:rPr>
          <w:rFonts w:ascii="Times New Roman" w:hAnsi="Times New Roman" w:cs="Times New Roman"/>
          <w:sz w:val="24"/>
          <w:szCs w:val="24"/>
        </w:rPr>
        <w:t xml:space="preserve">La position de « rebelle solitaire » qu’adopte Nietzsche est contre-révolutionnaire : « Nous sommes en rébellion contre la </w:t>
      </w:r>
      <w:r w:rsidR="0005233D">
        <w:rPr>
          <w:rFonts w:ascii="Times New Roman" w:hAnsi="Times New Roman" w:cs="Times New Roman"/>
          <w:i/>
          <w:sz w:val="24"/>
          <w:szCs w:val="24"/>
        </w:rPr>
        <w:t>révolution</w:t>
      </w:r>
      <w:r w:rsidR="0005233D">
        <w:rPr>
          <w:rFonts w:ascii="Times New Roman" w:hAnsi="Times New Roman" w:cs="Times New Roman"/>
          <w:sz w:val="24"/>
          <w:szCs w:val="24"/>
        </w:rPr>
        <w:t xml:space="preserve">… Nous sommes émancipés de l’attitude de respect à l’égard de la </w:t>
      </w:r>
      <w:r w:rsidR="0005233D">
        <w:rPr>
          <w:rFonts w:ascii="Times New Roman" w:hAnsi="Times New Roman" w:cs="Times New Roman"/>
          <w:i/>
          <w:sz w:val="24"/>
          <w:szCs w:val="24"/>
        </w:rPr>
        <w:t>raison</w:t>
      </w:r>
      <w:r w:rsidR="0005233D">
        <w:rPr>
          <w:rFonts w:ascii="Times New Roman" w:hAnsi="Times New Roman" w:cs="Times New Roman"/>
          <w:sz w:val="24"/>
          <w:szCs w:val="24"/>
        </w:rPr>
        <w:t xml:space="preserve">, du spectre du XVIIIe siècle » écrivait-il. </w:t>
      </w:r>
    </w:p>
    <w:p w:rsidR="005B5681" w:rsidRDefault="0076129C" w:rsidP="00B00C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ce sens, Losurdo juge que son « radicalisme aristocratique » va bien plus loin que la critique de « l’ingénierie sociale des révolutionnaires » que l’on trouve chez Tocqueville. </w:t>
      </w:r>
      <w:r w:rsidR="00CE5566">
        <w:rPr>
          <w:rFonts w:ascii="Times New Roman" w:hAnsi="Times New Roman" w:cs="Times New Roman"/>
          <w:sz w:val="24"/>
          <w:szCs w:val="24"/>
        </w:rPr>
        <w:t>Pour dénoncer le cycle historique de la révolution, qu’il voit s’étendre sur deux millénaires, Nietzsche procède de « manière régressive » pour en trouver l’origine </w:t>
      </w:r>
      <w:r w:rsidR="00055143">
        <w:rPr>
          <w:rFonts w:ascii="Times New Roman" w:hAnsi="Times New Roman" w:cs="Times New Roman"/>
          <w:sz w:val="24"/>
          <w:szCs w:val="24"/>
        </w:rPr>
        <w:t xml:space="preserve">et en établir la généalogie </w:t>
      </w:r>
      <w:r w:rsidR="00CE5566">
        <w:rPr>
          <w:rFonts w:ascii="Times New Roman" w:hAnsi="Times New Roman" w:cs="Times New Roman"/>
          <w:sz w:val="24"/>
          <w:szCs w:val="24"/>
        </w:rPr>
        <w:t xml:space="preserve">: Losurdo parle de « syllogisme régressif ». </w:t>
      </w:r>
      <w:r w:rsidR="004C7C3E">
        <w:rPr>
          <w:rFonts w:ascii="Times New Roman" w:hAnsi="Times New Roman" w:cs="Times New Roman"/>
          <w:sz w:val="24"/>
          <w:szCs w:val="24"/>
        </w:rPr>
        <w:t xml:space="preserve">La Révolution française n’aurait pas eu lieu sans la Réforme, sans laquelle il n’y aurait pas eu non plus de guerre des paysans en Allemagne ni de révolution puritaine en Angleterre. </w:t>
      </w:r>
      <w:r w:rsidR="00EC00DF">
        <w:rPr>
          <w:rFonts w:ascii="Times New Roman" w:hAnsi="Times New Roman" w:cs="Times New Roman"/>
          <w:sz w:val="24"/>
          <w:szCs w:val="24"/>
        </w:rPr>
        <w:t>Déjà, au Moyen Âge « flambe la révolte servile »</w:t>
      </w:r>
      <w:r w:rsidR="00100707">
        <w:rPr>
          <w:rFonts w:ascii="Times New Roman" w:hAnsi="Times New Roman" w:cs="Times New Roman"/>
          <w:sz w:val="24"/>
          <w:szCs w:val="24"/>
        </w:rPr>
        <w:t xml:space="preserve"> sous l’effet des « agitateurs chrétiens », qui empruntent à Jésus, « délinquant politique » et « saint anarchiste ». </w:t>
      </w:r>
      <w:r w:rsidR="008E3D5C">
        <w:rPr>
          <w:rFonts w:ascii="Times New Roman" w:hAnsi="Times New Roman" w:cs="Times New Roman"/>
          <w:sz w:val="24"/>
          <w:szCs w:val="24"/>
        </w:rPr>
        <w:t xml:space="preserve">Le tournant se situe lors de la défaite des Rois d’Israël et de l’exil du peuple juif : c’est là qu’apparaissent les « prophètes juifs responsables de la révolte des esclaves ». </w:t>
      </w:r>
      <w:r w:rsidR="00001536">
        <w:rPr>
          <w:rFonts w:ascii="Times New Roman" w:hAnsi="Times New Roman" w:cs="Times New Roman"/>
          <w:sz w:val="24"/>
          <w:szCs w:val="24"/>
        </w:rPr>
        <w:t xml:space="preserve">Mais le christianisme n’est-il pas un « platonisme pour le peuple » ? Dans la Grèce antique, Socrate serait le point de départ de la décadence, confirmée par l’hellénisme alexandrin et sa proclamation de la « dignité de l’homme et du travail ». </w:t>
      </w:r>
      <w:r w:rsidR="008535D0">
        <w:rPr>
          <w:rFonts w:ascii="Times New Roman" w:hAnsi="Times New Roman" w:cs="Times New Roman"/>
          <w:sz w:val="24"/>
          <w:szCs w:val="24"/>
        </w:rPr>
        <w:t xml:space="preserve">Rome, progressivement judaïsée, laissa la place au christianisme, qui a lui-même cédé du terrain au socialisme. </w:t>
      </w:r>
      <w:r w:rsidR="00C878D0">
        <w:rPr>
          <w:rFonts w:ascii="Times New Roman" w:hAnsi="Times New Roman" w:cs="Times New Roman"/>
          <w:sz w:val="24"/>
          <w:szCs w:val="24"/>
        </w:rPr>
        <w:t xml:space="preserve">Pour Nietzsche, il ne s’agit pas d’une simple analogie ou d’une vague « affinité élective » entre décadents : un cycle historique bimillénaire marqué par la lutte entre les maîtres et les esclaves se dessine, et le développement politique est intimement lié au développement philosophique et moral. </w:t>
      </w:r>
      <w:r w:rsidR="00292DF5">
        <w:rPr>
          <w:rFonts w:ascii="Times New Roman" w:hAnsi="Times New Roman" w:cs="Times New Roman"/>
          <w:sz w:val="24"/>
          <w:szCs w:val="24"/>
        </w:rPr>
        <w:t>Nietzsche entreprend, contre la « vision morale du monde », une liquidation épistémologique de « l’anthropocentrisme » judéo-chrétien et de la « vision unilinéaire du temps</w:t>
      </w:r>
      <w:r w:rsidR="00214A02">
        <w:rPr>
          <w:rFonts w:ascii="Times New Roman" w:hAnsi="Times New Roman" w:cs="Times New Roman"/>
          <w:sz w:val="24"/>
          <w:szCs w:val="24"/>
        </w:rPr>
        <w:t> ». Cette généalogie de la morale et la doctrine de « l’éternel retour » sont les armes de Nietzsche contre « le long cycle de la révolution » et la « malédiction du nihilisme ». Losurdo retrace l’h</w:t>
      </w:r>
      <w:r w:rsidR="004F0776">
        <w:rPr>
          <w:rFonts w:ascii="Times New Roman" w:hAnsi="Times New Roman" w:cs="Times New Roman"/>
          <w:sz w:val="24"/>
          <w:szCs w:val="24"/>
        </w:rPr>
        <w:t>istoire du concept de nihilisme qu’il voit comme une</w:t>
      </w:r>
      <w:r w:rsidR="00214A02">
        <w:rPr>
          <w:rFonts w:ascii="Times New Roman" w:hAnsi="Times New Roman" w:cs="Times New Roman"/>
          <w:sz w:val="24"/>
          <w:szCs w:val="24"/>
        </w:rPr>
        <w:t xml:space="preserve"> </w:t>
      </w:r>
      <w:r w:rsidR="00245ECA">
        <w:rPr>
          <w:rFonts w:ascii="Times New Roman" w:hAnsi="Times New Roman" w:cs="Times New Roman"/>
          <w:sz w:val="24"/>
          <w:szCs w:val="24"/>
        </w:rPr>
        <w:t xml:space="preserve">« catégorie polémique », </w:t>
      </w:r>
      <w:r w:rsidR="00214A02">
        <w:rPr>
          <w:rFonts w:ascii="Times New Roman" w:hAnsi="Times New Roman" w:cs="Times New Roman"/>
          <w:sz w:val="24"/>
          <w:szCs w:val="24"/>
        </w:rPr>
        <w:t>et distingue différentes figures de « rébellion » à son encontre</w:t>
      </w:r>
      <w:r w:rsidR="00720BA4">
        <w:rPr>
          <w:rFonts w:ascii="Times New Roman" w:hAnsi="Times New Roman" w:cs="Times New Roman"/>
          <w:sz w:val="24"/>
          <w:szCs w:val="24"/>
        </w:rPr>
        <w:t>, chez Stirner et chez Proudhon notamment</w:t>
      </w:r>
      <w:r w:rsidR="00214A02">
        <w:rPr>
          <w:rFonts w:ascii="Times New Roman" w:hAnsi="Times New Roman" w:cs="Times New Roman"/>
          <w:sz w:val="24"/>
          <w:szCs w:val="24"/>
        </w:rPr>
        <w:t>. Pour lui, la dénonciation « radicale » et « métacritique » du nihilisme chez Nietzsche emprunte à la tradition de Baader et Donoso Cortés</w:t>
      </w:r>
      <w:r w:rsidR="00165614">
        <w:rPr>
          <w:rFonts w:ascii="Times New Roman" w:hAnsi="Times New Roman" w:cs="Times New Roman"/>
          <w:sz w:val="24"/>
          <w:szCs w:val="24"/>
        </w:rPr>
        <w:t xml:space="preserve">, mais s’en distingue : il ne traite pas le nihilisme en accident de parcours mais comme l’aboutissement logique du judéo-christianisme. </w:t>
      </w:r>
    </w:p>
    <w:p w:rsidR="00BE3C17" w:rsidRDefault="007D5C0A" w:rsidP="003904C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Losurdo s’attache alors à mettre en exergue la cohérence des vues politiques de Nietzsche tout au long de son œuvre, en s’intéressant aux prises de position de ce dernier à la fin de sa vie. </w:t>
      </w:r>
      <w:r w:rsidR="00B77527">
        <w:rPr>
          <w:rFonts w:ascii="Times New Roman" w:hAnsi="Times New Roman" w:cs="Times New Roman"/>
          <w:sz w:val="24"/>
          <w:szCs w:val="24"/>
        </w:rPr>
        <w:t xml:space="preserve">Après une jeunesse nationale-libérale et « teutomane », Nietzsche a développé un « radicalisme aristocratique » à visée européenne, se prononçant contre le cycle révolutionnaire mais en faveur d’un « nouvel esclavage ». </w:t>
      </w:r>
      <w:r w:rsidR="005D5985">
        <w:rPr>
          <w:rFonts w:ascii="Times New Roman" w:hAnsi="Times New Roman" w:cs="Times New Roman"/>
          <w:sz w:val="24"/>
          <w:szCs w:val="24"/>
        </w:rPr>
        <w:t xml:space="preserve">En ce sens, en 1888, il développe dans sa correspondance une critique acerbe de l’Empereur Guillaume II, « idiot de couleur » favorable à « l’émancipation des esclaves noirs domestiques » et pactisant avec le pape Léon XIII. </w:t>
      </w:r>
      <w:r w:rsidR="009252A1">
        <w:rPr>
          <w:rFonts w:ascii="Times New Roman" w:hAnsi="Times New Roman" w:cs="Times New Roman"/>
          <w:sz w:val="24"/>
          <w:szCs w:val="24"/>
        </w:rPr>
        <w:t xml:space="preserve">A cette époque, Nietzsche se définit comme « antiallemand et antichrétien </w:t>
      </w:r>
      <w:r w:rsidR="009252A1">
        <w:rPr>
          <w:rFonts w:ascii="Times New Roman" w:hAnsi="Times New Roman" w:cs="Times New Roman"/>
          <w:i/>
          <w:sz w:val="24"/>
          <w:szCs w:val="24"/>
        </w:rPr>
        <w:t xml:space="preserve">par </w:t>
      </w:r>
      <w:r w:rsidR="009252A1" w:rsidRPr="00C34B7B">
        <w:rPr>
          <w:rFonts w:ascii="Times New Roman" w:hAnsi="Times New Roman" w:cs="Times New Roman"/>
          <w:i/>
          <w:sz w:val="24"/>
          <w:szCs w:val="24"/>
        </w:rPr>
        <w:t>excellence</w:t>
      </w:r>
      <w:r w:rsidR="009252A1">
        <w:rPr>
          <w:rFonts w:ascii="Times New Roman" w:hAnsi="Times New Roman" w:cs="Times New Roman"/>
          <w:sz w:val="24"/>
          <w:szCs w:val="24"/>
        </w:rPr>
        <w:t xml:space="preserve"> », et se livre à un éloge de l’Islam dont il souligne les « instincts aristocratiques et virils » : </w:t>
      </w:r>
      <w:r w:rsidR="009252A1" w:rsidRPr="009252A1">
        <w:rPr>
          <w:rFonts w:ascii="Times New Roman" w:hAnsi="Times New Roman" w:cs="Times New Roman"/>
          <w:sz w:val="24"/>
          <w:szCs w:val="24"/>
        </w:rPr>
        <w:t>« Guerre sans quartier à Rome ! Paix, amitié avec l’Islam ».</w:t>
      </w:r>
      <w:r w:rsidR="001B0222">
        <w:rPr>
          <w:rFonts w:ascii="Times New Roman" w:hAnsi="Times New Roman" w:cs="Times New Roman"/>
          <w:sz w:val="24"/>
          <w:szCs w:val="24"/>
        </w:rPr>
        <w:t xml:space="preserve"> Il opte pour une orientation « paneuropéenne » et appelle à la constitution d’une « ligue antiallemande » pour mener un « coup d’Etat » contre l’Empereur</w:t>
      </w:r>
      <w:r w:rsidR="0072677C">
        <w:rPr>
          <w:rFonts w:ascii="Times New Roman" w:hAnsi="Times New Roman" w:cs="Times New Roman"/>
          <w:sz w:val="24"/>
          <w:szCs w:val="24"/>
        </w:rPr>
        <w:t xml:space="preserve">, par crainte d’une « monarchie sociale ». </w:t>
      </w:r>
      <w:r w:rsidR="00734CAA">
        <w:rPr>
          <w:rFonts w:ascii="Times New Roman" w:hAnsi="Times New Roman" w:cs="Times New Roman"/>
          <w:sz w:val="24"/>
          <w:szCs w:val="24"/>
        </w:rPr>
        <w:t>Contre la « petite politique », le « grand capital juif » est amené à rejoindre « l’élite paneuropéenne ». A cette fin, Nietzsche développe un « programme eugéniste visant à unir et ajouter par élevage à l’art héréditaire du commandement et de l’obéissance », et l</w:t>
      </w:r>
      <w:r w:rsidR="00734CAA" w:rsidRPr="00734CAA">
        <w:rPr>
          <w:rFonts w:ascii="Times New Roman" w:hAnsi="Times New Roman" w:cs="Times New Roman"/>
          <w:sz w:val="24"/>
          <w:szCs w:val="24"/>
        </w:rPr>
        <w:t>es juifs</w:t>
      </w:r>
      <w:r w:rsidR="00734CAA">
        <w:rPr>
          <w:rFonts w:ascii="Times New Roman" w:hAnsi="Times New Roman" w:cs="Times New Roman"/>
          <w:sz w:val="24"/>
          <w:szCs w:val="24"/>
        </w:rPr>
        <w:t xml:space="preserve"> y</w:t>
      </w:r>
      <w:r w:rsidR="00734CAA" w:rsidRPr="00734CAA">
        <w:rPr>
          <w:rFonts w:ascii="Times New Roman" w:hAnsi="Times New Roman" w:cs="Times New Roman"/>
          <w:sz w:val="24"/>
          <w:szCs w:val="24"/>
        </w:rPr>
        <w:t xml:space="preserve"> </w:t>
      </w:r>
      <w:r w:rsidR="00734CAA">
        <w:rPr>
          <w:rFonts w:ascii="Times New Roman" w:hAnsi="Times New Roman" w:cs="Times New Roman"/>
          <w:sz w:val="24"/>
          <w:szCs w:val="24"/>
        </w:rPr>
        <w:t>apporteraient</w:t>
      </w:r>
      <w:r w:rsidR="00734CAA" w:rsidRPr="00734CAA">
        <w:rPr>
          <w:rFonts w:ascii="Times New Roman" w:hAnsi="Times New Roman" w:cs="Times New Roman"/>
          <w:sz w:val="24"/>
          <w:szCs w:val="24"/>
        </w:rPr>
        <w:t xml:space="preserve"> </w:t>
      </w:r>
      <w:r w:rsidR="00734CAA">
        <w:rPr>
          <w:rFonts w:ascii="Times New Roman" w:hAnsi="Times New Roman" w:cs="Times New Roman"/>
          <w:sz w:val="24"/>
          <w:szCs w:val="24"/>
        </w:rPr>
        <w:t>« </w:t>
      </w:r>
      <w:r w:rsidR="00734CAA" w:rsidRPr="00734CAA">
        <w:rPr>
          <w:rFonts w:ascii="Times New Roman" w:hAnsi="Times New Roman" w:cs="Times New Roman"/>
          <w:sz w:val="24"/>
          <w:szCs w:val="24"/>
        </w:rPr>
        <w:t>le sens de l’argent</w:t>
      </w:r>
      <w:r w:rsidR="00734CAA">
        <w:rPr>
          <w:rFonts w:ascii="Times New Roman" w:hAnsi="Times New Roman" w:cs="Times New Roman"/>
          <w:sz w:val="24"/>
          <w:szCs w:val="24"/>
        </w:rPr>
        <w:t> »</w:t>
      </w:r>
      <w:r w:rsidR="00734CAA" w:rsidRPr="00734CAA">
        <w:rPr>
          <w:rFonts w:ascii="Times New Roman" w:hAnsi="Times New Roman" w:cs="Times New Roman"/>
          <w:sz w:val="24"/>
          <w:szCs w:val="24"/>
        </w:rPr>
        <w:t xml:space="preserve"> et surtout « un peu de l’esprit et de la spiritualité » dont il y a une « grande pénurie »</w:t>
      </w:r>
      <w:r w:rsidR="00734CAA">
        <w:rPr>
          <w:rFonts w:ascii="Times New Roman" w:hAnsi="Times New Roman" w:cs="Times New Roman"/>
          <w:sz w:val="24"/>
          <w:szCs w:val="24"/>
        </w:rPr>
        <w:t xml:space="preserve">. </w:t>
      </w:r>
      <w:r w:rsidR="00AE0CD9">
        <w:rPr>
          <w:rFonts w:ascii="Times New Roman" w:hAnsi="Times New Roman" w:cs="Times New Roman"/>
          <w:sz w:val="24"/>
          <w:szCs w:val="24"/>
        </w:rPr>
        <w:t xml:space="preserve">Pour Losurdo, qui rappelle que le jeune Nietzsche condamnait « l’aristocratie de l’argent juive et apatride », c’est là le signe que « plus le danger de la subversion plébéienne est perçu comme menaçant, plus s’impose la recherche d’un bloc social capable de la stopper et de la faire reculer ». </w:t>
      </w:r>
      <w:r w:rsidR="00E37405">
        <w:rPr>
          <w:rFonts w:ascii="Times New Roman" w:hAnsi="Times New Roman" w:cs="Times New Roman"/>
          <w:sz w:val="24"/>
          <w:szCs w:val="24"/>
        </w:rPr>
        <w:t xml:space="preserve">Dans sa polémique radicale contre le christianisme ainsi que dans le développement d’un programme de dressage d’une nouvelle élite au sein de laquelle les juifs trouvent leur place, Nietzsche s’attaque aux antisémites chrétiens et sociaux, auxquels il propose d’étendre la législation antisocialiste. </w:t>
      </w:r>
      <w:r w:rsidR="0048720C">
        <w:rPr>
          <w:rFonts w:ascii="Times New Roman" w:hAnsi="Times New Roman" w:cs="Times New Roman"/>
          <w:sz w:val="24"/>
          <w:szCs w:val="24"/>
        </w:rPr>
        <w:t xml:space="preserve">C’est pourquoi </w:t>
      </w:r>
      <w:r w:rsidR="00CF3A84">
        <w:rPr>
          <w:rFonts w:ascii="Times New Roman" w:hAnsi="Times New Roman" w:cs="Times New Roman"/>
          <w:sz w:val="24"/>
          <w:szCs w:val="24"/>
        </w:rPr>
        <w:t>il</w:t>
      </w:r>
      <w:r w:rsidR="0048720C">
        <w:rPr>
          <w:rFonts w:ascii="Times New Roman" w:hAnsi="Times New Roman" w:cs="Times New Roman"/>
          <w:sz w:val="24"/>
          <w:szCs w:val="24"/>
        </w:rPr>
        <w:t xml:space="preserve"> s’indigne contre les « applaudissements antisémites » suscités par son </w:t>
      </w:r>
      <w:r w:rsidR="0048720C">
        <w:rPr>
          <w:rFonts w:ascii="Times New Roman" w:hAnsi="Times New Roman" w:cs="Times New Roman"/>
          <w:i/>
          <w:sz w:val="24"/>
          <w:szCs w:val="24"/>
        </w:rPr>
        <w:t>Zarathoustra</w:t>
      </w:r>
      <w:r w:rsidR="00DD6771">
        <w:rPr>
          <w:rFonts w:ascii="Times New Roman" w:hAnsi="Times New Roman" w:cs="Times New Roman"/>
          <w:sz w:val="24"/>
          <w:szCs w:val="24"/>
        </w:rPr>
        <w:t>, et s’oppose à l’idée de Dühring selon laquelle « la question juive » est une « question sociale »</w:t>
      </w:r>
      <w:r w:rsidR="003904C5">
        <w:rPr>
          <w:rFonts w:ascii="Times New Roman" w:hAnsi="Times New Roman" w:cs="Times New Roman"/>
          <w:sz w:val="24"/>
          <w:szCs w:val="24"/>
        </w:rPr>
        <w:t>. Po</w:t>
      </w:r>
      <w:r w:rsidR="00DD6771">
        <w:rPr>
          <w:rFonts w:ascii="Times New Roman" w:hAnsi="Times New Roman" w:cs="Times New Roman"/>
          <w:sz w:val="24"/>
          <w:szCs w:val="24"/>
        </w:rPr>
        <w:t>ur lui, à l’inverse, « la question sociale » est une « question juive »</w:t>
      </w:r>
      <w:r w:rsidR="003904C5">
        <w:rPr>
          <w:rFonts w:ascii="Times New Roman" w:hAnsi="Times New Roman" w:cs="Times New Roman"/>
          <w:sz w:val="24"/>
          <w:szCs w:val="24"/>
        </w:rPr>
        <w:t xml:space="preserve">, et la polémique anticapitaliste des chrétiens-sociaux et des antisémites doit être punie par une radicalisation des mesures antisocialistes, allant jusqu’à l’exclusion des antisémites d’Allemagne. </w:t>
      </w:r>
    </w:p>
    <w:p w:rsidR="000E6119" w:rsidRDefault="0004241E" w:rsidP="00BF1E99">
      <w:pPr>
        <w:spacing w:line="360" w:lineRule="auto"/>
        <w:ind w:firstLine="708"/>
        <w:jc w:val="both"/>
        <w:rPr>
          <w:rFonts w:ascii="Times New Roman" w:hAnsi="Times New Roman" w:cs="Times New Roman"/>
          <w:sz w:val="24"/>
        </w:rPr>
      </w:pPr>
      <w:r>
        <w:rPr>
          <w:rFonts w:ascii="Times New Roman" w:hAnsi="Times New Roman" w:cs="Times New Roman"/>
          <w:sz w:val="24"/>
          <w:szCs w:val="24"/>
        </w:rPr>
        <w:t>Ce « nouveau parti de la vie » se développe à partir d’une « naturalisation du conflit</w:t>
      </w:r>
      <w:r w:rsidR="00EF4647">
        <w:rPr>
          <w:rFonts w:ascii="Times New Roman" w:hAnsi="Times New Roman" w:cs="Times New Roman"/>
          <w:sz w:val="24"/>
          <w:szCs w:val="24"/>
        </w:rPr>
        <w:t xml:space="preserve"> social et du procès historique</w:t>
      </w:r>
      <w:r>
        <w:rPr>
          <w:rFonts w:ascii="Times New Roman" w:hAnsi="Times New Roman" w:cs="Times New Roman"/>
          <w:sz w:val="24"/>
          <w:szCs w:val="24"/>
        </w:rPr>
        <w:t> »</w:t>
      </w:r>
      <w:r w:rsidR="00EF4647">
        <w:rPr>
          <w:rFonts w:ascii="Times New Roman" w:hAnsi="Times New Roman" w:cs="Times New Roman"/>
          <w:sz w:val="24"/>
          <w:szCs w:val="24"/>
        </w:rPr>
        <w:t>,</w:t>
      </w:r>
      <w:r>
        <w:rPr>
          <w:rFonts w:ascii="Times New Roman" w:hAnsi="Times New Roman" w:cs="Times New Roman"/>
          <w:sz w:val="24"/>
          <w:szCs w:val="24"/>
        </w:rPr>
        <w:t xml:space="preserve"> qui trouve sa solution dans des mesures eugénistes inspirées par Francis Galton. </w:t>
      </w:r>
      <w:r w:rsidR="00EF4647">
        <w:rPr>
          <w:rFonts w:ascii="Times New Roman" w:hAnsi="Times New Roman" w:cs="Times New Roman"/>
          <w:sz w:val="24"/>
          <w:szCs w:val="24"/>
        </w:rPr>
        <w:t>La « grande santé » et « l’affirmation de la vie » sont opposées à la « maladie de la transcendance religieuse et révolutionnaire »</w:t>
      </w:r>
      <w:r w:rsidR="00D90167">
        <w:rPr>
          <w:rFonts w:ascii="Times New Roman" w:hAnsi="Times New Roman" w:cs="Times New Roman"/>
          <w:sz w:val="24"/>
          <w:szCs w:val="24"/>
        </w:rPr>
        <w:t xml:space="preserve"> et au « nihilisme » qu’elle induit. </w:t>
      </w:r>
      <w:r w:rsidR="00120027">
        <w:rPr>
          <w:rFonts w:ascii="Times New Roman" w:hAnsi="Times New Roman" w:cs="Times New Roman"/>
          <w:sz w:val="24"/>
          <w:szCs w:val="24"/>
        </w:rPr>
        <w:t xml:space="preserve">Parmi les mesures proposées par Nietzsche, que Losurdo rapproche de celles de Malthus, </w:t>
      </w:r>
      <w:r w:rsidR="00120027">
        <w:rPr>
          <w:rFonts w:ascii="Times New Roman" w:hAnsi="Times New Roman" w:cs="Times New Roman"/>
          <w:sz w:val="24"/>
          <w:szCs w:val="24"/>
        </w:rPr>
        <w:lastRenderedPageBreak/>
        <w:t>figurent la « limitation des naissances », la « castration » des délinquants sexuels, la « suppression des mendiants » et « l’anéantissement de millions de ratés »</w:t>
      </w:r>
      <w:r w:rsidR="00911D03">
        <w:rPr>
          <w:rFonts w:ascii="Times New Roman" w:hAnsi="Times New Roman" w:cs="Times New Roman"/>
          <w:sz w:val="24"/>
          <w:szCs w:val="24"/>
        </w:rPr>
        <w:t xml:space="preserve"> ainsi que des « races décadentes »</w:t>
      </w:r>
      <w:r w:rsidR="00120027">
        <w:rPr>
          <w:rFonts w:ascii="Times New Roman" w:hAnsi="Times New Roman" w:cs="Times New Roman"/>
          <w:sz w:val="24"/>
          <w:szCs w:val="24"/>
        </w:rPr>
        <w:t xml:space="preserve">. </w:t>
      </w:r>
      <w:r w:rsidR="00052659">
        <w:rPr>
          <w:rFonts w:ascii="Times New Roman" w:hAnsi="Times New Roman" w:cs="Times New Roman"/>
          <w:sz w:val="24"/>
          <w:szCs w:val="24"/>
        </w:rPr>
        <w:t>Pour Nietzsche, il faut avoir le courage de « </w:t>
      </w:r>
      <w:r w:rsidR="00052659">
        <w:rPr>
          <w:rFonts w:ascii="Times New Roman" w:hAnsi="Times New Roman" w:cs="Times New Roman"/>
          <w:sz w:val="24"/>
        </w:rPr>
        <w:t xml:space="preserve">dépasser le </w:t>
      </w:r>
      <w:r w:rsidR="00052659">
        <w:rPr>
          <w:rFonts w:ascii="Times New Roman" w:hAnsi="Times New Roman" w:cs="Times New Roman"/>
          <w:i/>
          <w:sz w:val="24"/>
        </w:rPr>
        <w:t>principium indivudationis</w:t>
      </w:r>
      <w:r w:rsidR="00052659">
        <w:rPr>
          <w:rFonts w:ascii="Times New Roman" w:hAnsi="Times New Roman" w:cs="Times New Roman"/>
          <w:sz w:val="24"/>
        </w:rPr>
        <w:t> » face aux « coups de marteau de l’artiste cosmique dionysiaque »</w:t>
      </w:r>
      <w:r w:rsidR="00911D03">
        <w:rPr>
          <w:rFonts w:ascii="Times New Roman" w:hAnsi="Times New Roman" w:cs="Times New Roman"/>
          <w:sz w:val="24"/>
        </w:rPr>
        <w:t xml:space="preserve">. </w:t>
      </w:r>
      <w:r w:rsidR="00D2181F">
        <w:rPr>
          <w:rFonts w:ascii="Times New Roman" w:hAnsi="Times New Roman" w:cs="Times New Roman"/>
          <w:sz w:val="24"/>
        </w:rPr>
        <w:t>Losurdo voit dans la « brutalité de ces déclarations »</w:t>
      </w:r>
      <w:r w:rsidR="00447FB6">
        <w:rPr>
          <w:rFonts w:ascii="Times New Roman" w:hAnsi="Times New Roman" w:cs="Times New Roman"/>
          <w:sz w:val="24"/>
        </w:rPr>
        <w:t xml:space="preserve"> un « programme eugéniste d’un radicalisme extrême » qui n’est autre que</w:t>
      </w:r>
      <w:r w:rsidR="00D2181F">
        <w:rPr>
          <w:rFonts w:ascii="Times New Roman" w:hAnsi="Times New Roman" w:cs="Times New Roman"/>
          <w:sz w:val="24"/>
        </w:rPr>
        <w:t xml:space="preserve"> l’expression </w:t>
      </w:r>
      <w:r w:rsidR="00447FB6">
        <w:rPr>
          <w:rFonts w:ascii="Times New Roman" w:hAnsi="Times New Roman" w:cs="Times New Roman"/>
          <w:sz w:val="24"/>
        </w:rPr>
        <w:t xml:space="preserve">« refoulée par les interprètes » </w:t>
      </w:r>
      <w:r w:rsidR="00D2181F">
        <w:rPr>
          <w:rFonts w:ascii="Times New Roman" w:hAnsi="Times New Roman" w:cs="Times New Roman"/>
          <w:sz w:val="24"/>
        </w:rPr>
        <w:t>d’un « climat spirituel répandu à l’époque »</w:t>
      </w:r>
      <w:r w:rsidR="00447FB6">
        <w:rPr>
          <w:rFonts w:ascii="Times New Roman" w:hAnsi="Times New Roman" w:cs="Times New Roman"/>
          <w:sz w:val="24"/>
        </w:rPr>
        <w:t xml:space="preserve">. </w:t>
      </w:r>
      <w:r w:rsidR="00070266">
        <w:rPr>
          <w:rFonts w:ascii="Times New Roman" w:hAnsi="Times New Roman" w:cs="Times New Roman"/>
          <w:sz w:val="24"/>
        </w:rPr>
        <w:t>Losurdo s’attache donc dans la quatrième partie de son livre à envisager Nietzsche « dans une perspective comparée » afin d’aller « au-delà de la métaphore et de l’anticipation » du IIIe Reich</w:t>
      </w:r>
      <w:r w:rsidR="00CF3A84">
        <w:rPr>
          <w:rFonts w:ascii="Times New Roman" w:hAnsi="Times New Roman" w:cs="Times New Roman"/>
          <w:sz w:val="24"/>
        </w:rPr>
        <w:t xml:space="preserve"> dans l’interprétation de sa philosophie. </w:t>
      </w:r>
      <w:r w:rsidR="006F7B60">
        <w:rPr>
          <w:rFonts w:ascii="Times New Roman" w:hAnsi="Times New Roman" w:cs="Times New Roman"/>
          <w:sz w:val="24"/>
        </w:rPr>
        <w:t xml:space="preserve">Il qualifie de « lecture à l’eau de rose » celle des interprètes comme Vattimo, Kaufmann ou Ottmann, dont l’herméneutique ne reconstruit ni n’interroge l’histoire et se contente d’y voir de « simples slogans ou métaphores ». </w:t>
      </w:r>
      <w:r w:rsidR="00952B87">
        <w:rPr>
          <w:rFonts w:ascii="Times New Roman" w:hAnsi="Times New Roman" w:cs="Times New Roman"/>
          <w:sz w:val="24"/>
        </w:rPr>
        <w:t xml:space="preserve">A l’inverse, il y a la lecture « en noir et blanc » de </w:t>
      </w:r>
      <w:r w:rsidR="007329C7" w:rsidRPr="00890EE5">
        <w:rPr>
          <w:rFonts w:ascii="Times New Roman" w:hAnsi="Times New Roman" w:cs="Times New Roman"/>
          <w:sz w:val="24"/>
        </w:rPr>
        <w:t>Lukács</w:t>
      </w:r>
      <w:r w:rsidR="00472A41">
        <w:rPr>
          <w:rFonts w:ascii="Times New Roman" w:hAnsi="Times New Roman" w:cs="Times New Roman"/>
          <w:sz w:val="24"/>
        </w:rPr>
        <w:t xml:space="preserve"> selon laquelle Nietzsche est le « prophète du IIIe Reich », </w:t>
      </w:r>
      <w:r w:rsidR="00952B87">
        <w:rPr>
          <w:rFonts w:ascii="Times New Roman" w:hAnsi="Times New Roman" w:cs="Times New Roman"/>
          <w:sz w:val="24"/>
        </w:rPr>
        <w:t xml:space="preserve">qu’on lui reproche « parfois à juste raison ». </w:t>
      </w:r>
      <w:r w:rsidR="000B2313">
        <w:rPr>
          <w:rFonts w:ascii="Times New Roman" w:hAnsi="Times New Roman" w:cs="Times New Roman"/>
          <w:sz w:val="24"/>
        </w:rPr>
        <w:t xml:space="preserve">Losurdo souligne que cette « historiographie est d’autant plus singulière qu’elle est appliquée à un maître de l’école du soupçon qui flaire le conflit socio-politique dans tous les phénomènes culturels ». </w:t>
      </w:r>
      <w:r w:rsidR="00A51E3F">
        <w:rPr>
          <w:rFonts w:ascii="Times New Roman" w:hAnsi="Times New Roman" w:cs="Times New Roman"/>
          <w:sz w:val="24"/>
        </w:rPr>
        <w:t>Et si « </w:t>
      </w:r>
      <w:r w:rsidR="007329C7" w:rsidRPr="00890EE5">
        <w:rPr>
          <w:rFonts w:ascii="Times New Roman" w:hAnsi="Times New Roman" w:cs="Times New Roman"/>
          <w:sz w:val="24"/>
        </w:rPr>
        <w:t>Lukács</w:t>
      </w:r>
      <w:r w:rsidR="00A51E3F">
        <w:rPr>
          <w:rFonts w:ascii="Times New Roman" w:hAnsi="Times New Roman" w:cs="Times New Roman"/>
          <w:sz w:val="24"/>
        </w:rPr>
        <w:t xml:space="preserve"> a parfaitement raison de refuser de lire comme une métaphore innocente et fascinante la célébration de l’esclavage », il n’en demeure pas moins que son « tableau de l’irrationalisme (…) n’est pas historiquement crédible ». </w:t>
      </w:r>
      <w:r w:rsidR="00ED436A">
        <w:rPr>
          <w:rFonts w:ascii="Times New Roman" w:hAnsi="Times New Roman" w:cs="Times New Roman"/>
          <w:sz w:val="24"/>
        </w:rPr>
        <w:t xml:space="preserve">Losurdo, pour qui Nietzsche a fait l’objet d’un « Nuremberg idéologique », regrette que la « culture d’inspiration marxiste » n’aie pas su échapper au « mythe du </w:t>
      </w:r>
      <w:r w:rsidR="00ED436A">
        <w:rPr>
          <w:rFonts w:ascii="Times New Roman" w:hAnsi="Times New Roman" w:cs="Times New Roman"/>
          <w:i/>
          <w:sz w:val="24"/>
        </w:rPr>
        <w:t>Sonderweg</w:t>
      </w:r>
      <w:r w:rsidR="00ED436A">
        <w:rPr>
          <w:rFonts w:ascii="Times New Roman" w:hAnsi="Times New Roman" w:cs="Times New Roman"/>
          <w:sz w:val="24"/>
        </w:rPr>
        <w:t xml:space="preserve"> », c’est-à-dire de la particularité allemande. </w:t>
      </w:r>
    </w:p>
    <w:p w:rsidR="00D71A62" w:rsidRDefault="00037077" w:rsidP="002B034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Il s’agirait plutôt de « situer le discours du philosophe dans son contexte historique (allemand et occidental) puis de poser le problème de la continuité du IIIe Reich ». </w:t>
      </w:r>
      <w:r w:rsidR="00892C37">
        <w:rPr>
          <w:rFonts w:ascii="Times New Roman" w:hAnsi="Times New Roman" w:cs="Times New Roman"/>
          <w:sz w:val="24"/>
        </w:rPr>
        <w:t>Dès lors, Losurdo est en mesure d’identifier chez Nietzsche des échos à Bentham pour la critique de la plèbe, à Burke et Linguet pour « l’économie du Grand Tout » et les sacrifices de masse qu’elle implique, à Carthill pour l’image du « char et des esclaves »</w:t>
      </w:r>
      <w:r w:rsidR="0064754A">
        <w:rPr>
          <w:rFonts w:ascii="Times New Roman" w:hAnsi="Times New Roman" w:cs="Times New Roman"/>
          <w:sz w:val="24"/>
        </w:rPr>
        <w:t xml:space="preserve">, etc. </w:t>
      </w:r>
      <w:r w:rsidR="003E2D1E">
        <w:rPr>
          <w:rFonts w:ascii="Times New Roman" w:hAnsi="Times New Roman" w:cs="Times New Roman"/>
          <w:sz w:val="24"/>
        </w:rPr>
        <w:t>La « psychopathologie » des masses et des intellectuels est un thème récurrent chez Constant, Burke, de Maistre, Schopenhauer, Voltaire, Flaubert, Gustav Hugo, Taine…</w:t>
      </w:r>
      <w:r w:rsidR="00A05B53">
        <w:rPr>
          <w:rFonts w:ascii="Times New Roman" w:hAnsi="Times New Roman" w:cs="Times New Roman"/>
          <w:sz w:val="24"/>
        </w:rPr>
        <w:t xml:space="preserve"> Autant d’auteurs que Nietzsche a lus, ou dont il a eu des échos. </w:t>
      </w:r>
      <w:r w:rsidR="00BF1E99">
        <w:rPr>
          <w:rFonts w:ascii="Times New Roman" w:hAnsi="Times New Roman" w:cs="Times New Roman"/>
          <w:sz w:val="24"/>
        </w:rPr>
        <w:t>Si ces thèmes sont</w:t>
      </w:r>
      <w:r w:rsidR="00BF1E99" w:rsidRPr="00BF1E99">
        <w:rPr>
          <w:rFonts w:ascii="Times New Roman" w:hAnsi="Times New Roman" w:cs="Times New Roman"/>
          <w:sz w:val="24"/>
        </w:rPr>
        <w:t xml:space="preserve"> </w:t>
      </w:r>
      <w:r w:rsidR="00BF1E99">
        <w:rPr>
          <w:rFonts w:ascii="Times New Roman" w:hAnsi="Times New Roman" w:cs="Times New Roman"/>
          <w:sz w:val="24"/>
        </w:rPr>
        <w:t>« </w:t>
      </w:r>
      <w:r w:rsidR="00BF1E99" w:rsidRPr="00BF1E99">
        <w:rPr>
          <w:rFonts w:ascii="Times New Roman" w:hAnsi="Times New Roman" w:cs="Times New Roman"/>
          <w:sz w:val="24"/>
        </w:rPr>
        <w:t>largement développés dans la culture de l’époque</w:t>
      </w:r>
      <w:r w:rsidR="00BF1E99">
        <w:rPr>
          <w:rFonts w:ascii="Times New Roman" w:hAnsi="Times New Roman" w:cs="Times New Roman"/>
          <w:sz w:val="24"/>
        </w:rPr>
        <w:t> »,</w:t>
      </w:r>
      <w:r w:rsidR="00BF1E99" w:rsidRPr="00BF1E99">
        <w:rPr>
          <w:rFonts w:ascii="Times New Roman" w:hAnsi="Times New Roman" w:cs="Times New Roman"/>
          <w:sz w:val="24"/>
        </w:rPr>
        <w:t xml:space="preserve"> Nietzsche </w:t>
      </w:r>
      <w:r w:rsidR="00BF1E99">
        <w:rPr>
          <w:rFonts w:ascii="Times New Roman" w:hAnsi="Times New Roman" w:cs="Times New Roman"/>
          <w:sz w:val="24"/>
        </w:rPr>
        <w:t>« </w:t>
      </w:r>
      <w:r w:rsidR="00BF1E99" w:rsidRPr="00BF1E99">
        <w:rPr>
          <w:rFonts w:ascii="Times New Roman" w:hAnsi="Times New Roman" w:cs="Times New Roman"/>
          <w:sz w:val="24"/>
        </w:rPr>
        <w:t>se distingue nettement par son effort pour retracer la longue histoire qui a</w:t>
      </w:r>
      <w:r w:rsidR="00BF1E99">
        <w:rPr>
          <w:rFonts w:ascii="Times New Roman" w:hAnsi="Times New Roman" w:cs="Times New Roman"/>
          <w:sz w:val="24"/>
        </w:rPr>
        <w:t>g</w:t>
      </w:r>
      <w:r w:rsidR="00BF1E99" w:rsidRPr="00BF1E99">
        <w:rPr>
          <w:rFonts w:ascii="Times New Roman" w:hAnsi="Times New Roman" w:cs="Times New Roman"/>
          <w:sz w:val="24"/>
        </w:rPr>
        <w:t>it derrière la figure de l’intellectuel subversif</w:t>
      </w:r>
      <w:r w:rsidR="00BF1E99">
        <w:rPr>
          <w:rFonts w:ascii="Times New Roman" w:hAnsi="Times New Roman" w:cs="Times New Roman"/>
          <w:sz w:val="24"/>
        </w:rPr>
        <w:t> » : son « </w:t>
      </w:r>
      <w:r w:rsidR="00BF1E99" w:rsidRPr="00BF1E99">
        <w:rPr>
          <w:rFonts w:ascii="Times New Roman" w:hAnsi="Times New Roman" w:cs="Times New Roman"/>
          <w:sz w:val="24"/>
        </w:rPr>
        <w:t>économie de la réalité pénètre tout</w:t>
      </w:r>
      <w:r w:rsidR="00BF1E99">
        <w:rPr>
          <w:rFonts w:ascii="Times New Roman" w:hAnsi="Times New Roman" w:cs="Times New Roman"/>
          <w:sz w:val="24"/>
        </w:rPr>
        <w:t> » et porte un « </w:t>
      </w:r>
      <w:r w:rsidR="00BF1E99" w:rsidRPr="00BF1E99">
        <w:rPr>
          <w:rFonts w:ascii="Times New Roman" w:hAnsi="Times New Roman" w:cs="Times New Roman"/>
          <w:sz w:val="24"/>
        </w:rPr>
        <w:t>regard unitaire sur l’hi</w:t>
      </w:r>
      <w:r w:rsidR="00BF1E99">
        <w:rPr>
          <w:rFonts w:ascii="Times New Roman" w:hAnsi="Times New Roman" w:cs="Times New Roman"/>
          <w:sz w:val="24"/>
        </w:rPr>
        <w:t xml:space="preserve">stoire et la culture mondiales ». </w:t>
      </w:r>
      <w:r w:rsidR="00752E6A">
        <w:rPr>
          <w:rFonts w:ascii="Times New Roman" w:hAnsi="Times New Roman" w:cs="Times New Roman"/>
          <w:sz w:val="24"/>
        </w:rPr>
        <w:t xml:space="preserve">L’innocence des institutions qui précède celle du devenir chez Nietzsche était déjà proclamée </w:t>
      </w:r>
      <w:r w:rsidR="00752E6A">
        <w:rPr>
          <w:rFonts w:ascii="Times New Roman" w:hAnsi="Times New Roman" w:cs="Times New Roman"/>
          <w:sz w:val="24"/>
        </w:rPr>
        <w:lastRenderedPageBreak/>
        <w:t xml:space="preserve">par Malthus, Burke, Gentz, Tocqueville, Bagehot, Spencer et Schopenhauer ; « de nos jours », ce sont Hayek, von Mises et Schoeck qui renvoient les socialistes et révolutionnaires au « ressentiment », à « l’envie » et aux « instincts rapaces ». </w:t>
      </w:r>
      <w:r w:rsidR="00880724">
        <w:rPr>
          <w:rFonts w:ascii="Times New Roman" w:hAnsi="Times New Roman" w:cs="Times New Roman"/>
          <w:sz w:val="24"/>
        </w:rPr>
        <w:t>Ces considérations politiques s’appuient sur une « plateforme épistémologique » adaptée à l’issue de laquelle le « plébéisme de la science » est affirmé.</w:t>
      </w:r>
      <w:r w:rsidR="00AD22AC">
        <w:rPr>
          <w:rFonts w:ascii="Times New Roman" w:hAnsi="Times New Roman" w:cs="Times New Roman"/>
          <w:sz w:val="24"/>
        </w:rPr>
        <w:t xml:space="preserve"> Cela</w:t>
      </w:r>
      <w:r w:rsidR="00880724">
        <w:rPr>
          <w:rFonts w:ascii="Times New Roman" w:hAnsi="Times New Roman" w:cs="Times New Roman"/>
          <w:sz w:val="24"/>
        </w:rPr>
        <w:t xml:space="preserve"> procède de la dissolution du sujet, de la liquidation de la vision unilinéaire du temps, de la critique de l’anthropocentrisme des droits de l’Homme contre lesquels Nietzsche oppose son </w:t>
      </w:r>
      <w:r w:rsidR="00AD22AC">
        <w:rPr>
          <w:rFonts w:ascii="Times New Roman" w:hAnsi="Times New Roman" w:cs="Times New Roman"/>
          <w:sz w:val="24"/>
        </w:rPr>
        <w:t xml:space="preserve">« nominalisme », son </w:t>
      </w:r>
      <w:r w:rsidR="00880724">
        <w:rPr>
          <w:rFonts w:ascii="Times New Roman" w:hAnsi="Times New Roman" w:cs="Times New Roman"/>
          <w:sz w:val="24"/>
        </w:rPr>
        <w:t xml:space="preserve">« perspectivisme », </w:t>
      </w:r>
      <w:r w:rsidR="00AD22AC">
        <w:rPr>
          <w:rFonts w:ascii="Times New Roman" w:hAnsi="Times New Roman" w:cs="Times New Roman"/>
          <w:sz w:val="24"/>
        </w:rPr>
        <w:t xml:space="preserve">son concept de « volonté de puissance » ainsi que son mythe de « l’éternel retour ». </w:t>
      </w:r>
      <w:r w:rsidR="00D71A62">
        <w:rPr>
          <w:rFonts w:ascii="Times New Roman" w:hAnsi="Times New Roman" w:cs="Times New Roman"/>
          <w:sz w:val="24"/>
        </w:rPr>
        <w:t xml:space="preserve">Ce qui prime pour Losurdo, c’est le contexte socio-historique dans lequel baigne Nietzsche lorsqu'il écrit, et ses considérations épistémologiques sont indissociables de ses prises de position politiques réactionnaires. </w:t>
      </w:r>
      <w:r w:rsidR="00214CF6">
        <w:rPr>
          <w:rFonts w:ascii="Times New Roman" w:hAnsi="Times New Roman" w:cs="Times New Roman"/>
          <w:sz w:val="24"/>
        </w:rPr>
        <w:t>Son « radicalisme aristocratique », son éloge de « l’</w:t>
      </w:r>
      <w:r w:rsidR="00214CF6">
        <w:rPr>
          <w:rFonts w:ascii="Times New Roman" w:hAnsi="Times New Roman" w:cs="Times New Roman"/>
          <w:i/>
          <w:sz w:val="24"/>
        </w:rPr>
        <w:t>otium et bellum</w:t>
      </w:r>
      <w:r w:rsidR="00214CF6">
        <w:rPr>
          <w:rFonts w:ascii="Times New Roman" w:hAnsi="Times New Roman" w:cs="Times New Roman"/>
          <w:sz w:val="24"/>
        </w:rPr>
        <w:t xml:space="preserve"> » et son projet de « nouveau parti de la vie » ne sauraient être pensés hors du moment historique qu’il </w:t>
      </w:r>
      <w:r w:rsidR="00760FE7">
        <w:rPr>
          <w:rFonts w:ascii="Times New Roman" w:hAnsi="Times New Roman" w:cs="Times New Roman"/>
          <w:sz w:val="24"/>
        </w:rPr>
        <w:t xml:space="preserve">traverse et dont il se nourrit. Ce contexte est </w:t>
      </w:r>
      <w:r w:rsidR="00214CF6">
        <w:rPr>
          <w:rFonts w:ascii="Times New Roman" w:hAnsi="Times New Roman" w:cs="Times New Roman"/>
          <w:sz w:val="24"/>
        </w:rPr>
        <w:t>marqué par le maintien d’une aristocratie cosmopolite et de formes de servage en Russie, ainsi que par la menace</w:t>
      </w:r>
      <w:r w:rsidR="00BE05CC">
        <w:rPr>
          <w:rFonts w:ascii="Times New Roman" w:hAnsi="Times New Roman" w:cs="Times New Roman"/>
          <w:sz w:val="24"/>
        </w:rPr>
        <w:t xml:space="preserve"> abolitionniste</w:t>
      </w:r>
      <w:r w:rsidR="00214CF6">
        <w:rPr>
          <w:rFonts w:ascii="Times New Roman" w:hAnsi="Times New Roman" w:cs="Times New Roman"/>
          <w:sz w:val="24"/>
        </w:rPr>
        <w:t xml:space="preserve"> qui pèse sur les esclavagistes du sud des Etats-Unis.</w:t>
      </w:r>
      <w:r w:rsidR="00AB0229">
        <w:rPr>
          <w:rFonts w:ascii="Times New Roman" w:hAnsi="Times New Roman" w:cs="Times New Roman"/>
          <w:sz w:val="24"/>
        </w:rPr>
        <w:t xml:space="preserve"> En outre, l’Occident à la fin du XIXe siècle est pris dans l’aventure coloniale, et hésite « entre l’eugénisme et le génocide » selon Losurdo. </w:t>
      </w:r>
      <w:r w:rsidR="00720A9D">
        <w:rPr>
          <w:rFonts w:ascii="Times New Roman" w:hAnsi="Times New Roman" w:cs="Times New Roman"/>
          <w:sz w:val="24"/>
        </w:rPr>
        <w:t xml:space="preserve">Nietzsche, pour « témoigner de son inactualité », conteste « la pitié pour tout ce qui souffre », condamne le christianisme et « renverse le jeu d’alliances » entre les nationaux-libéraux et l’Eglise au profit d’un appel à l’expansion coloniale. </w:t>
      </w:r>
      <w:r w:rsidR="00214CF6">
        <w:rPr>
          <w:rFonts w:ascii="Times New Roman" w:hAnsi="Times New Roman" w:cs="Times New Roman"/>
          <w:sz w:val="24"/>
        </w:rPr>
        <w:t xml:space="preserve"> </w:t>
      </w:r>
    </w:p>
    <w:p w:rsidR="003F6CC2" w:rsidRDefault="003F6CC2" w:rsidP="00E17E7E">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 partir de cette analyse, Losurdo propose d’étudier </w:t>
      </w:r>
      <w:r w:rsidR="0092733A">
        <w:rPr>
          <w:rFonts w:ascii="Times New Roman" w:hAnsi="Times New Roman" w:cs="Times New Roman"/>
          <w:sz w:val="24"/>
        </w:rPr>
        <w:t>« </w:t>
      </w:r>
      <w:r>
        <w:rPr>
          <w:rFonts w:ascii="Times New Roman" w:hAnsi="Times New Roman" w:cs="Times New Roman"/>
          <w:sz w:val="24"/>
        </w:rPr>
        <w:t xml:space="preserve">Nietzsche </w:t>
      </w:r>
      <w:r w:rsidR="0092733A">
        <w:rPr>
          <w:rFonts w:ascii="Times New Roman" w:hAnsi="Times New Roman" w:cs="Times New Roman"/>
          <w:sz w:val="24"/>
        </w:rPr>
        <w:t xml:space="preserve">et la réaction aristocratique </w:t>
      </w:r>
      <w:r>
        <w:rPr>
          <w:rFonts w:ascii="Times New Roman" w:hAnsi="Times New Roman" w:cs="Times New Roman"/>
          <w:sz w:val="24"/>
        </w:rPr>
        <w:t>à travers deux époques historiques »</w:t>
      </w:r>
      <w:r w:rsidR="0099574F">
        <w:rPr>
          <w:rFonts w:ascii="Times New Roman" w:hAnsi="Times New Roman" w:cs="Times New Roman"/>
          <w:sz w:val="24"/>
        </w:rPr>
        <w:t xml:space="preserve">, afin de voir comment s’est opéré le passage du contexte socio-historique et intellectuel du XIXe siècle à celui du nazisme. </w:t>
      </w:r>
      <w:r w:rsidR="003B54C3">
        <w:rPr>
          <w:rFonts w:ascii="Times New Roman" w:hAnsi="Times New Roman" w:cs="Times New Roman"/>
          <w:sz w:val="24"/>
        </w:rPr>
        <w:t xml:space="preserve">Il commence par décortiquer « le conflit des interprétations » entre « philosophes, sociologues et historiens ». La théorie du « complot d’Elisabeth » est qualifiée de « boiteuse » dans la mesure où dans la biographie qu’elle a consacrée à son frère, elle « minimise la judéophobie de sa jeunesse, souligne son refus net de l’antisémitisme et le présente comme le bon Européen en lutte contre la teutomanie ». </w:t>
      </w:r>
      <w:r w:rsidR="00586E10">
        <w:rPr>
          <w:rFonts w:ascii="Times New Roman" w:hAnsi="Times New Roman" w:cs="Times New Roman"/>
          <w:sz w:val="24"/>
        </w:rPr>
        <w:t xml:space="preserve">Il en va de même pour la prétendue falsification que serait son édition de </w:t>
      </w:r>
      <w:r w:rsidR="00586E10">
        <w:rPr>
          <w:rFonts w:ascii="Times New Roman" w:hAnsi="Times New Roman" w:cs="Times New Roman"/>
          <w:i/>
          <w:sz w:val="24"/>
        </w:rPr>
        <w:t xml:space="preserve">La Volonté de puissance </w:t>
      </w:r>
      <w:r w:rsidR="00586E10">
        <w:rPr>
          <w:rFonts w:ascii="Times New Roman" w:hAnsi="Times New Roman" w:cs="Times New Roman"/>
          <w:sz w:val="24"/>
        </w:rPr>
        <w:t>qui laisse peu de place au « social-darwinisme »</w:t>
      </w:r>
      <w:r w:rsidR="008640D0">
        <w:rPr>
          <w:rFonts w:ascii="Times New Roman" w:hAnsi="Times New Roman" w:cs="Times New Roman"/>
          <w:sz w:val="24"/>
        </w:rPr>
        <w:t xml:space="preserve"> et « aplanit les difficultés » en gommant les passages les plus brutaux</w:t>
      </w:r>
      <w:r w:rsidR="00586E10">
        <w:rPr>
          <w:rFonts w:ascii="Times New Roman" w:hAnsi="Times New Roman" w:cs="Times New Roman"/>
          <w:sz w:val="24"/>
        </w:rPr>
        <w:t>.</w:t>
      </w:r>
      <w:r w:rsidR="00F210FE">
        <w:rPr>
          <w:rFonts w:ascii="Times New Roman" w:hAnsi="Times New Roman" w:cs="Times New Roman"/>
          <w:sz w:val="24"/>
        </w:rPr>
        <w:t xml:space="preserve"> Le nazi Westernhagen s’est d’ailleurs appuyé sur le travail d’Elisabeth pour fustiger le « philosémitisme » de Nietzsche.</w:t>
      </w:r>
      <w:r w:rsidR="00586E10">
        <w:rPr>
          <w:rFonts w:ascii="Times New Roman" w:hAnsi="Times New Roman" w:cs="Times New Roman"/>
          <w:sz w:val="24"/>
        </w:rPr>
        <w:t xml:space="preserve"> </w:t>
      </w:r>
      <w:r w:rsidR="00640C8C">
        <w:rPr>
          <w:rFonts w:ascii="Times New Roman" w:hAnsi="Times New Roman" w:cs="Times New Roman"/>
          <w:sz w:val="24"/>
        </w:rPr>
        <w:t xml:space="preserve">Pour Losurdo, la chose est claire : « on peut tout dire de l’œuvre de la sœur de Nietzsche comme biographe et éditrice, sauf qu’elle aurait rendu service à l’interprétation national-socialiste postérieure de quelques décennies ! ». </w:t>
      </w:r>
      <w:r w:rsidR="00AF2E92">
        <w:rPr>
          <w:rFonts w:ascii="Times New Roman" w:hAnsi="Times New Roman" w:cs="Times New Roman"/>
          <w:sz w:val="24"/>
        </w:rPr>
        <w:t xml:space="preserve">Quant aux « herméneutes de </w:t>
      </w:r>
      <w:r w:rsidR="00AF2E92">
        <w:rPr>
          <w:rFonts w:ascii="Times New Roman" w:hAnsi="Times New Roman" w:cs="Times New Roman"/>
          <w:sz w:val="24"/>
        </w:rPr>
        <w:lastRenderedPageBreak/>
        <w:t xml:space="preserve">l’innocence », ils « construisent un édifice idéologique et mythologique fragile » et ignorent que dès le départ, des critiques de Nietzsche se sont fait entendre à gauche : Ludwig Stein, Julius Duboc, Ferdinand Tönnies ou Franz Mehring </w:t>
      </w:r>
      <w:r w:rsidR="009662CD">
        <w:rPr>
          <w:rFonts w:ascii="Times New Roman" w:hAnsi="Times New Roman" w:cs="Times New Roman"/>
          <w:sz w:val="24"/>
        </w:rPr>
        <w:t>dénonçaien</w:t>
      </w:r>
      <w:r w:rsidR="00AF2E92">
        <w:rPr>
          <w:rFonts w:ascii="Times New Roman" w:hAnsi="Times New Roman" w:cs="Times New Roman"/>
          <w:sz w:val="24"/>
        </w:rPr>
        <w:t xml:space="preserve">t les thèmes aristocrates et réactionnaires de la philosophie nietzschéenne, d’apparence révolutionnaire. </w:t>
      </w:r>
      <w:r w:rsidR="0071485B">
        <w:rPr>
          <w:rFonts w:ascii="Times New Roman" w:hAnsi="Times New Roman" w:cs="Times New Roman"/>
          <w:sz w:val="24"/>
        </w:rPr>
        <w:t>La réception à droite, en revanche, se caractérise par des « applaudissements »</w:t>
      </w:r>
      <w:r w:rsidR="0076621C">
        <w:rPr>
          <w:rFonts w:ascii="Times New Roman" w:hAnsi="Times New Roman" w:cs="Times New Roman"/>
          <w:sz w:val="24"/>
        </w:rPr>
        <w:t xml:space="preserve">, comme chez Ploetz, Tille, Kidd ou Vacher de Lapouge. </w:t>
      </w:r>
      <w:r w:rsidR="00BD0870">
        <w:rPr>
          <w:rFonts w:ascii="Times New Roman" w:hAnsi="Times New Roman" w:cs="Times New Roman"/>
          <w:sz w:val="24"/>
        </w:rPr>
        <w:t xml:space="preserve">En somme, « avant Elisabeth » avait cours une « lecture sociale-darwiniste » de Nietzsche. Cela n’a pas empêché les « herméneutes de l’innocence » de tenter de sauver Nietzsche : Montinari traite de « malades mentaux » les intellectuels ayant vu en Nietzsche un « messie réactionnaire » et Vattimo accuse </w:t>
      </w:r>
      <w:r w:rsidR="007329C7" w:rsidRPr="00890EE5">
        <w:rPr>
          <w:rFonts w:ascii="Times New Roman" w:hAnsi="Times New Roman" w:cs="Times New Roman"/>
          <w:sz w:val="24"/>
        </w:rPr>
        <w:t>Lukács</w:t>
      </w:r>
      <w:r w:rsidR="00BD0870">
        <w:rPr>
          <w:rFonts w:ascii="Times New Roman" w:hAnsi="Times New Roman" w:cs="Times New Roman"/>
          <w:sz w:val="24"/>
        </w:rPr>
        <w:t xml:space="preserve"> de « convergence objective » avec la lecture nazie de Nietzsche – alors même que Croce, Bloch, Adorno, Horkheimer et Thomas Mann s’interrogeaient également sur les liens entre Nietzsche et le IIIe Reich. </w:t>
      </w:r>
      <w:r w:rsidR="0031599D">
        <w:rPr>
          <w:rFonts w:ascii="Times New Roman" w:hAnsi="Times New Roman" w:cs="Times New Roman"/>
          <w:sz w:val="24"/>
        </w:rPr>
        <w:t>Ainsi, « </w:t>
      </w:r>
      <w:r w:rsidR="00E17E7E">
        <w:rPr>
          <w:rFonts w:ascii="Times New Roman" w:hAnsi="Times New Roman" w:cs="Times New Roman"/>
          <w:sz w:val="24"/>
        </w:rPr>
        <w:t>d</w:t>
      </w:r>
      <w:r w:rsidR="00E17E7E" w:rsidRPr="00E17E7E">
        <w:rPr>
          <w:rFonts w:ascii="Times New Roman" w:hAnsi="Times New Roman" w:cs="Times New Roman"/>
          <w:sz w:val="24"/>
        </w:rPr>
        <w:t>es décennies d’histoire réelle sont liquidées comme illégitim</w:t>
      </w:r>
      <w:r w:rsidR="00CB4BD0">
        <w:rPr>
          <w:rFonts w:ascii="Times New Roman" w:hAnsi="Times New Roman" w:cs="Times New Roman"/>
          <w:sz w:val="24"/>
        </w:rPr>
        <w:t>es relativement à une histoire</w:t>
      </w:r>
      <w:r w:rsidR="00E17E7E" w:rsidRPr="00E17E7E">
        <w:rPr>
          <w:rFonts w:ascii="Times New Roman" w:hAnsi="Times New Roman" w:cs="Times New Roman"/>
          <w:sz w:val="24"/>
        </w:rPr>
        <w:t xml:space="preserve"> </w:t>
      </w:r>
      <w:r w:rsidR="00CB4BD0">
        <w:rPr>
          <w:rFonts w:ascii="Times New Roman" w:hAnsi="Times New Roman" w:cs="Times New Roman"/>
          <w:sz w:val="24"/>
        </w:rPr>
        <w:t>‘authentique’</w:t>
      </w:r>
      <w:r w:rsidR="00E17E7E" w:rsidRPr="00E17E7E">
        <w:rPr>
          <w:rFonts w:ascii="Times New Roman" w:hAnsi="Times New Roman" w:cs="Times New Roman"/>
          <w:sz w:val="24"/>
        </w:rPr>
        <w:t xml:space="preserve"> qui </w:t>
      </w:r>
      <w:r w:rsidR="00E17E7E">
        <w:rPr>
          <w:rFonts w:ascii="Times New Roman" w:hAnsi="Times New Roman" w:cs="Times New Roman"/>
          <w:sz w:val="24"/>
        </w:rPr>
        <w:t xml:space="preserve">malheureusement n’a pas eu lieu ». </w:t>
      </w:r>
      <w:r w:rsidR="0031599D">
        <w:rPr>
          <w:rFonts w:ascii="Times New Roman" w:hAnsi="Times New Roman" w:cs="Times New Roman"/>
          <w:sz w:val="24"/>
        </w:rPr>
        <w:t xml:space="preserve">Contre cette « herméneutique sélective de l’innocence » qui sauve Nietzsche en revendiquant, comme Foucault, un « droit à la déformation » mais condamne Wagner, il convient de rompre avec la « lecture apolitique » qui « domine en philosophie » et d’interroger les historiens. </w:t>
      </w:r>
      <w:r w:rsidR="00A77FFC">
        <w:rPr>
          <w:rFonts w:ascii="Times New Roman" w:hAnsi="Times New Roman" w:cs="Times New Roman"/>
          <w:sz w:val="24"/>
        </w:rPr>
        <w:t xml:space="preserve">Losurdo tente alors d’appliquer « avec cohérence » la méthode de « l’herméneutique de l’innocence » aux théories raciales de Gobineau et Chamberlain : il en ressort, comme « effet paradoxal », que la rencontre de Chamberlain et Hitler est une « méprise » car le premier a une fois reconnu « aux juifs nobles leur contribution positive à l’héritage de l’Antiquité ». </w:t>
      </w:r>
    </w:p>
    <w:p w:rsidR="00CE030D" w:rsidRDefault="00CE030D" w:rsidP="00241309">
      <w:pPr>
        <w:spacing w:line="360" w:lineRule="auto"/>
        <w:ind w:firstLine="708"/>
        <w:jc w:val="both"/>
        <w:rPr>
          <w:rFonts w:ascii="Times New Roman" w:hAnsi="Times New Roman" w:cs="Times New Roman"/>
          <w:sz w:val="24"/>
        </w:rPr>
      </w:pPr>
      <w:r>
        <w:rPr>
          <w:rFonts w:ascii="Times New Roman" w:hAnsi="Times New Roman" w:cs="Times New Roman"/>
          <w:sz w:val="24"/>
        </w:rPr>
        <w:t>Selon Losurdo, la lecture qu’il propose en terme de « radicalisme aristocratique » a le mérite souligner « l’imprécision et l’inconsistance de la catégorie d’anti-germanisme » employée par les herméneutes de l’innocence pour dédouaner Nietzsche</w:t>
      </w:r>
      <w:r w:rsidR="00093A8E">
        <w:rPr>
          <w:rFonts w:ascii="Times New Roman" w:hAnsi="Times New Roman" w:cs="Times New Roman"/>
          <w:sz w:val="24"/>
        </w:rPr>
        <w:t> : sa critique de l’Allemagne procède d’un « rejet de la misère du présent »</w:t>
      </w:r>
      <w:r w:rsidR="00E03216">
        <w:rPr>
          <w:rFonts w:ascii="Times New Roman" w:hAnsi="Times New Roman" w:cs="Times New Roman"/>
          <w:sz w:val="24"/>
        </w:rPr>
        <w:t xml:space="preserve"> (démocratique, révolutionnaire). </w:t>
      </w:r>
      <w:r w:rsidR="002D3A4F">
        <w:rPr>
          <w:rFonts w:ascii="Times New Roman" w:hAnsi="Times New Roman" w:cs="Times New Roman"/>
          <w:sz w:val="24"/>
        </w:rPr>
        <w:t xml:space="preserve">En ce qui concerne la question raciale, Losurdo propose de distinguer « racialisation horizontale » </w:t>
      </w:r>
      <w:r w:rsidR="005F4747">
        <w:rPr>
          <w:rFonts w:ascii="Times New Roman" w:hAnsi="Times New Roman" w:cs="Times New Roman"/>
          <w:sz w:val="24"/>
        </w:rPr>
        <w:t xml:space="preserve">(celle des nazis) </w:t>
      </w:r>
      <w:r w:rsidR="002D3A4F">
        <w:rPr>
          <w:rFonts w:ascii="Times New Roman" w:hAnsi="Times New Roman" w:cs="Times New Roman"/>
          <w:sz w:val="24"/>
        </w:rPr>
        <w:t>et « racialisation transversale »</w:t>
      </w:r>
      <w:r w:rsidR="0051280B">
        <w:rPr>
          <w:rFonts w:ascii="Times New Roman" w:hAnsi="Times New Roman" w:cs="Times New Roman"/>
          <w:sz w:val="24"/>
        </w:rPr>
        <w:t xml:space="preserve"> (celle de Nietzsche)</w:t>
      </w:r>
      <w:r w:rsidR="002D3A4F">
        <w:rPr>
          <w:rFonts w:ascii="Times New Roman" w:hAnsi="Times New Roman" w:cs="Times New Roman"/>
          <w:sz w:val="24"/>
        </w:rPr>
        <w:t xml:space="preserve">. </w:t>
      </w:r>
      <w:r w:rsidR="00134627">
        <w:rPr>
          <w:rFonts w:ascii="Times New Roman" w:hAnsi="Times New Roman" w:cs="Times New Roman"/>
          <w:sz w:val="24"/>
        </w:rPr>
        <w:t>Il identifie un « </w:t>
      </w:r>
      <w:r w:rsidR="0056723B">
        <w:rPr>
          <w:rFonts w:ascii="Times New Roman" w:hAnsi="Times New Roman" w:cs="Times New Roman"/>
          <w:sz w:val="24"/>
        </w:rPr>
        <w:t>élé</w:t>
      </w:r>
      <w:r w:rsidR="00134627">
        <w:rPr>
          <w:rFonts w:ascii="Times New Roman" w:hAnsi="Times New Roman" w:cs="Times New Roman"/>
          <w:sz w:val="24"/>
        </w:rPr>
        <w:t xml:space="preserve">ment constant dans l’évolution complexe de Nietzsche : la tendance à la racialisation des classes inférieures », dans laquelle il voit une « radicalisation à l’extrême de la tendance du proto-libéralisme à assimiler le travailleur à un instrument ». </w:t>
      </w:r>
      <w:r w:rsidR="002F602A">
        <w:rPr>
          <w:rFonts w:ascii="Times New Roman" w:hAnsi="Times New Roman" w:cs="Times New Roman"/>
          <w:sz w:val="24"/>
        </w:rPr>
        <w:t xml:space="preserve">Il souligne que Nietzsche « ne s’identifie jamais jusqu’au bout à l’idée d’esclavage racial », et que sa caste des maîtres est une « élite paneuropéenne » à laquelle peut être coopté le « grand capital juif ». </w:t>
      </w:r>
      <w:r w:rsidR="00241309">
        <w:rPr>
          <w:rFonts w:ascii="Times New Roman" w:hAnsi="Times New Roman" w:cs="Times New Roman"/>
          <w:sz w:val="24"/>
        </w:rPr>
        <w:t xml:space="preserve">C’est là que l’approche de Mayer, qui situait Nietzsche dans le cadre de la « réaction aristocratique » du XIXe siècle, « exige des précisions et corrections essentielles » : pour Losurdo, « il n’est </w:t>
      </w:r>
      <w:r w:rsidR="00241309">
        <w:rPr>
          <w:rFonts w:ascii="Times New Roman" w:hAnsi="Times New Roman" w:cs="Times New Roman"/>
          <w:sz w:val="24"/>
        </w:rPr>
        <w:lastRenderedPageBreak/>
        <w:t xml:space="preserve">possible de faire valoir de façon correcte la catégorie de préparation idéologique [du nazisme] qu’à la condition d’avoir à l’esprit l’hétérogénéité du temps historique ». Dès lors, « c’est perdre son temps que de vouloir chercher une ligne de continuité idéologique qui procéderait par parthénogénèse, indépendamment des bouleversements introduits par le procès historique réel », sans oublier « les contradictions lors du développement politique ». </w:t>
      </w:r>
      <w:r w:rsidR="001B5C76">
        <w:rPr>
          <w:rFonts w:ascii="Times New Roman" w:hAnsi="Times New Roman" w:cs="Times New Roman"/>
          <w:sz w:val="24"/>
        </w:rPr>
        <w:t xml:space="preserve">Il y a bien un « pathos de l’Europe » dans la réaction aristocratique puis dans le nazisme, comme en témoignent Rosenberg, Goebbels, Heidegger, Drieu La Rochelle, Brasillach, Knut Hamsun, etc. </w:t>
      </w:r>
      <w:r w:rsidR="00D411AF">
        <w:rPr>
          <w:rFonts w:ascii="Times New Roman" w:hAnsi="Times New Roman" w:cs="Times New Roman"/>
          <w:sz w:val="24"/>
        </w:rPr>
        <w:t xml:space="preserve">Les nazis se sont bien nourris du « mythe gréco-germanique » que Nietzsche construisait en référence à Héraclite. </w:t>
      </w:r>
      <w:r w:rsidR="0032608E">
        <w:rPr>
          <w:rFonts w:ascii="Times New Roman" w:hAnsi="Times New Roman" w:cs="Times New Roman"/>
          <w:sz w:val="24"/>
        </w:rPr>
        <w:t>Mais le nazisme repose pour Losurdo sur une « crise du racisme transversal »</w:t>
      </w:r>
      <w:r w:rsidR="0065028C">
        <w:rPr>
          <w:rFonts w:ascii="Times New Roman" w:hAnsi="Times New Roman" w:cs="Times New Roman"/>
          <w:sz w:val="24"/>
        </w:rPr>
        <w:t xml:space="preserve"> et le développement d’un « racisme horizontal » (</w:t>
      </w:r>
      <w:r w:rsidR="0065028C">
        <w:rPr>
          <w:rFonts w:ascii="Times New Roman" w:hAnsi="Times New Roman" w:cs="Times New Roman"/>
          <w:i/>
          <w:sz w:val="24"/>
        </w:rPr>
        <w:t>völkisch</w:t>
      </w:r>
      <w:r w:rsidR="0065028C">
        <w:rPr>
          <w:rFonts w:ascii="Times New Roman" w:hAnsi="Times New Roman" w:cs="Times New Roman"/>
          <w:sz w:val="24"/>
        </w:rPr>
        <w:t>)</w:t>
      </w:r>
      <w:r w:rsidR="0032608E">
        <w:rPr>
          <w:rFonts w:ascii="Times New Roman" w:hAnsi="Times New Roman" w:cs="Times New Roman"/>
          <w:sz w:val="24"/>
        </w:rPr>
        <w:t xml:space="preserve">, </w:t>
      </w:r>
      <w:r w:rsidR="0065028C">
        <w:rPr>
          <w:rFonts w:ascii="Times New Roman" w:hAnsi="Times New Roman" w:cs="Times New Roman"/>
          <w:sz w:val="24"/>
        </w:rPr>
        <w:t>et</w:t>
      </w:r>
      <w:r w:rsidR="0032608E">
        <w:rPr>
          <w:rFonts w:ascii="Times New Roman" w:hAnsi="Times New Roman" w:cs="Times New Roman"/>
          <w:sz w:val="24"/>
        </w:rPr>
        <w:t xml:space="preserve"> seul Julius Evola demeure véritablement fidèle</w:t>
      </w:r>
      <w:r w:rsidR="0065028C">
        <w:rPr>
          <w:rFonts w:ascii="Times New Roman" w:hAnsi="Times New Roman" w:cs="Times New Roman"/>
          <w:sz w:val="24"/>
        </w:rPr>
        <w:t xml:space="preserve"> au modèle aristocrate paneuropéen que défendait encore Nietzsche. </w:t>
      </w:r>
      <w:r w:rsidR="00000E4C">
        <w:rPr>
          <w:rFonts w:ascii="Times New Roman" w:hAnsi="Times New Roman" w:cs="Times New Roman"/>
          <w:sz w:val="24"/>
        </w:rPr>
        <w:t xml:space="preserve">En somme, même s’il n’y a pas de « barrière infranchissable entre la racialisation horizontale et la racialisation tranversale », comme en témoigne la pensée de Gumplowicz, il s’avère que « l’apartheid social » professé par le « radicalisme aristocratique » nietzschéen est devenu avec les nazis un « apartheid racial ». </w:t>
      </w:r>
      <w:r w:rsidR="00C90D22">
        <w:rPr>
          <w:rFonts w:ascii="Times New Roman" w:hAnsi="Times New Roman" w:cs="Times New Roman"/>
          <w:sz w:val="24"/>
        </w:rPr>
        <w:t xml:space="preserve">Hitler, d’ailleurs, « faisait des concessions à la mythologie christiano-germanico-aryenne », ce à quoi Nietzsche se refusait, construisant son mythe européen sur les apports de la Grèce antique et du code de Manu </w:t>
      </w:r>
      <w:r w:rsidR="00383F8A">
        <w:rPr>
          <w:rFonts w:ascii="Times New Roman" w:hAnsi="Times New Roman" w:cs="Times New Roman"/>
          <w:sz w:val="24"/>
        </w:rPr>
        <w:t xml:space="preserve">de la société de castes indienne. </w:t>
      </w:r>
      <w:r w:rsidR="000A1697">
        <w:rPr>
          <w:rFonts w:ascii="Times New Roman" w:hAnsi="Times New Roman" w:cs="Times New Roman"/>
          <w:sz w:val="24"/>
        </w:rPr>
        <w:t>Ce qui traverse l’œuvre de Nietzsche, c’est la recherche d’un « Occident authentique », « antichrétien » dans l’histoire duquel les juifs jouent le rôle funeste de « peuple chândala »</w:t>
      </w:r>
      <w:r w:rsidR="00622089">
        <w:rPr>
          <w:rFonts w:ascii="Times New Roman" w:hAnsi="Times New Roman" w:cs="Times New Roman"/>
          <w:sz w:val="24"/>
        </w:rPr>
        <w:t xml:space="preserve">, dont le complot est à </w:t>
      </w:r>
      <w:r w:rsidR="000A1697">
        <w:rPr>
          <w:rFonts w:ascii="Times New Roman" w:hAnsi="Times New Roman" w:cs="Times New Roman"/>
          <w:sz w:val="24"/>
        </w:rPr>
        <w:t xml:space="preserve">l’origine du </w:t>
      </w:r>
      <w:r w:rsidR="0033151B">
        <w:rPr>
          <w:rFonts w:ascii="Times New Roman" w:hAnsi="Times New Roman" w:cs="Times New Roman"/>
          <w:sz w:val="24"/>
        </w:rPr>
        <w:t>« virus</w:t>
      </w:r>
      <w:r w:rsidR="000A1697">
        <w:rPr>
          <w:rFonts w:ascii="Times New Roman" w:hAnsi="Times New Roman" w:cs="Times New Roman"/>
          <w:sz w:val="24"/>
        </w:rPr>
        <w:t xml:space="preserve"> révolutionnaire</w:t>
      </w:r>
      <w:r w:rsidR="0033151B">
        <w:rPr>
          <w:rFonts w:ascii="Times New Roman" w:hAnsi="Times New Roman" w:cs="Times New Roman"/>
          <w:sz w:val="24"/>
        </w:rPr>
        <w:t> »</w:t>
      </w:r>
      <w:r w:rsidR="000A1697">
        <w:rPr>
          <w:rFonts w:ascii="Times New Roman" w:hAnsi="Times New Roman" w:cs="Times New Roman"/>
          <w:sz w:val="24"/>
        </w:rPr>
        <w:t>.</w:t>
      </w:r>
      <w:r w:rsidR="00622089">
        <w:rPr>
          <w:rFonts w:ascii="Times New Roman" w:hAnsi="Times New Roman" w:cs="Times New Roman"/>
          <w:sz w:val="24"/>
        </w:rPr>
        <w:t xml:space="preserve"> </w:t>
      </w:r>
    </w:p>
    <w:p w:rsidR="00AB1090" w:rsidRDefault="00AB1090" w:rsidP="00EE217D">
      <w:pPr>
        <w:spacing w:line="360" w:lineRule="auto"/>
        <w:ind w:firstLine="708"/>
        <w:jc w:val="both"/>
        <w:rPr>
          <w:rFonts w:ascii="Times New Roman" w:hAnsi="Times New Roman" w:cs="Times New Roman"/>
          <w:sz w:val="24"/>
        </w:rPr>
      </w:pPr>
      <w:r>
        <w:rPr>
          <w:rFonts w:ascii="Times New Roman" w:hAnsi="Times New Roman" w:cs="Times New Roman"/>
          <w:sz w:val="24"/>
        </w:rPr>
        <w:t>Hitler et Rosenberg se sont faits interprètes et vulgarisateurs de Nietzsche, où ils puisent la dénonciation du cycle révolutionnaire comme complot judéo-chrétien contre l’Empire romain, mais aussi l’éloge de l’Islam, la réhabilitation de la chair, la conception esthétique du politique et la célébration de l’œuvre d’art comme corps, comme organisation.</w:t>
      </w:r>
      <w:r w:rsidR="003B7877">
        <w:rPr>
          <w:rFonts w:ascii="Times New Roman" w:hAnsi="Times New Roman" w:cs="Times New Roman"/>
          <w:sz w:val="24"/>
        </w:rPr>
        <w:t xml:space="preserve"> Mais le nazisme « a su tirer profit » de la « déconstruction nominaliste » du concept d’humanité à </w:t>
      </w:r>
      <w:r w:rsidR="007A4236">
        <w:rPr>
          <w:rFonts w:ascii="Times New Roman" w:hAnsi="Times New Roman" w:cs="Times New Roman"/>
          <w:sz w:val="24"/>
        </w:rPr>
        <w:t>laquelle s’est livrée Nietzsche, et</w:t>
      </w:r>
      <w:r w:rsidR="007A4236" w:rsidRPr="007A4236">
        <w:rPr>
          <w:rFonts w:ascii="Times New Roman" w:hAnsi="Times New Roman" w:cs="Times New Roman"/>
          <w:sz w:val="24"/>
        </w:rPr>
        <w:t xml:space="preserve"> </w:t>
      </w:r>
      <w:r w:rsidR="007A4236">
        <w:rPr>
          <w:rFonts w:ascii="Times New Roman" w:hAnsi="Times New Roman" w:cs="Times New Roman"/>
          <w:sz w:val="24"/>
        </w:rPr>
        <w:t xml:space="preserve">Ian Kershaw, grand spécialiste de Hitler, place Nietzsche à la tête des lectures du dictateur. </w:t>
      </w:r>
      <w:r w:rsidR="003B7877">
        <w:rPr>
          <w:rFonts w:ascii="Times New Roman" w:hAnsi="Times New Roman" w:cs="Times New Roman"/>
          <w:sz w:val="24"/>
        </w:rPr>
        <w:t>De plus, la « dichotomie centrale et particulièrement funeste » entre l’</w:t>
      </w:r>
      <w:r w:rsidR="003B7877">
        <w:rPr>
          <w:rFonts w:ascii="Times New Roman" w:hAnsi="Times New Roman" w:cs="Times New Roman"/>
          <w:i/>
          <w:sz w:val="24"/>
        </w:rPr>
        <w:t>Untermensch</w:t>
      </w:r>
      <w:r w:rsidR="003B7877">
        <w:rPr>
          <w:rFonts w:ascii="Times New Roman" w:hAnsi="Times New Roman" w:cs="Times New Roman"/>
          <w:sz w:val="24"/>
        </w:rPr>
        <w:t xml:space="preserve"> et l’</w:t>
      </w:r>
      <w:r w:rsidR="003B7877">
        <w:rPr>
          <w:rFonts w:ascii="Times New Roman" w:hAnsi="Times New Roman" w:cs="Times New Roman"/>
          <w:i/>
          <w:sz w:val="24"/>
        </w:rPr>
        <w:t xml:space="preserve">Übermensch </w:t>
      </w:r>
      <w:r w:rsidR="003B7877">
        <w:rPr>
          <w:rFonts w:ascii="Times New Roman" w:hAnsi="Times New Roman" w:cs="Times New Roman"/>
          <w:sz w:val="24"/>
        </w:rPr>
        <w:t xml:space="preserve">a directement inspiré Stoddard, qui a étudié en Allemagne et lu Nietzsche avant de théoriser </w:t>
      </w:r>
      <w:r w:rsidR="00D00C6E">
        <w:rPr>
          <w:rFonts w:ascii="Times New Roman" w:hAnsi="Times New Roman" w:cs="Times New Roman"/>
          <w:sz w:val="24"/>
        </w:rPr>
        <w:t>s</w:t>
      </w:r>
      <w:r w:rsidR="00844764">
        <w:rPr>
          <w:rFonts w:ascii="Times New Roman" w:hAnsi="Times New Roman" w:cs="Times New Roman"/>
          <w:sz w:val="24"/>
        </w:rPr>
        <w:t>on</w:t>
      </w:r>
      <w:r w:rsidR="003B7877">
        <w:rPr>
          <w:rFonts w:ascii="Times New Roman" w:hAnsi="Times New Roman" w:cs="Times New Roman"/>
          <w:sz w:val="24"/>
        </w:rPr>
        <w:t xml:space="preserve"> </w:t>
      </w:r>
      <w:r w:rsidR="00D00C6E">
        <w:rPr>
          <w:rFonts w:ascii="Times New Roman" w:hAnsi="Times New Roman" w:cs="Times New Roman"/>
          <w:i/>
          <w:sz w:val="24"/>
        </w:rPr>
        <w:t xml:space="preserve">Under Man </w:t>
      </w:r>
      <w:r w:rsidR="00D00C6E">
        <w:rPr>
          <w:rFonts w:ascii="Times New Roman" w:hAnsi="Times New Roman" w:cs="Times New Roman"/>
          <w:sz w:val="24"/>
        </w:rPr>
        <w:t>(1922), ce qui lui a valu les éloges des présidents américains Harding et Hoover</w:t>
      </w:r>
      <w:r w:rsidR="00EB78B1">
        <w:rPr>
          <w:rFonts w:ascii="Times New Roman" w:hAnsi="Times New Roman" w:cs="Times New Roman"/>
          <w:sz w:val="24"/>
        </w:rPr>
        <w:t xml:space="preserve"> ainsi que de Rosenberg. </w:t>
      </w:r>
      <w:r w:rsidR="00A55640">
        <w:rPr>
          <w:rFonts w:ascii="Times New Roman" w:hAnsi="Times New Roman" w:cs="Times New Roman"/>
          <w:sz w:val="24"/>
        </w:rPr>
        <w:t xml:space="preserve">Tout cela témoigne à la fois de l’inanité de « l’herméneutique de l’innocence » et du fait que le mythe du </w:t>
      </w:r>
      <w:r w:rsidR="00731D1E">
        <w:rPr>
          <w:rFonts w:ascii="Times New Roman" w:hAnsi="Times New Roman" w:cs="Times New Roman"/>
          <w:sz w:val="24"/>
        </w:rPr>
        <w:t>« </w:t>
      </w:r>
      <w:r w:rsidR="00A55640">
        <w:rPr>
          <w:rFonts w:ascii="Times New Roman" w:hAnsi="Times New Roman" w:cs="Times New Roman"/>
          <w:i/>
          <w:sz w:val="24"/>
        </w:rPr>
        <w:t xml:space="preserve">Sonderweg </w:t>
      </w:r>
      <w:r w:rsidR="00A55640">
        <w:rPr>
          <w:rFonts w:ascii="Times New Roman" w:hAnsi="Times New Roman" w:cs="Times New Roman"/>
          <w:sz w:val="24"/>
        </w:rPr>
        <w:t>diabolique</w:t>
      </w:r>
      <w:r w:rsidR="00731D1E">
        <w:rPr>
          <w:rFonts w:ascii="Times New Roman" w:hAnsi="Times New Roman" w:cs="Times New Roman"/>
          <w:sz w:val="24"/>
        </w:rPr>
        <w:t> »</w:t>
      </w:r>
      <w:r w:rsidR="00A55640">
        <w:rPr>
          <w:rFonts w:ascii="Times New Roman" w:hAnsi="Times New Roman" w:cs="Times New Roman"/>
          <w:sz w:val="24"/>
        </w:rPr>
        <w:t xml:space="preserve"> est « intenable ».</w:t>
      </w:r>
      <w:r w:rsidR="0061551E" w:rsidRPr="0061551E">
        <w:rPr>
          <w:rFonts w:ascii="Times New Roman" w:hAnsi="Times New Roman" w:cs="Times New Roman"/>
          <w:sz w:val="24"/>
        </w:rPr>
        <w:t xml:space="preserve"> </w:t>
      </w:r>
      <w:r w:rsidR="0061551E">
        <w:rPr>
          <w:rFonts w:ascii="Times New Roman" w:hAnsi="Times New Roman" w:cs="Times New Roman"/>
          <w:sz w:val="24"/>
        </w:rPr>
        <w:t xml:space="preserve">Pour Losurdo, qui enterre les catégories d’anti-germanisme et d’anti-antisémitisme auxquelles ont recours les </w:t>
      </w:r>
      <w:r w:rsidR="0061551E">
        <w:rPr>
          <w:rFonts w:ascii="Times New Roman" w:hAnsi="Times New Roman" w:cs="Times New Roman"/>
          <w:sz w:val="24"/>
        </w:rPr>
        <w:lastRenderedPageBreak/>
        <w:t xml:space="preserve">nietzschéens, « la mise en rapport immédiat avec le IIIe Reich a poussé les herméneutes de l’innocence, pour libérer le philosophe de l’ombre projetée sur lui par le refoulement précédent, à recourir à un autre refoulement qui passe sous silence les passages les plus sinistres ou les transforme en métaphores improbables ». </w:t>
      </w:r>
      <w:r w:rsidR="00EE217D">
        <w:rPr>
          <w:rFonts w:ascii="Times New Roman" w:hAnsi="Times New Roman" w:cs="Times New Roman"/>
          <w:sz w:val="24"/>
        </w:rPr>
        <w:t xml:space="preserve">Pour lui, il y a un « excédent théorique » à retenir chez Nietzsche, mais cela « présuppose </w:t>
      </w:r>
      <w:r w:rsidR="00EE217D" w:rsidRPr="00EE217D">
        <w:rPr>
          <w:rFonts w:ascii="Times New Roman" w:hAnsi="Times New Roman" w:cs="Times New Roman"/>
          <w:sz w:val="24"/>
        </w:rPr>
        <w:t>la contextualisation historique et l’interp</w:t>
      </w:r>
      <w:r w:rsidR="00EE217D">
        <w:rPr>
          <w:rFonts w:ascii="Times New Roman" w:hAnsi="Times New Roman" w:cs="Times New Roman"/>
          <w:sz w:val="24"/>
        </w:rPr>
        <w:t xml:space="preserve">rétation politique de sa pensée ». </w:t>
      </w:r>
    </w:p>
    <w:p w:rsidR="00C80D2F" w:rsidRDefault="002266FC" w:rsidP="0020740A">
      <w:pPr>
        <w:spacing w:line="360" w:lineRule="auto"/>
        <w:ind w:firstLine="708"/>
        <w:jc w:val="both"/>
        <w:rPr>
          <w:rFonts w:ascii="Times New Roman" w:hAnsi="Times New Roman" w:cs="Times New Roman"/>
          <w:sz w:val="24"/>
        </w:rPr>
      </w:pPr>
      <w:r>
        <w:rPr>
          <w:rFonts w:ascii="Times New Roman" w:hAnsi="Times New Roman" w:cs="Times New Roman"/>
          <w:sz w:val="24"/>
        </w:rPr>
        <w:t>P</w:t>
      </w:r>
      <w:r w:rsidR="00C62C03">
        <w:rPr>
          <w:rFonts w:ascii="Times New Roman" w:hAnsi="Times New Roman" w:cs="Times New Roman"/>
          <w:sz w:val="24"/>
        </w:rPr>
        <w:t xml:space="preserve">our ce faire, </w:t>
      </w:r>
      <w:r w:rsidR="001F1818">
        <w:rPr>
          <w:rFonts w:ascii="Times New Roman" w:hAnsi="Times New Roman" w:cs="Times New Roman"/>
          <w:sz w:val="24"/>
        </w:rPr>
        <w:t>la sixième et la septième partie</w:t>
      </w:r>
      <w:r>
        <w:rPr>
          <w:rFonts w:ascii="Times New Roman" w:hAnsi="Times New Roman" w:cs="Times New Roman"/>
          <w:sz w:val="24"/>
        </w:rPr>
        <w:t xml:space="preserve"> de l’étude se propose</w:t>
      </w:r>
      <w:r w:rsidR="00F241E2">
        <w:rPr>
          <w:rFonts w:ascii="Times New Roman" w:hAnsi="Times New Roman" w:cs="Times New Roman"/>
          <w:sz w:val="24"/>
        </w:rPr>
        <w:t>nt</w:t>
      </w:r>
      <w:r>
        <w:rPr>
          <w:rFonts w:ascii="Times New Roman" w:hAnsi="Times New Roman" w:cs="Times New Roman"/>
          <w:sz w:val="24"/>
        </w:rPr>
        <w:t xml:space="preserve"> d’explorer « le laboratoire philosophique de Nietzsche » afin de démontrer le caractère « </w:t>
      </w:r>
      <w:r>
        <w:rPr>
          <w:rFonts w:ascii="Times New Roman" w:hAnsi="Times New Roman" w:cs="Times New Roman"/>
          <w:i/>
          <w:sz w:val="24"/>
        </w:rPr>
        <w:t xml:space="preserve">totus politicus </w:t>
      </w:r>
      <w:r>
        <w:rPr>
          <w:rFonts w:ascii="Times New Roman" w:hAnsi="Times New Roman" w:cs="Times New Roman"/>
          <w:sz w:val="24"/>
        </w:rPr>
        <w:t xml:space="preserve">de sa pensée », dans ses continuités et ses ruptures, avant de se consacrer à un examen critique de ses fondements épistémologiques et à la mise au jour des « nouvelles perspectives pour la recherche historiques ». </w:t>
      </w:r>
      <w:r w:rsidR="00A13435">
        <w:rPr>
          <w:rFonts w:ascii="Times New Roman" w:hAnsi="Times New Roman" w:cs="Times New Roman"/>
          <w:sz w:val="24"/>
        </w:rPr>
        <w:t>Faire de la « dénonciation et critique de la révolution » le « fil conducteur » de la lecture de Nietzsche</w:t>
      </w:r>
      <w:r w:rsidR="006657C2">
        <w:rPr>
          <w:rFonts w:ascii="Times New Roman" w:hAnsi="Times New Roman" w:cs="Times New Roman"/>
          <w:sz w:val="24"/>
        </w:rPr>
        <w:t xml:space="preserve"> et le principe qui fonde « l’unité et la cohérence » de sa pensée</w:t>
      </w:r>
      <w:r w:rsidR="00A13435">
        <w:rPr>
          <w:rFonts w:ascii="Times New Roman" w:hAnsi="Times New Roman" w:cs="Times New Roman"/>
          <w:sz w:val="24"/>
        </w:rPr>
        <w:t xml:space="preserve"> permet de voir que « l</w:t>
      </w:r>
      <w:r w:rsidR="00A13435" w:rsidRPr="00A13435">
        <w:rPr>
          <w:rFonts w:ascii="Times New Roman" w:hAnsi="Times New Roman" w:cs="Times New Roman"/>
          <w:sz w:val="24"/>
        </w:rPr>
        <w:t>es réflexions épistémologiques et gnoséologiques de Nietzsche ne renvoient pas qu’à la contemplation esthétique</w:t>
      </w:r>
      <w:r w:rsidR="00A13435">
        <w:rPr>
          <w:rFonts w:ascii="Times New Roman" w:hAnsi="Times New Roman" w:cs="Times New Roman"/>
          <w:sz w:val="24"/>
        </w:rPr>
        <w:t> »</w:t>
      </w:r>
      <w:r w:rsidR="00E11255">
        <w:rPr>
          <w:rFonts w:ascii="Times New Roman" w:hAnsi="Times New Roman" w:cs="Times New Roman"/>
          <w:sz w:val="24"/>
        </w:rPr>
        <w:t xml:space="preserve">. On y trouve surtout des </w:t>
      </w:r>
      <w:r w:rsidR="00A13435">
        <w:rPr>
          <w:rFonts w:ascii="Times New Roman" w:hAnsi="Times New Roman" w:cs="Times New Roman"/>
          <w:sz w:val="24"/>
        </w:rPr>
        <w:t>« </w:t>
      </w:r>
      <w:r w:rsidR="00A13435" w:rsidRPr="00A13435">
        <w:rPr>
          <w:rFonts w:ascii="Times New Roman" w:hAnsi="Times New Roman" w:cs="Times New Roman"/>
          <w:sz w:val="24"/>
        </w:rPr>
        <w:t xml:space="preserve">interrogations radicales </w:t>
      </w:r>
      <w:r w:rsidR="00A13435">
        <w:rPr>
          <w:rFonts w:ascii="Times New Roman" w:hAnsi="Times New Roman" w:cs="Times New Roman"/>
          <w:sz w:val="24"/>
        </w:rPr>
        <w:t xml:space="preserve">sur le thème traditionnel de la volonté de vérité » ainsi </w:t>
      </w:r>
      <w:r w:rsidR="00E11255">
        <w:rPr>
          <w:rFonts w:ascii="Times New Roman" w:hAnsi="Times New Roman" w:cs="Times New Roman"/>
          <w:sz w:val="24"/>
        </w:rPr>
        <w:t>que</w:t>
      </w:r>
      <w:r w:rsidR="00A13435">
        <w:rPr>
          <w:rFonts w:ascii="Times New Roman" w:hAnsi="Times New Roman" w:cs="Times New Roman"/>
          <w:sz w:val="24"/>
        </w:rPr>
        <w:t xml:space="preserve"> la « </w:t>
      </w:r>
      <w:r w:rsidR="00A13435" w:rsidRPr="00A13435">
        <w:rPr>
          <w:rFonts w:ascii="Times New Roman" w:hAnsi="Times New Roman" w:cs="Times New Roman"/>
          <w:sz w:val="24"/>
        </w:rPr>
        <w:t>mise en crise de la construction d’un monde métaphysiqu</w:t>
      </w:r>
      <w:r w:rsidR="00A13435">
        <w:rPr>
          <w:rFonts w:ascii="Times New Roman" w:hAnsi="Times New Roman" w:cs="Times New Roman"/>
          <w:sz w:val="24"/>
        </w:rPr>
        <w:t xml:space="preserve">e de valeurs morales objectives ». </w:t>
      </w:r>
      <w:r w:rsidR="0020740A">
        <w:rPr>
          <w:rFonts w:ascii="Times New Roman" w:hAnsi="Times New Roman" w:cs="Times New Roman"/>
          <w:sz w:val="24"/>
        </w:rPr>
        <w:t xml:space="preserve">Chez lui, « l’art ne joue une fonction de tout premier plan que dans la mesure où il réaffirme la hiérarchie » : il est invoqué « comme instrument de lutte du radicalisme aristocratique et du parti de la vie ». </w:t>
      </w:r>
      <w:r w:rsidR="00DE60C2">
        <w:rPr>
          <w:rFonts w:ascii="Times New Roman" w:hAnsi="Times New Roman" w:cs="Times New Roman"/>
          <w:sz w:val="24"/>
        </w:rPr>
        <w:t xml:space="preserve">Le « renvoi à l’art » est le signe d’un « élitisme culturel et politique » et il y a un lien indissoluble entre la « métacritique » nietzschéenne et son « cadre éthico-politique ». </w:t>
      </w:r>
      <w:r w:rsidR="000E5FEA">
        <w:rPr>
          <w:rFonts w:ascii="Times New Roman" w:hAnsi="Times New Roman" w:cs="Times New Roman"/>
          <w:sz w:val="24"/>
        </w:rPr>
        <w:t xml:space="preserve">Il développe en ce sens des « Lumières païennes (…) antiquisantes » qui « mettent à jour impitoyablement le fanatisme, la crédulité et les éléments de faiblesse des mouvements de révolte plébéiens ». </w:t>
      </w:r>
      <w:r w:rsidR="00664799">
        <w:rPr>
          <w:rFonts w:ascii="Times New Roman" w:hAnsi="Times New Roman" w:cs="Times New Roman"/>
          <w:sz w:val="24"/>
        </w:rPr>
        <w:t xml:space="preserve">Nietzsche lui-même « lit sa pensée sur un mode politique, ou éthico-politique » et adopte « l’attitude de partisan et de théoricien d’une vision du monde », de « leader d’un mouvement politique » qui serait le « nouveau parti de la vie », d’un « nouveau front anti humanitaire et antidémocratique en rupture avec le passé, le provincialisme et le chauvinisme traditionnels et conservateurs, qui se démarque de la masse productive médiocre ». </w:t>
      </w:r>
      <w:r w:rsidR="006D6E4A">
        <w:rPr>
          <w:rFonts w:ascii="Times New Roman" w:hAnsi="Times New Roman" w:cs="Times New Roman"/>
          <w:sz w:val="24"/>
        </w:rPr>
        <w:t>Et « même les aspects qui semblent purement littéraires et esthétiques révèlent un lien avec l’intérêt politique », tant le style aphoristique a une visée pédagogique et politique chez Nietzsche : il s’agit d’opposer à la « médiocrité stylistique moderne, qui renvoie au manque d’</w:t>
      </w:r>
      <w:r w:rsidR="006D6E4A">
        <w:rPr>
          <w:rFonts w:ascii="Times New Roman" w:hAnsi="Times New Roman" w:cs="Times New Roman"/>
          <w:i/>
          <w:sz w:val="24"/>
        </w:rPr>
        <w:t>otium</w:t>
      </w:r>
      <w:r w:rsidR="006D6E4A">
        <w:rPr>
          <w:rFonts w:ascii="Times New Roman" w:hAnsi="Times New Roman" w:cs="Times New Roman"/>
          <w:sz w:val="24"/>
        </w:rPr>
        <w:t> » une certaine « </w:t>
      </w:r>
      <w:r w:rsidR="00F66D66">
        <w:rPr>
          <w:rFonts w:ascii="Times New Roman" w:hAnsi="Times New Roman" w:cs="Times New Roman"/>
          <w:sz w:val="24"/>
        </w:rPr>
        <w:t>autodiscipline</w:t>
      </w:r>
      <w:r w:rsidR="006D6E4A">
        <w:rPr>
          <w:rFonts w:ascii="Times New Roman" w:hAnsi="Times New Roman" w:cs="Times New Roman"/>
          <w:sz w:val="24"/>
        </w:rPr>
        <w:t xml:space="preserve"> linguistique » conduisant au « grand style ». </w:t>
      </w:r>
    </w:p>
    <w:p w:rsidR="00B00C08" w:rsidRDefault="00482A7D" w:rsidP="00B00C08">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L’anti-dogmatisme apparent des nouvelles Lumières nietzschéennes n’est pas sans s’accompagner par ailleurs d’un certain dogmatisme propre au « radicalisme aristocratique ». </w:t>
      </w:r>
      <w:r w:rsidR="00803E15">
        <w:rPr>
          <w:rFonts w:ascii="Times New Roman" w:hAnsi="Times New Roman" w:cs="Times New Roman"/>
          <w:sz w:val="24"/>
        </w:rPr>
        <w:t>La « nouvelle physio-psychologie historique » qu’il développe à partir de sa méthode généalogique, qui repose sur le « syllogisme régressif » et par lequel aboutit le « perspectivisme nietzschéen » selon lequel « il n’y a pas de faits, seulement des interprétations » n’est elle-même pas exempte d’un retour au « mythe » et à la « métaphysique »</w:t>
      </w:r>
      <w:r w:rsidR="006169B9">
        <w:rPr>
          <w:rFonts w:ascii="Times New Roman" w:hAnsi="Times New Roman" w:cs="Times New Roman"/>
          <w:sz w:val="24"/>
        </w:rPr>
        <w:t xml:space="preserve"> précédemment liquidée. </w:t>
      </w:r>
      <w:r w:rsidR="00C80D2F">
        <w:rPr>
          <w:rFonts w:ascii="Times New Roman" w:hAnsi="Times New Roman" w:cs="Times New Roman"/>
          <w:sz w:val="24"/>
        </w:rPr>
        <w:t>Dans sa tentative de « retraduire l’homme en nature »</w:t>
      </w:r>
      <w:r w:rsidR="000A3692">
        <w:rPr>
          <w:rFonts w:ascii="Times New Roman" w:hAnsi="Times New Roman" w:cs="Times New Roman"/>
          <w:sz w:val="24"/>
        </w:rPr>
        <w:t xml:space="preserve"> au travers du concept de « volonté de puissance », </w:t>
      </w:r>
      <w:r w:rsidR="00C80D2F">
        <w:rPr>
          <w:rFonts w:ascii="Times New Roman" w:hAnsi="Times New Roman" w:cs="Times New Roman"/>
          <w:sz w:val="24"/>
        </w:rPr>
        <w:t xml:space="preserve">Nietzsche fait réapparaître les faits, qui tendent « à se présenter comme une objectivité évidente et inéluctable ». </w:t>
      </w:r>
      <w:r w:rsidR="007529DE">
        <w:rPr>
          <w:rFonts w:ascii="Times New Roman" w:hAnsi="Times New Roman" w:cs="Times New Roman"/>
          <w:sz w:val="24"/>
        </w:rPr>
        <w:t>Alors que la morale était critiquée « comme superposition arbitraire au texte de la nature », Nietzsche impose un nouvel arbitraire « par l’affirmation d’une interprétation esthétique ou dynamique du monde, fondée sur la reconnaissance joyeuse de la réalité de la volonté de puissance et de l’innocence du devenir »</w:t>
      </w:r>
      <w:r w:rsidR="002A6861">
        <w:rPr>
          <w:rFonts w:ascii="Times New Roman" w:hAnsi="Times New Roman" w:cs="Times New Roman"/>
          <w:sz w:val="24"/>
        </w:rPr>
        <w:t xml:space="preserve"> </w:t>
      </w:r>
      <w:r w:rsidR="00474B54">
        <w:rPr>
          <w:rFonts w:ascii="Times New Roman" w:hAnsi="Times New Roman" w:cs="Times New Roman"/>
          <w:sz w:val="24"/>
        </w:rPr>
        <w:t xml:space="preserve">– </w:t>
      </w:r>
      <w:r w:rsidR="002A6861">
        <w:rPr>
          <w:rFonts w:ascii="Times New Roman" w:hAnsi="Times New Roman" w:cs="Times New Roman"/>
          <w:sz w:val="24"/>
        </w:rPr>
        <w:t xml:space="preserve">interprétation qu’il élève au rang de « vérité irréfutable ». </w:t>
      </w:r>
      <w:r w:rsidR="0098533C">
        <w:rPr>
          <w:rFonts w:ascii="Times New Roman" w:hAnsi="Times New Roman" w:cs="Times New Roman"/>
          <w:sz w:val="24"/>
        </w:rPr>
        <w:t>Selon Losurdo, c’est « par la maladie » que</w:t>
      </w:r>
      <w:r w:rsidR="0098533C" w:rsidRPr="0098533C">
        <w:rPr>
          <w:rFonts w:ascii="Times New Roman" w:hAnsi="Times New Roman" w:cs="Times New Roman"/>
          <w:sz w:val="24"/>
        </w:rPr>
        <w:t xml:space="preserve"> </w:t>
      </w:r>
      <w:r w:rsidR="0098533C">
        <w:rPr>
          <w:rFonts w:ascii="Times New Roman" w:hAnsi="Times New Roman" w:cs="Times New Roman"/>
          <w:sz w:val="24"/>
        </w:rPr>
        <w:t>« </w:t>
      </w:r>
      <w:r w:rsidR="0098533C" w:rsidRPr="0098533C">
        <w:rPr>
          <w:rFonts w:ascii="Times New Roman" w:hAnsi="Times New Roman" w:cs="Times New Roman"/>
          <w:sz w:val="24"/>
        </w:rPr>
        <w:t>fait irruption chez Nietzsche un pathos exalté de la vérité qui oppose la vérité et sa révélation à des milliers d’interprétations fausses et malades du texte de la nature</w:t>
      </w:r>
      <w:r w:rsidR="0098533C">
        <w:rPr>
          <w:rFonts w:ascii="Times New Roman" w:hAnsi="Times New Roman" w:cs="Times New Roman"/>
          <w:sz w:val="24"/>
        </w:rPr>
        <w:t> ». Dès lors, « l</w:t>
      </w:r>
      <w:r w:rsidR="0098533C" w:rsidRPr="0098533C">
        <w:rPr>
          <w:rFonts w:ascii="Times New Roman" w:hAnsi="Times New Roman" w:cs="Times New Roman"/>
          <w:sz w:val="24"/>
        </w:rPr>
        <w:t>e langage du philosophe cède la place au langage du prophète</w:t>
      </w:r>
      <w:r w:rsidR="00266E01">
        <w:rPr>
          <w:rFonts w:ascii="Times New Roman" w:hAnsi="Times New Roman" w:cs="Times New Roman"/>
          <w:sz w:val="24"/>
        </w:rPr>
        <w:t> »</w:t>
      </w:r>
      <w:r w:rsidR="0098533C" w:rsidRPr="0098533C">
        <w:rPr>
          <w:rFonts w:ascii="Times New Roman" w:hAnsi="Times New Roman" w:cs="Times New Roman"/>
          <w:sz w:val="24"/>
        </w:rPr>
        <w:t xml:space="preserve"> : Nietzsche opposait</w:t>
      </w:r>
      <w:r w:rsidR="00266E01">
        <w:rPr>
          <w:rFonts w:ascii="Times New Roman" w:hAnsi="Times New Roman" w:cs="Times New Roman"/>
          <w:sz w:val="24"/>
        </w:rPr>
        <w:t xml:space="preserve"> le scepticisme de Pilate </w:t>
      </w:r>
      <w:r w:rsidR="0098533C" w:rsidRPr="0098533C">
        <w:rPr>
          <w:rFonts w:ascii="Times New Roman" w:hAnsi="Times New Roman" w:cs="Times New Roman"/>
          <w:sz w:val="24"/>
        </w:rPr>
        <w:t>à</w:t>
      </w:r>
      <w:r w:rsidR="00266E01">
        <w:rPr>
          <w:rFonts w:ascii="Times New Roman" w:hAnsi="Times New Roman" w:cs="Times New Roman"/>
          <w:sz w:val="24"/>
        </w:rPr>
        <w:t xml:space="preserve"> la prétention à la vérité de Jésus,</w:t>
      </w:r>
      <w:r w:rsidR="0098533C" w:rsidRPr="0098533C">
        <w:rPr>
          <w:rFonts w:ascii="Times New Roman" w:hAnsi="Times New Roman" w:cs="Times New Roman"/>
          <w:sz w:val="24"/>
        </w:rPr>
        <w:t xml:space="preserve"> mais finit par adopter l’attitude de Jésus</w:t>
      </w:r>
      <w:r w:rsidR="00266E01">
        <w:rPr>
          <w:rFonts w:ascii="Times New Roman" w:hAnsi="Times New Roman" w:cs="Times New Roman"/>
          <w:sz w:val="24"/>
        </w:rPr>
        <w:t>. Ce « p</w:t>
      </w:r>
      <w:r w:rsidR="0098533C" w:rsidRPr="0098533C">
        <w:rPr>
          <w:rFonts w:ascii="Times New Roman" w:hAnsi="Times New Roman" w:cs="Times New Roman"/>
          <w:sz w:val="24"/>
        </w:rPr>
        <w:t xml:space="preserve">athos de la vérité </w:t>
      </w:r>
      <w:r w:rsidR="00266E01">
        <w:rPr>
          <w:rFonts w:ascii="Times New Roman" w:hAnsi="Times New Roman" w:cs="Times New Roman"/>
          <w:sz w:val="24"/>
        </w:rPr>
        <w:t xml:space="preserve">est </w:t>
      </w:r>
      <w:r w:rsidR="0098533C" w:rsidRPr="0098533C">
        <w:rPr>
          <w:rFonts w:ascii="Times New Roman" w:hAnsi="Times New Roman" w:cs="Times New Roman"/>
          <w:sz w:val="24"/>
        </w:rPr>
        <w:t>si exalté que Nietzsche s’auto-défi</w:t>
      </w:r>
      <w:r w:rsidR="00266E01">
        <w:rPr>
          <w:rFonts w:ascii="Times New Roman" w:hAnsi="Times New Roman" w:cs="Times New Roman"/>
          <w:sz w:val="24"/>
        </w:rPr>
        <w:t xml:space="preserve">nit comme le premier esprit intègre ». </w:t>
      </w:r>
      <w:r w:rsidR="00977535">
        <w:rPr>
          <w:rFonts w:ascii="Times New Roman" w:hAnsi="Times New Roman" w:cs="Times New Roman"/>
          <w:sz w:val="24"/>
        </w:rPr>
        <w:t>En définitive, « le profanateur sceptique se transforme en positiviste dogmatique »</w:t>
      </w:r>
      <w:r w:rsidR="00977535">
        <w:rPr>
          <w:rFonts w:ascii="Times New Roman" w:hAnsi="Times New Roman" w:cs="Times New Roman"/>
          <w:sz w:val="24"/>
          <w:szCs w:val="24"/>
        </w:rPr>
        <w:t xml:space="preserve">. </w:t>
      </w:r>
      <w:r w:rsidR="00C71F60">
        <w:rPr>
          <w:rFonts w:ascii="Times New Roman" w:hAnsi="Times New Roman" w:cs="Times New Roman"/>
          <w:sz w:val="24"/>
          <w:szCs w:val="24"/>
        </w:rPr>
        <w:t>A</w:t>
      </w:r>
      <w:r w:rsidR="009842D5">
        <w:rPr>
          <w:rFonts w:ascii="Times New Roman" w:hAnsi="Times New Roman" w:cs="Times New Roman"/>
          <w:sz w:val="24"/>
          <w:szCs w:val="24"/>
        </w:rPr>
        <w:t xml:space="preserve"> partir de la méthode d’évaluation développée par Nietzsche lui-même</w:t>
      </w:r>
      <w:r w:rsidR="00C71F60">
        <w:rPr>
          <w:rFonts w:ascii="Times New Roman" w:hAnsi="Times New Roman" w:cs="Times New Roman"/>
          <w:sz w:val="24"/>
          <w:szCs w:val="24"/>
        </w:rPr>
        <w:t>, Losurdo critique alors l’interprétation foucaldienne du perspectivisme nietzschéen, qui n’est « que mauvaise littérature »</w:t>
      </w:r>
      <w:r w:rsidR="009842D5">
        <w:rPr>
          <w:rFonts w:ascii="Times New Roman" w:hAnsi="Times New Roman" w:cs="Times New Roman"/>
          <w:sz w:val="24"/>
          <w:szCs w:val="24"/>
        </w:rPr>
        <w:t> : « </w:t>
      </w:r>
      <w:r w:rsidR="009842D5">
        <w:rPr>
          <w:rFonts w:ascii="Times New Roman" w:hAnsi="Times New Roman" w:cs="Times New Roman"/>
          <w:sz w:val="24"/>
        </w:rPr>
        <w:t xml:space="preserve">loin d’être infini comme le voudrait Foucault, le jeu et la confrontation des interprétations trouvent une conclusion très expéditive : la façon altruiste d’évaluer est l’expression de l’instinct qui se sait raté ». </w:t>
      </w:r>
      <w:r w:rsidR="00D75FBD">
        <w:rPr>
          <w:rFonts w:ascii="Times New Roman" w:hAnsi="Times New Roman" w:cs="Times New Roman"/>
          <w:sz w:val="24"/>
        </w:rPr>
        <w:t xml:space="preserve">Pour </w:t>
      </w:r>
      <w:r w:rsidR="00997150">
        <w:rPr>
          <w:rFonts w:ascii="Times New Roman" w:hAnsi="Times New Roman" w:cs="Times New Roman"/>
          <w:sz w:val="24"/>
        </w:rPr>
        <w:t>lui</w:t>
      </w:r>
      <w:r w:rsidR="00D75FBD">
        <w:rPr>
          <w:rFonts w:ascii="Times New Roman" w:hAnsi="Times New Roman" w:cs="Times New Roman"/>
          <w:sz w:val="24"/>
        </w:rPr>
        <w:t xml:space="preserve">, « si l’autoréflexion constitue la condition première de toute théorie authentiquement critique et non dogmatique, il faut dire que le dernier Nietzsche est résolument dogmatique ».  </w:t>
      </w:r>
    </w:p>
    <w:p w:rsidR="00A706EC" w:rsidRDefault="00BF6252" w:rsidP="00A706EC">
      <w:pPr>
        <w:spacing w:line="360" w:lineRule="auto"/>
        <w:ind w:firstLine="708"/>
        <w:jc w:val="both"/>
        <w:rPr>
          <w:rFonts w:ascii="Times New Roman" w:hAnsi="Times New Roman" w:cs="Times New Roman"/>
          <w:sz w:val="24"/>
        </w:rPr>
      </w:pPr>
      <w:r>
        <w:rPr>
          <w:rFonts w:ascii="Times New Roman" w:hAnsi="Times New Roman" w:cs="Times New Roman"/>
          <w:sz w:val="24"/>
          <w:szCs w:val="24"/>
        </w:rPr>
        <w:t>Mais si le « </w:t>
      </w:r>
      <w:r w:rsidRPr="00BF6252">
        <w:rPr>
          <w:rFonts w:ascii="Times New Roman" w:hAnsi="Times New Roman" w:cs="Times New Roman"/>
          <w:sz w:val="24"/>
          <w:szCs w:val="24"/>
        </w:rPr>
        <w:t>radicalisme aristocratique n’est pas en mesure de tenir ses promesses antidogmatiques</w:t>
      </w:r>
      <w:r>
        <w:rPr>
          <w:rFonts w:ascii="Times New Roman" w:hAnsi="Times New Roman" w:cs="Times New Roman"/>
          <w:sz w:val="24"/>
          <w:szCs w:val="24"/>
        </w:rPr>
        <w:t xml:space="preserve"> (…) </w:t>
      </w:r>
      <w:r w:rsidRPr="00BF6252">
        <w:rPr>
          <w:rFonts w:ascii="Times New Roman" w:hAnsi="Times New Roman" w:cs="Times New Roman"/>
          <w:sz w:val="24"/>
          <w:szCs w:val="24"/>
        </w:rPr>
        <w:t>ce n’est pas pour autant que le puissant effort théorique qu’il a déployé reste sans effets</w:t>
      </w:r>
      <w:r>
        <w:rPr>
          <w:rFonts w:ascii="Times New Roman" w:hAnsi="Times New Roman" w:cs="Times New Roman"/>
          <w:sz w:val="24"/>
          <w:szCs w:val="24"/>
        </w:rPr>
        <w:t> ». La « charge critique et démystificatrice » de Nietzsche peut être utile</w:t>
      </w:r>
      <w:r w:rsidR="00227A67" w:rsidRPr="00227A67">
        <w:rPr>
          <w:rFonts w:ascii="Times New Roman" w:hAnsi="Times New Roman" w:cs="Times New Roman"/>
          <w:sz w:val="24"/>
        </w:rPr>
        <w:t xml:space="preserve"> </w:t>
      </w:r>
      <w:r w:rsidR="00227A67">
        <w:rPr>
          <w:rFonts w:ascii="Times New Roman" w:hAnsi="Times New Roman" w:cs="Times New Roman"/>
          <w:sz w:val="24"/>
        </w:rPr>
        <w:t>« pour l’historien mais aussi pour le révolutionnaire qui, malgré tout, n’a pas l’intention de renoncer à une perspective d’émancipation des classes et des peuples dominés »</w:t>
      </w:r>
      <w:r>
        <w:rPr>
          <w:rFonts w:ascii="Times New Roman" w:hAnsi="Times New Roman" w:cs="Times New Roman"/>
          <w:sz w:val="24"/>
          <w:szCs w:val="24"/>
        </w:rPr>
        <w:t>,</w:t>
      </w:r>
      <w:r w:rsidR="00227A67">
        <w:rPr>
          <w:rFonts w:ascii="Times New Roman" w:hAnsi="Times New Roman" w:cs="Times New Roman"/>
          <w:sz w:val="24"/>
          <w:szCs w:val="24"/>
        </w:rPr>
        <w:t xml:space="preserve"> mais ce</w:t>
      </w:r>
      <w:r>
        <w:rPr>
          <w:rFonts w:ascii="Times New Roman" w:hAnsi="Times New Roman" w:cs="Times New Roman"/>
          <w:sz w:val="24"/>
          <w:szCs w:val="24"/>
        </w:rPr>
        <w:t xml:space="preserve"> « </w:t>
      </w:r>
      <w:r>
        <w:rPr>
          <w:rFonts w:ascii="Times New Roman" w:hAnsi="Times New Roman" w:cs="Times New Roman"/>
          <w:sz w:val="24"/>
        </w:rPr>
        <w:t xml:space="preserve">à condition de ne pas perdre de vue sa cohérence réactionnaire ». </w:t>
      </w:r>
      <w:r w:rsidR="00624331">
        <w:rPr>
          <w:rFonts w:ascii="Times New Roman" w:hAnsi="Times New Roman" w:cs="Times New Roman"/>
          <w:sz w:val="24"/>
        </w:rPr>
        <w:t>La</w:t>
      </w:r>
      <w:r w:rsidR="00250B6E">
        <w:rPr>
          <w:rFonts w:ascii="Times New Roman" w:hAnsi="Times New Roman" w:cs="Times New Roman"/>
          <w:sz w:val="24"/>
        </w:rPr>
        <w:t xml:space="preserve"> critique « impitoyable » de la « tendance à l’ascétisme dans les mouvements révolutionnaires » est « riche </w:t>
      </w:r>
      <w:r w:rsidR="00250B6E">
        <w:rPr>
          <w:rFonts w:ascii="Times New Roman" w:hAnsi="Times New Roman" w:cs="Times New Roman"/>
          <w:sz w:val="24"/>
        </w:rPr>
        <w:lastRenderedPageBreak/>
        <w:t xml:space="preserve">d’enseignements », et </w:t>
      </w:r>
      <w:r w:rsidR="00624331">
        <w:rPr>
          <w:rFonts w:ascii="Times New Roman" w:hAnsi="Times New Roman" w:cs="Times New Roman"/>
          <w:sz w:val="24"/>
        </w:rPr>
        <w:t xml:space="preserve">« l’analyse en terme de ressentiment saisit un problème réel de la dialectique de la révolution, y compris dans le socialisme scientifique » qui fait montre d’un « égalitarisme brut ». </w:t>
      </w:r>
      <w:r w:rsidR="000C519C">
        <w:rPr>
          <w:rFonts w:ascii="Times New Roman" w:hAnsi="Times New Roman" w:cs="Times New Roman"/>
          <w:sz w:val="24"/>
        </w:rPr>
        <w:t>Sur ce point, Nietzsche a anticipé « la recherche récente [qui] s’attache à reconstruire une phénoménologie des processus révolutionnaires »</w:t>
      </w:r>
      <w:r w:rsidR="00A40A72" w:rsidRPr="00A40A72">
        <w:rPr>
          <w:rFonts w:ascii="Times New Roman" w:hAnsi="Times New Roman" w:cs="Times New Roman"/>
          <w:sz w:val="24"/>
        </w:rPr>
        <w:t xml:space="preserve">. </w:t>
      </w:r>
      <w:r w:rsidR="00A40A72">
        <w:rPr>
          <w:rFonts w:ascii="Times New Roman" w:hAnsi="Times New Roman" w:cs="Times New Roman"/>
          <w:sz w:val="24"/>
        </w:rPr>
        <w:t xml:space="preserve">La généalogie de la morale de Nietzsche a cet intérêt que « la perspective de longue durée, </w:t>
      </w:r>
      <w:r w:rsidR="00A40A72" w:rsidRPr="00A40A72">
        <w:rPr>
          <w:rFonts w:ascii="Times New Roman" w:hAnsi="Times New Roman" w:cs="Times New Roman"/>
          <w:sz w:val="24"/>
        </w:rPr>
        <w:t>déjà présente chez Marx</w:t>
      </w:r>
      <w:r w:rsidR="00A40A72">
        <w:rPr>
          <w:rFonts w:ascii="Times New Roman" w:hAnsi="Times New Roman" w:cs="Times New Roman"/>
          <w:sz w:val="24"/>
        </w:rPr>
        <w:t>,</w:t>
      </w:r>
      <w:r w:rsidR="00A40A72" w:rsidRPr="00A40A72">
        <w:rPr>
          <w:rFonts w:ascii="Times New Roman" w:hAnsi="Times New Roman" w:cs="Times New Roman"/>
          <w:sz w:val="24"/>
        </w:rPr>
        <w:t xml:space="preserve"> acquiert une importa</w:t>
      </w:r>
      <w:r w:rsidR="00A40A72">
        <w:rPr>
          <w:rFonts w:ascii="Times New Roman" w:hAnsi="Times New Roman" w:cs="Times New Roman"/>
          <w:sz w:val="24"/>
        </w:rPr>
        <w:t xml:space="preserve">nce plus grande chez Nietzsche, </w:t>
      </w:r>
      <w:r w:rsidR="00A40A72" w:rsidRPr="00A40A72">
        <w:rPr>
          <w:rFonts w:ascii="Times New Roman" w:hAnsi="Times New Roman" w:cs="Times New Roman"/>
          <w:sz w:val="24"/>
        </w:rPr>
        <w:t>au-delà des changements de modes de pr</w:t>
      </w:r>
      <w:r w:rsidR="00A40A72">
        <w:rPr>
          <w:rFonts w:ascii="Times New Roman" w:hAnsi="Times New Roman" w:cs="Times New Roman"/>
          <w:sz w:val="24"/>
        </w:rPr>
        <w:t xml:space="preserve">oduction ». </w:t>
      </w:r>
      <w:r w:rsidR="00C60646">
        <w:rPr>
          <w:rFonts w:ascii="Times New Roman" w:hAnsi="Times New Roman" w:cs="Times New Roman"/>
          <w:sz w:val="24"/>
        </w:rPr>
        <w:t xml:space="preserve">Comme Marx et Engels, Nietzsche a développé une « lecture sociopolitique » des développements religieux que les contre-révolutionnaires dont il s’inspire n’ont jamais osé faire. </w:t>
      </w:r>
      <w:r w:rsidR="00B3266E">
        <w:rPr>
          <w:rFonts w:ascii="Times New Roman" w:hAnsi="Times New Roman" w:cs="Times New Roman"/>
          <w:sz w:val="24"/>
        </w:rPr>
        <w:t>Chez lui, le « champ du conflit social » est élargi « au-delà du discours politique explicite ». Par un « </w:t>
      </w:r>
      <w:r w:rsidR="00B3266E" w:rsidRPr="00B3266E">
        <w:rPr>
          <w:rFonts w:ascii="Times New Roman" w:hAnsi="Times New Roman" w:cs="Times New Roman"/>
          <w:sz w:val="24"/>
        </w:rPr>
        <w:t>renversement de l’autophobie intériorisée par les dominés par l’af</w:t>
      </w:r>
      <w:r w:rsidR="00B3266E">
        <w:rPr>
          <w:rFonts w:ascii="Times New Roman" w:hAnsi="Times New Roman" w:cs="Times New Roman"/>
          <w:sz w:val="24"/>
        </w:rPr>
        <w:t xml:space="preserve">firmation fière de son identité », </w:t>
      </w:r>
      <w:r w:rsidR="00B3266E" w:rsidRPr="00B3266E">
        <w:rPr>
          <w:rFonts w:ascii="Times New Roman" w:hAnsi="Times New Roman" w:cs="Times New Roman"/>
          <w:sz w:val="24"/>
        </w:rPr>
        <w:t xml:space="preserve">Nietzsche a </w:t>
      </w:r>
      <w:r w:rsidR="00B3266E">
        <w:rPr>
          <w:rFonts w:ascii="Times New Roman" w:hAnsi="Times New Roman" w:cs="Times New Roman"/>
          <w:sz w:val="24"/>
        </w:rPr>
        <w:t>« </w:t>
      </w:r>
      <w:r w:rsidR="00B3266E" w:rsidRPr="00B3266E">
        <w:rPr>
          <w:rFonts w:ascii="Times New Roman" w:hAnsi="Times New Roman" w:cs="Times New Roman"/>
          <w:sz w:val="24"/>
        </w:rPr>
        <w:t>ouvert une piste de recherche extraordinairement féconde en attirant l’attention sur un front largement inexploré dans la lutte entre classes sociales, partis politiques et pays rivaux</w:t>
      </w:r>
      <w:r w:rsidR="00B3266E">
        <w:rPr>
          <w:rFonts w:ascii="Times New Roman" w:hAnsi="Times New Roman" w:cs="Times New Roman"/>
          <w:sz w:val="24"/>
        </w:rPr>
        <w:t xml:space="preserve"> ». </w:t>
      </w:r>
      <w:r w:rsidR="00994AF3">
        <w:rPr>
          <w:rFonts w:ascii="Times New Roman" w:hAnsi="Times New Roman" w:cs="Times New Roman"/>
          <w:sz w:val="24"/>
        </w:rPr>
        <w:t xml:space="preserve">Quant aux femmes, Nietzsche anticipait les travaux historiques et féministes récents en mettant en exergue leur rôle essentiel dans l’avènement du christianisme, de la Révolution et de l’abolitionnisme. </w:t>
      </w:r>
      <w:r w:rsidR="00F86482">
        <w:rPr>
          <w:rFonts w:ascii="Times New Roman" w:hAnsi="Times New Roman" w:cs="Times New Roman"/>
          <w:sz w:val="24"/>
        </w:rPr>
        <w:t>Sa « critique de la parcellisation du savoir » ainsi que sa « dénonciation de l’absence de sens critique des intellectuels » est une « analyse critique extraordinairement riche de la façon dont la division du travail s’impose dans le milieu culturel ».</w:t>
      </w:r>
      <w:r w:rsidR="00BF1492">
        <w:rPr>
          <w:rFonts w:ascii="Times New Roman" w:hAnsi="Times New Roman" w:cs="Times New Roman"/>
          <w:sz w:val="24"/>
        </w:rPr>
        <w:t xml:space="preserve"> Sa « critique globale de la modernité » comporte une</w:t>
      </w:r>
      <w:r w:rsidR="00F86482">
        <w:rPr>
          <w:rFonts w:ascii="Times New Roman" w:hAnsi="Times New Roman" w:cs="Times New Roman"/>
          <w:sz w:val="24"/>
        </w:rPr>
        <w:t xml:space="preserve"> </w:t>
      </w:r>
      <w:r w:rsidR="00BF1492">
        <w:rPr>
          <w:rFonts w:ascii="Times New Roman" w:hAnsi="Times New Roman" w:cs="Times New Roman"/>
          <w:sz w:val="24"/>
        </w:rPr>
        <w:t xml:space="preserve">« scénographie de la nationalisation des masses au service de l’excitation chauvine et des conflits gigantesques », et « en dépit de la lourde entrave que constitue le réductionnisme psychopathologique, ce diagnostic finit objectivement par attirer l’attention sur les processus de nationalisation et de manipulation des masses » qui ont donné lieu aux totalitarismes du XXe siècle. </w:t>
      </w:r>
    </w:p>
    <w:p w:rsidR="002D34D5" w:rsidRDefault="002471F1" w:rsidP="002D34D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En dehors de ses analyses historiques, sa « délimitation drastique » du « cercle de l’humanité pourvue de sens et de dignité » </w:t>
      </w:r>
      <w:r w:rsidR="00443E93">
        <w:rPr>
          <w:rFonts w:ascii="Times New Roman" w:hAnsi="Times New Roman" w:cs="Times New Roman"/>
          <w:sz w:val="24"/>
        </w:rPr>
        <w:t>donne lieu à une analyse d’</w:t>
      </w:r>
      <w:r>
        <w:rPr>
          <w:rFonts w:ascii="Times New Roman" w:hAnsi="Times New Roman" w:cs="Times New Roman"/>
          <w:sz w:val="24"/>
        </w:rPr>
        <w:t xml:space="preserve">une </w:t>
      </w:r>
      <w:r w:rsidR="00443E93">
        <w:rPr>
          <w:rFonts w:ascii="Times New Roman" w:hAnsi="Times New Roman" w:cs="Times New Roman"/>
          <w:sz w:val="24"/>
        </w:rPr>
        <w:t>« </w:t>
      </w:r>
      <w:r>
        <w:rPr>
          <w:rFonts w:ascii="Times New Roman" w:hAnsi="Times New Roman" w:cs="Times New Roman"/>
          <w:sz w:val="24"/>
        </w:rPr>
        <w:t>finesse incomparable</w:t>
      </w:r>
      <w:r w:rsidR="00443E93">
        <w:rPr>
          <w:rFonts w:ascii="Times New Roman" w:hAnsi="Times New Roman" w:cs="Times New Roman"/>
          <w:sz w:val="24"/>
        </w:rPr>
        <w:t> » d</w:t>
      </w:r>
      <w:r>
        <w:rPr>
          <w:rFonts w:ascii="Times New Roman" w:hAnsi="Times New Roman" w:cs="Times New Roman"/>
          <w:sz w:val="24"/>
        </w:rPr>
        <w:t xml:space="preserve">es </w:t>
      </w:r>
      <w:r w:rsidR="00443E93">
        <w:rPr>
          <w:rFonts w:ascii="Times New Roman" w:hAnsi="Times New Roman" w:cs="Times New Roman"/>
          <w:sz w:val="24"/>
        </w:rPr>
        <w:t>« </w:t>
      </w:r>
      <w:r>
        <w:rPr>
          <w:rFonts w:ascii="Times New Roman" w:hAnsi="Times New Roman" w:cs="Times New Roman"/>
          <w:sz w:val="24"/>
        </w:rPr>
        <w:t>problèmes de la vie individuelle</w:t>
      </w:r>
      <w:r w:rsidR="00443E93">
        <w:rPr>
          <w:rFonts w:ascii="Times New Roman" w:hAnsi="Times New Roman" w:cs="Times New Roman"/>
          <w:sz w:val="24"/>
        </w:rPr>
        <w:t xml:space="preserve"> », ce qui fait de lui un « grand moraliste ». </w:t>
      </w:r>
      <w:r w:rsidR="0015475F">
        <w:rPr>
          <w:rFonts w:ascii="Times New Roman" w:hAnsi="Times New Roman" w:cs="Times New Roman"/>
          <w:sz w:val="24"/>
        </w:rPr>
        <w:t xml:space="preserve">Son </w:t>
      </w:r>
      <w:r w:rsidR="0015475F">
        <w:rPr>
          <w:rFonts w:ascii="Times New Roman" w:hAnsi="Times New Roman" w:cs="Times New Roman"/>
          <w:i/>
          <w:sz w:val="24"/>
        </w:rPr>
        <w:t>Zarathoustra</w:t>
      </w:r>
      <w:r w:rsidR="0015475F">
        <w:rPr>
          <w:rFonts w:ascii="Times New Roman" w:hAnsi="Times New Roman" w:cs="Times New Roman"/>
          <w:sz w:val="24"/>
        </w:rPr>
        <w:t xml:space="preserve">, chantre de la liberté et critique de la « morale austère hostile à l’art », témoigne toutefois de l’indissociabilité de ces apports incontestables à la recherche historique et du radicalisme aristocratique. </w:t>
      </w:r>
      <w:r w:rsidR="00A46892">
        <w:rPr>
          <w:rFonts w:ascii="Times New Roman" w:hAnsi="Times New Roman" w:cs="Times New Roman"/>
          <w:sz w:val="24"/>
        </w:rPr>
        <w:t>Mais même les aspects les plus explicitement réactionnaires de cette pensée « </w:t>
      </w:r>
      <w:r w:rsidR="00A46892">
        <w:rPr>
          <w:rFonts w:ascii="Times New Roman" w:hAnsi="Times New Roman" w:cs="Times New Roman"/>
          <w:i/>
          <w:sz w:val="24"/>
        </w:rPr>
        <w:t>totus politicus</w:t>
      </w:r>
      <w:r w:rsidR="00A46892">
        <w:rPr>
          <w:rFonts w:ascii="Times New Roman" w:hAnsi="Times New Roman" w:cs="Times New Roman"/>
          <w:sz w:val="24"/>
        </w:rPr>
        <w:t xml:space="preserve"> » ont leurs apports pour Losurdo : ainsi, Nietzsche a mis en crise les mythes généalogiques de l’Occident, et développé contre les droits de l’homme une critique de l’eurocentrisme et de l’anthropocentrisme dont la méthodologie peut être retournée contre son projet politique. </w:t>
      </w:r>
      <w:r w:rsidR="00A706EC">
        <w:rPr>
          <w:rFonts w:ascii="Times New Roman" w:hAnsi="Times New Roman" w:cs="Times New Roman"/>
          <w:sz w:val="24"/>
        </w:rPr>
        <w:t xml:space="preserve">« Du fait de son radicalisme </w:t>
      </w:r>
      <w:r w:rsidR="00A706EC">
        <w:rPr>
          <w:rFonts w:ascii="Times New Roman" w:hAnsi="Times New Roman" w:cs="Times New Roman"/>
          <w:sz w:val="24"/>
        </w:rPr>
        <w:lastRenderedPageBreak/>
        <w:t xml:space="preserve">réactionnaire, et de l’attention qu’il ne cesse d’accorder à l’histoire et à la politique, Nietzsche a problématisé par avance les catégories de « grand récit » et « d’ingénierie sociale », qui jouent un rôle si important dans le discours philosophique et politico-idéologique contemporain ». Losurdo conclut que « nous avons vu que l’on peut et que l’on doit apprendre beaucoup de Nietzsche. Mais, pour y parvenir, il n’est pas nécessaire de refouler ou d’édulcorer la radicalité de son projet réactionnaire ». </w:t>
      </w:r>
      <w:r w:rsidR="00F9769F">
        <w:rPr>
          <w:rFonts w:ascii="Times New Roman" w:hAnsi="Times New Roman" w:cs="Times New Roman"/>
          <w:sz w:val="24"/>
        </w:rPr>
        <w:t xml:space="preserve">Au fond, </w:t>
      </w:r>
      <w:r w:rsidR="001F5644">
        <w:rPr>
          <w:rFonts w:ascii="Times New Roman" w:hAnsi="Times New Roman" w:cs="Times New Roman"/>
          <w:sz w:val="24"/>
        </w:rPr>
        <w:t xml:space="preserve">chez Nietzsche, </w:t>
      </w:r>
      <w:r w:rsidR="00F9769F">
        <w:rPr>
          <w:rFonts w:ascii="Times New Roman" w:hAnsi="Times New Roman" w:cs="Times New Roman"/>
          <w:sz w:val="24"/>
        </w:rPr>
        <w:t>« la célébration de l’esclavage (…) a déployé une portée critique insoupçonnée »</w:t>
      </w:r>
      <w:r w:rsidR="00682232">
        <w:rPr>
          <w:rFonts w:ascii="Times New Roman" w:hAnsi="Times New Roman" w:cs="Times New Roman"/>
          <w:sz w:val="24"/>
        </w:rPr>
        <w:t>, et « il se révèle nettement supérieur [à Locke] sur le plan spécifiquement théorique » dans la mesure où « </w:t>
      </w:r>
      <w:r w:rsidR="00682232" w:rsidRPr="00682232">
        <w:rPr>
          <w:rFonts w:ascii="Times New Roman" w:hAnsi="Times New Roman" w:cs="Times New Roman"/>
          <w:sz w:val="24"/>
        </w:rPr>
        <w:t>il est parfaitement conscient de tout ce qui demeure servile et esclavagiste au sein de la société capitaliste et libérale</w:t>
      </w:r>
      <w:r w:rsidR="00682232">
        <w:rPr>
          <w:rFonts w:ascii="Times New Roman" w:hAnsi="Times New Roman" w:cs="Times New Roman"/>
          <w:sz w:val="24"/>
        </w:rPr>
        <w:t> »</w:t>
      </w:r>
      <w:r w:rsidR="00682232" w:rsidRPr="00682232">
        <w:rPr>
          <w:rFonts w:ascii="Times New Roman" w:hAnsi="Times New Roman" w:cs="Times New Roman"/>
          <w:sz w:val="24"/>
        </w:rPr>
        <w:t xml:space="preserve">. </w:t>
      </w:r>
      <w:r w:rsidR="00F9769F">
        <w:rPr>
          <w:rFonts w:ascii="Times New Roman" w:hAnsi="Times New Roman" w:cs="Times New Roman"/>
          <w:sz w:val="24"/>
        </w:rPr>
        <w:t>C’est l’erreur des « lectures postmodernes » comme celle de F</w:t>
      </w:r>
      <w:r w:rsidR="000003A1">
        <w:rPr>
          <w:rFonts w:ascii="Times New Roman" w:hAnsi="Times New Roman" w:cs="Times New Roman"/>
          <w:sz w:val="24"/>
        </w:rPr>
        <w:t>oucault que de prétendre à une lecture « apolitique de Nietzsche »</w:t>
      </w:r>
      <w:r w:rsidR="002D34D5">
        <w:rPr>
          <w:rFonts w:ascii="Times New Roman" w:hAnsi="Times New Roman" w:cs="Times New Roman"/>
          <w:sz w:val="24"/>
        </w:rPr>
        <w:t>. Pour Losurdo, « en relisant avec désinvolture Nietzsche comme un critique du pouvoir et de la logique du pouvoir et de la domination inhérente à la ‘vérité’ scientifique, Foucault et les postmodernes croient se démarquer nettement des idéologies du XXe »</w:t>
      </w:r>
      <w:r w:rsidR="000D3C41">
        <w:rPr>
          <w:rFonts w:ascii="Times New Roman" w:hAnsi="Times New Roman" w:cs="Times New Roman"/>
          <w:sz w:val="24"/>
        </w:rPr>
        <w:t xml:space="preserve"> – </w:t>
      </w:r>
      <w:r w:rsidR="002D34D5">
        <w:rPr>
          <w:rFonts w:ascii="Times New Roman" w:hAnsi="Times New Roman" w:cs="Times New Roman"/>
          <w:sz w:val="24"/>
        </w:rPr>
        <w:t xml:space="preserve">mais se rapprochent </w:t>
      </w:r>
      <w:r w:rsidR="002D34D5">
        <w:rPr>
          <w:rFonts w:ascii="Times New Roman" w:hAnsi="Times New Roman" w:cs="Times New Roman"/>
          <w:i/>
          <w:sz w:val="24"/>
        </w:rPr>
        <w:t xml:space="preserve">in fine </w:t>
      </w:r>
      <w:r w:rsidR="002D34D5">
        <w:rPr>
          <w:rFonts w:ascii="Times New Roman" w:hAnsi="Times New Roman" w:cs="Times New Roman"/>
          <w:sz w:val="24"/>
        </w:rPr>
        <w:t xml:space="preserve">du théoricien nazi Franz Böhm, qui opposait « à la pensée logico-systématique et calculante synonyme de nihilisme » une « pensée dé-celante », non traversée par la domination comme la logique mais véritablement « libératrice ». </w:t>
      </w:r>
    </w:p>
    <w:p w:rsidR="00CF15CF" w:rsidRPr="00F750DE" w:rsidRDefault="0045210D" w:rsidP="00062E31">
      <w:pPr>
        <w:spacing w:line="360" w:lineRule="auto"/>
        <w:ind w:firstLine="708"/>
        <w:jc w:val="both"/>
        <w:rPr>
          <w:rFonts w:ascii="Times New Roman" w:hAnsi="Times New Roman" w:cs="Times New Roman"/>
          <w:sz w:val="24"/>
        </w:rPr>
      </w:pPr>
      <w:r>
        <w:rPr>
          <w:rFonts w:ascii="Times New Roman" w:hAnsi="Times New Roman" w:cs="Times New Roman"/>
          <w:sz w:val="24"/>
        </w:rPr>
        <w:t>Terminons par un bref résumé</w:t>
      </w:r>
      <w:r w:rsidR="00CF15CF">
        <w:rPr>
          <w:rFonts w:ascii="Times New Roman" w:hAnsi="Times New Roman" w:cs="Times New Roman"/>
          <w:sz w:val="24"/>
        </w:rPr>
        <w:t xml:space="preserve"> des deux appendices placés à la fin de l’édition Delga. Le premier est une courte étude de la « construction de l’innocence » de Nietzsche par le biais de ses traducteurs, interprètes et éditeurs. </w:t>
      </w:r>
      <w:r w:rsidR="00594AE8">
        <w:rPr>
          <w:rFonts w:ascii="Times New Roman" w:hAnsi="Times New Roman" w:cs="Times New Roman"/>
          <w:sz w:val="24"/>
        </w:rPr>
        <w:t xml:space="preserve">Il s’agit d’une critique de l’édition de référence Colli-Montinari, dont la disposition des textes tend à minimiser l’importance de certains « fragments posthumes » voire à censurer la « judéophobie du jeune Nietzsche ». </w:t>
      </w:r>
      <w:r w:rsidR="00715DB5">
        <w:rPr>
          <w:rFonts w:ascii="Times New Roman" w:hAnsi="Times New Roman" w:cs="Times New Roman"/>
          <w:sz w:val="24"/>
        </w:rPr>
        <w:t>De plus, l’appareil critique se caractérise par un « refoulement de la politique et de l’histoire », raison pour laquelle Losurdo exhorte son lecteur à aller « par-delà le catéchisme nietzschéen » en acceptant que chez Nietzsche « c</w:t>
      </w:r>
      <w:r w:rsidR="00715DB5" w:rsidRPr="00715DB5">
        <w:rPr>
          <w:rFonts w:ascii="Times New Roman" w:hAnsi="Times New Roman" w:cs="Times New Roman"/>
          <w:sz w:val="24"/>
        </w:rPr>
        <w:t>omme dans l’histoire de l’Occident, grandeur et horreur sont deux faces de la même médaille</w:t>
      </w:r>
      <w:r w:rsidR="00715DB5">
        <w:rPr>
          <w:rFonts w:ascii="Times New Roman" w:hAnsi="Times New Roman" w:cs="Times New Roman"/>
          <w:sz w:val="24"/>
        </w:rPr>
        <w:t xml:space="preserve"> ». </w:t>
      </w:r>
      <w:r w:rsidR="00062E31">
        <w:rPr>
          <w:rFonts w:ascii="Times New Roman" w:hAnsi="Times New Roman" w:cs="Times New Roman"/>
          <w:sz w:val="24"/>
        </w:rPr>
        <w:t>Le second appendice, intitulé « Les lunettes et le parapluie de Nietzsche », propose une « réponse aux critiques » en raillant les essais consacrés à des dimensions anecdotiques de l’œuvre de Nietzsche, comme celui de Derrida sur la note dans laquelle Nietzsche écrit qu’il a oublié son parapluie</w:t>
      </w:r>
      <w:r w:rsidR="0031314B">
        <w:rPr>
          <w:rStyle w:val="Appelnotedebasdep"/>
          <w:rFonts w:ascii="Times New Roman" w:hAnsi="Times New Roman" w:cs="Times New Roman"/>
          <w:sz w:val="24"/>
        </w:rPr>
        <w:footnoteReference w:id="250"/>
      </w:r>
      <w:r w:rsidR="00062E31">
        <w:rPr>
          <w:rFonts w:ascii="Times New Roman" w:hAnsi="Times New Roman" w:cs="Times New Roman"/>
          <w:sz w:val="24"/>
        </w:rPr>
        <w:t xml:space="preserve">. </w:t>
      </w:r>
      <w:r w:rsidR="00F750DE">
        <w:rPr>
          <w:rFonts w:ascii="Times New Roman" w:hAnsi="Times New Roman" w:cs="Times New Roman"/>
          <w:sz w:val="24"/>
        </w:rPr>
        <w:t xml:space="preserve">Losurdo en profite pour défendre </w:t>
      </w:r>
      <w:r w:rsidR="007329C7" w:rsidRPr="00890EE5">
        <w:rPr>
          <w:rFonts w:ascii="Times New Roman" w:hAnsi="Times New Roman" w:cs="Times New Roman"/>
          <w:sz w:val="24"/>
        </w:rPr>
        <w:t>Lukács</w:t>
      </w:r>
      <w:r w:rsidR="00F750DE">
        <w:rPr>
          <w:rFonts w:ascii="Times New Roman" w:hAnsi="Times New Roman" w:cs="Times New Roman"/>
          <w:sz w:val="24"/>
        </w:rPr>
        <w:t xml:space="preserve"> face à </w:t>
      </w:r>
      <w:r w:rsidR="00F750DE">
        <w:rPr>
          <w:rFonts w:ascii="Times New Roman" w:hAnsi="Times New Roman" w:cs="Times New Roman"/>
          <w:i/>
          <w:sz w:val="24"/>
        </w:rPr>
        <w:t>La Repubblica</w:t>
      </w:r>
      <w:r w:rsidR="00F750DE">
        <w:rPr>
          <w:rFonts w:ascii="Times New Roman" w:hAnsi="Times New Roman" w:cs="Times New Roman"/>
          <w:sz w:val="24"/>
        </w:rPr>
        <w:t>, qu’il qualifie de « dogmatique » pour avoir employé l’adjectif « </w:t>
      </w:r>
      <w:r w:rsidR="007329C7">
        <w:rPr>
          <w:rFonts w:ascii="Times New Roman" w:hAnsi="Times New Roman" w:cs="Times New Roman"/>
          <w:sz w:val="24"/>
        </w:rPr>
        <w:t>l</w:t>
      </w:r>
      <w:r w:rsidR="007329C7" w:rsidRPr="00890EE5">
        <w:rPr>
          <w:rFonts w:ascii="Times New Roman" w:hAnsi="Times New Roman" w:cs="Times New Roman"/>
          <w:sz w:val="24"/>
        </w:rPr>
        <w:t>ukács</w:t>
      </w:r>
      <w:r w:rsidR="00F750DE">
        <w:rPr>
          <w:rFonts w:ascii="Times New Roman" w:hAnsi="Times New Roman" w:cs="Times New Roman"/>
          <w:sz w:val="24"/>
        </w:rPr>
        <w:t xml:space="preserve">ien » comme synonyme de « policier ». </w:t>
      </w:r>
      <w:r w:rsidR="00AB5CA0">
        <w:rPr>
          <w:rFonts w:ascii="Times New Roman" w:hAnsi="Times New Roman" w:cs="Times New Roman"/>
          <w:sz w:val="24"/>
        </w:rPr>
        <w:t xml:space="preserve">Revenant sur l’inconsistance des mythes qui entourent Elisabeth Förster-Nietzsche et </w:t>
      </w:r>
      <w:r w:rsidR="007329C7" w:rsidRPr="00890EE5">
        <w:rPr>
          <w:rFonts w:ascii="Times New Roman" w:hAnsi="Times New Roman" w:cs="Times New Roman"/>
          <w:sz w:val="24"/>
        </w:rPr>
        <w:t>Lukács</w:t>
      </w:r>
      <w:r w:rsidR="00AB5CA0">
        <w:rPr>
          <w:rFonts w:ascii="Times New Roman" w:hAnsi="Times New Roman" w:cs="Times New Roman"/>
          <w:sz w:val="24"/>
        </w:rPr>
        <w:t xml:space="preserve">, qui sont les deux « boucs-émissaires » des </w:t>
      </w:r>
      <w:r w:rsidR="00AB5CA0">
        <w:rPr>
          <w:rFonts w:ascii="Times New Roman" w:hAnsi="Times New Roman" w:cs="Times New Roman"/>
          <w:sz w:val="24"/>
        </w:rPr>
        <w:lastRenderedPageBreak/>
        <w:t xml:space="preserve">« herméneutes de l’innocence », Losurdo voit en la concession de Vattimo sur l’impossibilité d’interpréter l’apologie de l’esclavage comme une simple métaphore un signe </w:t>
      </w:r>
      <w:r w:rsidR="00474405">
        <w:rPr>
          <w:rFonts w:ascii="Times New Roman" w:hAnsi="Times New Roman" w:cs="Times New Roman"/>
          <w:sz w:val="24"/>
        </w:rPr>
        <w:t xml:space="preserve">de l’effondrement du tabou. </w:t>
      </w:r>
    </w:p>
    <w:p w:rsidR="00EB32B2" w:rsidRPr="00C747F2" w:rsidRDefault="00EB32B2" w:rsidP="00630683">
      <w:pPr>
        <w:pStyle w:val="Paragraphedeliste"/>
        <w:numPr>
          <w:ilvl w:val="0"/>
          <w:numId w:val="10"/>
        </w:numPr>
        <w:spacing w:line="360" w:lineRule="auto"/>
        <w:jc w:val="both"/>
        <w:rPr>
          <w:rFonts w:ascii="Times New Roman" w:hAnsi="Times New Roman" w:cs="Times New Roman"/>
          <w:sz w:val="24"/>
        </w:rPr>
      </w:pPr>
      <w:r w:rsidRPr="00C747F2">
        <w:rPr>
          <w:rFonts w:ascii="Times New Roman" w:hAnsi="Times New Roman" w:cs="Times New Roman"/>
          <w:sz w:val="24"/>
        </w:rPr>
        <w:t xml:space="preserve">La réception française </w:t>
      </w:r>
      <w:r w:rsidR="0003024E" w:rsidRPr="00C747F2">
        <w:rPr>
          <w:rFonts w:ascii="Times New Roman" w:hAnsi="Times New Roman" w:cs="Times New Roman"/>
          <w:sz w:val="24"/>
        </w:rPr>
        <w:t>de la « nouvelle unité de mesure</w:t>
      </w:r>
      <w:r w:rsidR="00C0609A">
        <w:rPr>
          <w:rStyle w:val="Appelnotedebasdep"/>
          <w:rFonts w:ascii="Times New Roman" w:hAnsi="Times New Roman" w:cs="Times New Roman"/>
          <w:sz w:val="24"/>
        </w:rPr>
        <w:footnoteReference w:id="251"/>
      </w:r>
      <w:r w:rsidR="0003024E" w:rsidRPr="00C747F2">
        <w:rPr>
          <w:rFonts w:ascii="Times New Roman" w:hAnsi="Times New Roman" w:cs="Times New Roman"/>
          <w:sz w:val="24"/>
        </w:rPr>
        <w:t xml:space="preserve"> » de Losurdo </w:t>
      </w:r>
      <w:r w:rsidRPr="00C747F2">
        <w:rPr>
          <w:rFonts w:ascii="Times New Roman" w:hAnsi="Times New Roman" w:cs="Times New Roman"/>
          <w:sz w:val="24"/>
        </w:rPr>
        <w:t xml:space="preserve"> </w:t>
      </w:r>
    </w:p>
    <w:p w:rsidR="00D2026D" w:rsidRDefault="00170CB5" w:rsidP="00170CB5">
      <w:pPr>
        <w:spacing w:line="360" w:lineRule="auto"/>
        <w:ind w:firstLine="708"/>
        <w:jc w:val="both"/>
        <w:rPr>
          <w:rFonts w:ascii="Times New Roman" w:hAnsi="Times New Roman" w:cs="Times New Roman"/>
          <w:sz w:val="24"/>
        </w:rPr>
      </w:pPr>
      <w:r>
        <w:rPr>
          <w:rFonts w:ascii="Times New Roman" w:hAnsi="Times New Roman" w:cs="Times New Roman"/>
          <w:sz w:val="24"/>
        </w:rPr>
        <w:t>Nous avons résumé l’argumentaire développé par Domenico Losurdo à propos de Nietzsche entre s</w:t>
      </w:r>
      <w:r w:rsidR="00987DE5">
        <w:rPr>
          <w:rFonts w:ascii="Times New Roman" w:hAnsi="Times New Roman" w:cs="Times New Roman"/>
          <w:sz w:val="24"/>
        </w:rPr>
        <w:t>on essai de 1997, publié en 2008</w:t>
      </w:r>
      <w:r>
        <w:rPr>
          <w:rFonts w:ascii="Times New Roman" w:hAnsi="Times New Roman" w:cs="Times New Roman"/>
          <w:sz w:val="24"/>
        </w:rPr>
        <w:t xml:space="preserve"> chez Delga, et so</w:t>
      </w:r>
      <w:r w:rsidR="005529AA">
        <w:rPr>
          <w:rFonts w:ascii="Times New Roman" w:hAnsi="Times New Roman" w:cs="Times New Roman"/>
          <w:sz w:val="24"/>
        </w:rPr>
        <w:t>n étude définitive parue en 2002</w:t>
      </w:r>
      <w:r>
        <w:rPr>
          <w:rFonts w:ascii="Times New Roman" w:hAnsi="Times New Roman" w:cs="Times New Roman"/>
          <w:sz w:val="24"/>
        </w:rPr>
        <w:t xml:space="preserve"> </w:t>
      </w:r>
      <w:r w:rsidR="00972E61">
        <w:rPr>
          <w:rFonts w:ascii="Times New Roman" w:hAnsi="Times New Roman" w:cs="Times New Roman"/>
          <w:sz w:val="24"/>
        </w:rPr>
        <w:t>puis</w:t>
      </w:r>
      <w:r>
        <w:rPr>
          <w:rFonts w:ascii="Times New Roman" w:hAnsi="Times New Roman" w:cs="Times New Roman"/>
          <w:sz w:val="24"/>
        </w:rPr>
        <w:t xml:space="preserve"> importée en France en 2016. Il en ressort une analyse qui entend se situer dans l’héritage de </w:t>
      </w:r>
      <w:r w:rsidR="007329C7" w:rsidRPr="00890EE5">
        <w:rPr>
          <w:rFonts w:ascii="Times New Roman" w:hAnsi="Times New Roman" w:cs="Times New Roman"/>
          <w:sz w:val="24"/>
        </w:rPr>
        <w:t>Lukács</w:t>
      </w:r>
      <w:r>
        <w:rPr>
          <w:rFonts w:ascii="Times New Roman" w:hAnsi="Times New Roman" w:cs="Times New Roman"/>
          <w:sz w:val="24"/>
        </w:rPr>
        <w:t xml:space="preserve">, dont la conclusion selon laquelle Nietzsche était « le prophète du IIIe Reich » est toutefois soumise à d’importantes critiques d’ordre méthodologique. </w:t>
      </w:r>
      <w:r w:rsidR="005D48D7">
        <w:rPr>
          <w:rFonts w:ascii="Times New Roman" w:hAnsi="Times New Roman" w:cs="Times New Roman"/>
          <w:sz w:val="24"/>
        </w:rPr>
        <w:t xml:space="preserve">Passant en revue l’intégralité de l’œuvre publiée de Nietzsche sans oublier sa correspondance, Losurdo situe sa philosophie dans le contexte socio-historique et intellectuel plus large de la fin du XIXe siècle – s’attardant sur les références intellectuelles du philosophe et s’employant à une critique des fondements de « l’herméneutique de l’innocence ». </w:t>
      </w:r>
      <w:r w:rsidR="00207A93">
        <w:rPr>
          <w:rFonts w:ascii="Times New Roman" w:hAnsi="Times New Roman" w:cs="Times New Roman"/>
          <w:sz w:val="24"/>
        </w:rPr>
        <w:t xml:space="preserve">A l’issue de ces mille pages d’étude, le philosophe marxiste italien en conclut que Nietzsche est le créateur d’un « radicalisme aristocratique » qui puise dans la critique contre-révolutionnaire, le national-libéralisme allemand, le libéralisme européen et les développements d’un social-darwinisme eugéniste pour en radicaliser les tendances. </w:t>
      </w:r>
      <w:r w:rsidR="00936F57">
        <w:rPr>
          <w:rFonts w:ascii="Times New Roman" w:hAnsi="Times New Roman" w:cs="Times New Roman"/>
          <w:sz w:val="24"/>
        </w:rPr>
        <w:t xml:space="preserve">De ce projet philosophique et politique réactionnaire, les historiens et les révolutionnaires peuvent tirer des armes, tant la philosophie nietzschéenne regorge de charges critiques dotées d’une </w:t>
      </w:r>
      <w:r w:rsidR="00750C54">
        <w:rPr>
          <w:rFonts w:ascii="Times New Roman" w:hAnsi="Times New Roman" w:cs="Times New Roman"/>
          <w:sz w:val="24"/>
        </w:rPr>
        <w:t>puissanc</w:t>
      </w:r>
      <w:r w:rsidR="00CB5367">
        <w:rPr>
          <w:rFonts w:ascii="Times New Roman" w:hAnsi="Times New Roman" w:cs="Times New Roman"/>
          <w:sz w:val="24"/>
        </w:rPr>
        <w:t>e</w:t>
      </w:r>
      <w:r w:rsidR="00936F57">
        <w:rPr>
          <w:rFonts w:ascii="Times New Roman" w:hAnsi="Times New Roman" w:cs="Times New Roman"/>
          <w:sz w:val="24"/>
        </w:rPr>
        <w:t xml:space="preserve"> démystificatrice. </w:t>
      </w:r>
      <w:r w:rsidR="006D0F52">
        <w:rPr>
          <w:rFonts w:ascii="Times New Roman" w:hAnsi="Times New Roman" w:cs="Times New Roman"/>
          <w:sz w:val="24"/>
        </w:rPr>
        <w:t xml:space="preserve">Ce faisant, Losurdo se rattache au jugement de </w:t>
      </w:r>
      <w:r w:rsidR="007329C7" w:rsidRPr="00890EE5">
        <w:rPr>
          <w:rFonts w:ascii="Times New Roman" w:hAnsi="Times New Roman" w:cs="Times New Roman"/>
          <w:sz w:val="24"/>
        </w:rPr>
        <w:t>Lukács</w:t>
      </w:r>
      <w:r w:rsidR="006D0F52">
        <w:rPr>
          <w:rFonts w:ascii="Times New Roman" w:hAnsi="Times New Roman" w:cs="Times New Roman"/>
          <w:sz w:val="24"/>
        </w:rPr>
        <w:t xml:space="preserve">, qui reconnaissait à Nietzsche le statut de « dernier grand philosophe allemand », et se distingue de Wolfgang Harich qui lui niait cette qualité. </w:t>
      </w:r>
      <w:r w:rsidR="00E626CB">
        <w:rPr>
          <w:rFonts w:ascii="Times New Roman" w:hAnsi="Times New Roman" w:cs="Times New Roman"/>
          <w:sz w:val="24"/>
        </w:rPr>
        <w:t>Voyons quelle a été la réception française de l’initiative des éditions D</w:t>
      </w:r>
      <w:r w:rsidR="000216E8">
        <w:rPr>
          <w:rFonts w:ascii="Times New Roman" w:hAnsi="Times New Roman" w:cs="Times New Roman"/>
          <w:sz w:val="24"/>
        </w:rPr>
        <w:t xml:space="preserve">elga </w:t>
      </w:r>
      <w:r w:rsidR="00E626CB">
        <w:rPr>
          <w:rFonts w:ascii="Times New Roman" w:hAnsi="Times New Roman" w:cs="Times New Roman"/>
          <w:sz w:val="24"/>
        </w:rPr>
        <w:t xml:space="preserve">d’ajouter la critique plus dense et plus nuancée de Nietzsche que propose Losurdo à leur catalogue. </w:t>
      </w:r>
    </w:p>
    <w:p w:rsidR="002F4983" w:rsidRDefault="00C10BA7" w:rsidP="006C0E8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Ne nous attardons pas outre mesure sur </w:t>
      </w:r>
      <w:r w:rsidR="000C51FA">
        <w:rPr>
          <w:rFonts w:ascii="Times New Roman" w:hAnsi="Times New Roman" w:cs="Times New Roman"/>
          <w:sz w:val="24"/>
        </w:rPr>
        <w:t xml:space="preserve">les hommages </w:t>
      </w:r>
      <w:r>
        <w:rPr>
          <w:rFonts w:ascii="Times New Roman" w:hAnsi="Times New Roman" w:cs="Times New Roman"/>
          <w:sz w:val="24"/>
        </w:rPr>
        <w:t xml:space="preserve">rendus à Losurdo en juin 2018, suite à son décès. </w:t>
      </w:r>
      <w:r w:rsidR="00EE3D2B">
        <w:rPr>
          <w:rFonts w:ascii="Times New Roman" w:hAnsi="Times New Roman" w:cs="Times New Roman"/>
          <w:sz w:val="24"/>
        </w:rPr>
        <w:t xml:space="preserve">Un article de </w:t>
      </w:r>
      <w:r w:rsidR="00EE3D2B">
        <w:rPr>
          <w:rFonts w:ascii="Times New Roman" w:hAnsi="Times New Roman" w:cs="Times New Roman"/>
          <w:i/>
          <w:sz w:val="24"/>
        </w:rPr>
        <w:t xml:space="preserve">L’Humanité </w:t>
      </w:r>
      <w:r w:rsidR="00EE3D2B">
        <w:rPr>
          <w:rFonts w:ascii="Times New Roman" w:hAnsi="Times New Roman" w:cs="Times New Roman"/>
          <w:sz w:val="24"/>
        </w:rPr>
        <w:t>le décrivait comme un « maître de la riposte au libéralisme</w:t>
      </w:r>
      <w:r w:rsidR="00EE3D2B">
        <w:rPr>
          <w:rStyle w:val="Appelnotedebasdep"/>
          <w:rFonts w:ascii="Times New Roman" w:hAnsi="Times New Roman" w:cs="Times New Roman"/>
          <w:sz w:val="24"/>
        </w:rPr>
        <w:footnoteReference w:id="252"/>
      </w:r>
      <w:r w:rsidR="00EE3D2B">
        <w:rPr>
          <w:rFonts w:ascii="Times New Roman" w:hAnsi="Times New Roman" w:cs="Times New Roman"/>
          <w:sz w:val="24"/>
        </w:rPr>
        <w:t xml:space="preserve"> », </w:t>
      </w:r>
      <w:r w:rsidR="00110074">
        <w:rPr>
          <w:rFonts w:ascii="Times New Roman" w:hAnsi="Times New Roman" w:cs="Times New Roman"/>
          <w:sz w:val="24"/>
        </w:rPr>
        <w:t xml:space="preserve">et </w:t>
      </w:r>
      <w:r w:rsidR="00110074" w:rsidRPr="00110074">
        <w:rPr>
          <w:rFonts w:ascii="Times New Roman" w:hAnsi="Times New Roman" w:cs="Times New Roman"/>
          <w:i/>
          <w:sz w:val="24"/>
        </w:rPr>
        <w:t>Initiative Communiste</w:t>
      </w:r>
      <w:r w:rsidR="00110074">
        <w:rPr>
          <w:rFonts w:ascii="Times New Roman" w:hAnsi="Times New Roman" w:cs="Times New Roman"/>
          <w:i/>
          <w:sz w:val="24"/>
        </w:rPr>
        <w:t xml:space="preserve"> </w:t>
      </w:r>
      <w:r w:rsidR="00110074">
        <w:rPr>
          <w:rFonts w:ascii="Times New Roman" w:hAnsi="Times New Roman" w:cs="Times New Roman"/>
          <w:sz w:val="24"/>
        </w:rPr>
        <w:t>publiait un « premier hommage</w:t>
      </w:r>
      <w:r w:rsidR="00CE0155">
        <w:rPr>
          <w:rFonts w:ascii="Times New Roman" w:hAnsi="Times New Roman" w:cs="Times New Roman"/>
          <w:sz w:val="24"/>
        </w:rPr>
        <w:t xml:space="preserve"> » </w:t>
      </w:r>
      <w:r w:rsidR="00110074">
        <w:rPr>
          <w:rFonts w:ascii="Times New Roman" w:hAnsi="Times New Roman" w:cs="Times New Roman"/>
          <w:sz w:val="24"/>
        </w:rPr>
        <w:t>de Georges G</w:t>
      </w:r>
      <w:r w:rsidR="00CE0155">
        <w:rPr>
          <w:rFonts w:ascii="Times New Roman" w:hAnsi="Times New Roman" w:cs="Times New Roman"/>
          <w:sz w:val="24"/>
        </w:rPr>
        <w:t>astau</w:t>
      </w:r>
      <w:r w:rsidR="00110074">
        <w:rPr>
          <w:rFonts w:ascii="Times New Roman" w:hAnsi="Times New Roman" w:cs="Times New Roman"/>
          <w:sz w:val="24"/>
        </w:rPr>
        <w:t xml:space="preserve">d </w:t>
      </w:r>
      <w:r w:rsidR="00CE0155">
        <w:rPr>
          <w:rFonts w:ascii="Times New Roman" w:hAnsi="Times New Roman" w:cs="Times New Roman"/>
          <w:sz w:val="24"/>
        </w:rPr>
        <w:t>« </w:t>
      </w:r>
      <w:r w:rsidR="00110074">
        <w:rPr>
          <w:rFonts w:ascii="Times New Roman" w:hAnsi="Times New Roman" w:cs="Times New Roman"/>
          <w:sz w:val="24"/>
        </w:rPr>
        <w:t>à Domenico Losurdo qui vient de décéder</w:t>
      </w:r>
      <w:r w:rsidR="00CE0155">
        <w:rPr>
          <w:rStyle w:val="Appelnotedebasdep"/>
          <w:rFonts w:ascii="Times New Roman" w:hAnsi="Times New Roman" w:cs="Times New Roman"/>
          <w:sz w:val="24"/>
        </w:rPr>
        <w:footnoteReference w:id="253"/>
      </w:r>
      <w:r w:rsidR="00110074">
        <w:rPr>
          <w:rFonts w:ascii="Times New Roman" w:hAnsi="Times New Roman" w:cs="Times New Roman"/>
          <w:sz w:val="24"/>
        </w:rPr>
        <w:t> »</w:t>
      </w:r>
      <w:r w:rsidR="00EE3080">
        <w:rPr>
          <w:rFonts w:ascii="Times New Roman" w:hAnsi="Times New Roman" w:cs="Times New Roman"/>
          <w:sz w:val="24"/>
        </w:rPr>
        <w:t xml:space="preserve">. Ces deux articles étaient relayés par </w:t>
      </w:r>
      <w:r w:rsidR="00EE3080">
        <w:rPr>
          <w:rFonts w:ascii="Times New Roman" w:hAnsi="Times New Roman" w:cs="Times New Roman"/>
          <w:sz w:val="24"/>
        </w:rPr>
        <w:lastRenderedPageBreak/>
        <w:t>une brève sur le site de la « Tendance Claire » du Nouveau Parti Anticapitaliste</w:t>
      </w:r>
      <w:r w:rsidR="00EE3080">
        <w:rPr>
          <w:rStyle w:val="Appelnotedebasdep"/>
          <w:rFonts w:ascii="Times New Roman" w:hAnsi="Times New Roman" w:cs="Times New Roman"/>
          <w:sz w:val="24"/>
        </w:rPr>
        <w:footnoteReference w:id="254"/>
      </w:r>
      <w:r w:rsidR="00EE3080">
        <w:rPr>
          <w:rFonts w:ascii="Times New Roman" w:hAnsi="Times New Roman" w:cs="Times New Roman"/>
          <w:sz w:val="24"/>
        </w:rPr>
        <w:t xml:space="preserve"> (NPA</w:t>
      </w:r>
      <w:r w:rsidR="003B35AE">
        <w:rPr>
          <w:rFonts w:ascii="Times New Roman" w:hAnsi="Times New Roman" w:cs="Times New Roman"/>
          <w:sz w:val="24"/>
        </w:rPr>
        <w:t xml:space="preserve">), avant que le site « Faire vivre et renforcer le PCF » ne publie une traduction d’un hommage d’Angelo d’Orsi publié dans </w:t>
      </w:r>
      <w:r w:rsidR="003B35AE">
        <w:rPr>
          <w:rFonts w:ascii="Times New Roman" w:hAnsi="Times New Roman" w:cs="Times New Roman"/>
          <w:i/>
          <w:sz w:val="24"/>
        </w:rPr>
        <w:t>La Reppublica</w:t>
      </w:r>
      <w:r w:rsidR="003B35AE">
        <w:rPr>
          <w:rStyle w:val="Appelnotedebasdep"/>
          <w:rFonts w:ascii="Times New Roman" w:hAnsi="Times New Roman" w:cs="Times New Roman"/>
          <w:i/>
          <w:sz w:val="24"/>
        </w:rPr>
        <w:footnoteReference w:id="255"/>
      </w:r>
      <w:r w:rsidR="003B35AE">
        <w:rPr>
          <w:rFonts w:ascii="Times New Roman" w:hAnsi="Times New Roman" w:cs="Times New Roman"/>
          <w:i/>
          <w:sz w:val="24"/>
        </w:rPr>
        <w:t xml:space="preserve">. </w:t>
      </w:r>
      <w:r w:rsidR="005342E7">
        <w:rPr>
          <w:rFonts w:ascii="Times New Roman" w:hAnsi="Times New Roman" w:cs="Times New Roman"/>
          <w:sz w:val="24"/>
        </w:rPr>
        <w:t xml:space="preserve">Parmi ceux-là, l’hommage le plus conséquent en </w:t>
      </w:r>
      <w:r w:rsidR="008F443B">
        <w:rPr>
          <w:rFonts w:ascii="Times New Roman" w:hAnsi="Times New Roman" w:cs="Times New Roman"/>
          <w:sz w:val="24"/>
        </w:rPr>
        <w:t>termes d’analyse</w:t>
      </w:r>
      <w:r w:rsidR="005342E7">
        <w:rPr>
          <w:rFonts w:ascii="Times New Roman" w:hAnsi="Times New Roman" w:cs="Times New Roman"/>
          <w:sz w:val="24"/>
        </w:rPr>
        <w:t xml:space="preserve"> de l’œuvre de Losurdo est celui signé par Julien Auberger</w:t>
      </w:r>
      <w:r w:rsidR="00672C16">
        <w:rPr>
          <w:rStyle w:val="Appelnotedebasdep"/>
          <w:rFonts w:ascii="Times New Roman" w:hAnsi="Times New Roman" w:cs="Times New Roman"/>
          <w:sz w:val="24"/>
        </w:rPr>
        <w:footnoteReference w:id="256"/>
      </w:r>
      <w:r w:rsidR="005342E7">
        <w:rPr>
          <w:rFonts w:ascii="Times New Roman" w:hAnsi="Times New Roman" w:cs="Times New Roman"/>
          <w:sz w:val="24"/>
        </w:rPr>
        <w:t xml:space="preserve">, « militant insoumis » et « étudiant en philosophie » par le site « Le Vent se Lève », </w:t>
      </w:r>
      <w:r w:rsidR="00492598">
        <w:rPr>
          <w:rFonts w:ascii="Times New Roman" w:hAnsi="Times New Roman" w:cs="Times New Roman"/>
          <w:sz w:val="24"/>
        </w:rPr>
        <w:t xml:space="preserve">« média d’opinion (…) </w:t>
      </w:r>
      <w:r w:rsidR="005342E7">
        <w:rPr>
          <w:rFonts w:ascii="Times New Roman" w:hAnsi="Times New Roman" w:cs="Times New Roman"/>
          <w:sz w:val="24"/>
        </w:rPr>
        <w:t xml:space="preserve">dédié aux « forces de progrès ». </w:t>
      </w:r>
      <w:r w:rsidR="00060092">
        <w:rPr>
          <w:rFonts w:ascii="Times New Roman" w:hAnsi="Times New Roman" w:cs="Times New Roman"/>
          <w:sz w:val="24"/>
        </w:rPr>
        <w:t xml:space="preserve">Ces hommages provenant de diverses tendances de la gauche communiste française témoignent d’une certaine renommée de Domenico Losurdo en France. </w:t>
      </w:r>
      <w:r w:rsidR="00AC0A5C">
        <w:rPr>
          <w:rFonts w:ascii="Times New Roman" w:hAnsi="Times New Roman" w:cs="Times New Roman"/>
          <w:sz w:val="24"/>
        </w:rPr>
        <w:t xml:space="preserve">Cette réputation </w:t>
      </w:r>
      <w:r w:rsidR="00E33948">
        <w:rPr>
          <w:rFonts w:ascii="Times New Roman" w:hAnsi="Times New Roman" w:cs="Times New Roman"/>
          <w:sz w:val="24"/>
        </w:rPr>
        <w:t xml:space="preserve">ne procède d’ailleurs pas exclusivement de la publication chez Delga des deux livres de Losurdo sur Nietzsche (2008, 2016) ainsi que de son « histoire démystifiée » de la </w:t>
      </w:r>
      <w:r w:rsidR="00E33948">
        <w:rPr>
          <w:rFonts w:ascii="Times New Roman" w:hAnsi="Times New Roman" w:cs="Times New Roman"/>
          <w:i/>
          <w:sz w:val="24"/>
        </w:rPr>
        <w:t>Non-violence</w:t>
      </w:r>
      <w:r w:rsidR="00E33948">
        <w:rPr>
          <w:rFonts w:ascii="Times New Roman" w:hAnsi="Times New Roman" w:cs="Times New Roman"/>
          <w:sz w:val="24"/>
        </w:rPr>
        <w:t xml:space="preserve"> (2014) : publié dès les années 1990 par les Presses Universitaires de France, le philosophe italien figure aussi au catalogue des éditions Syllepse, Aden et La Découverte. </w:t>
      </w:r>
    </w:p>
    <w:p w:rsidR="009B78E1" w:rsidRDefault="00F76877" w:rsidP="006C0E8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Dès 2004 paraissait dans </w:t>
      </w:r>
      <w:r>
        <w:rPr>
          <w:rFonts w:ascii="Times New Roman" w:hAnsi="Times New Roman" w:cs="Times New Roman"/>
          <w:i/>
          <w:sz w:val="24"/>
        </w:rPr>
        <w:t xml:space="preserve">Actuel Marx </w:t>
      </w:r>
      <w:r>
        <w:rPr>
          <w:rFonts w:ascii="Times New Roman" w:hAnsi="Times New Roman" w:cs="Times New Roman"/>
          <w:sz w:val="24"/>
        </w:rPr>
        <w:t>un article de Didier Renault</w:t>
      </w:r>
      <w:r w:rsidR="00567C16">
        <w:rPr>
          <w:rStyle w:val="Appelnotedebasdep"/>
          <w:rFonts w:ascii="Times New Roman" w:hAnsi="Times New Roman" w:cs="Times New Roman"/>
          <w:sz w:val="24"/>
        </w:rPr>
        <w:footnoteReference w:id="257"/>
      </w:r>
      <w:r>
        <w:rPr>
          <w:rFonts w:ascii="Times New Roman" w:hAnsi="Times New Roman" w:cs="Times New Roman"/>
          <w:sz w:val="24"/>
        </w:rPr>
        <w:t xml:space="preserve"> consacré au livre sur Nietzsche de Losurdo, dans son édition italienne de 20</w:t>
      </w:r>
      <w:r w:rsidR="00F35720">
        <w:rPr>
          <w:rFonts w:ascii="Times New Roman" w:hAnsi="Times New Roman" w:cs="Times New Roman"/>
          <w:sz w:val="24"/>
        </w:rPr>
        <w:t xml:space="preserve">02. </w:t>
      </w:r>
      <w:r w:rsidR="00491596">
        <w:rPr>
          <w:rFonts w:ascii="Times New Roman" w:hAnsi="Times New Roman" w:cs="Times New Roman"/>
          <w:sz w:val="24"/>
        </w:rPr>
        <w:t>Il y écrit que « l</w:t>
      </w:r>
      <w:r w:rsidR="00491596" w:rsidRPr="00491596">
        <w:rPr>
          <w:rFonts w:ascii="Times New Roman" w:hAnsi="Times New Roman" w:cs="Times New Roman"/>
          <w:sz w:val="24"/>
        </w:rPr>
        <w:t>a monumentale étude de Losurdo</w:t>
      </w:r>
      <w:r w:rsidR="00491596">
        <w:rPr>
          <w:rFonts w:ascii="Times New Roman" w:hAnsi="Times New Roman" w:cs="Times New Roman"/>
          <w:sz w:val="24"/>
        </w:rPr>
        <w:t xml:space="preserve"> (…) se propose </w:t>
      </w:r>
      <w:r w:rsidR="00491596" w:rsidRPr="00491596">
        <w:rPr>
          <w:rFonts w:ascii="Times New Roman" w:hAnsi="Times New Roman" w:cs="Times New Roman"/>
          <w:sz w:val="24"/>
        </w:rPr>
        <w:t>de faire la preuve que règne, dans les avatars successifs des positions nietzschéennes, une cohérence rigoureuse au long de certains axes et qu’il est possible de la reconstruire par une lecture systématique de l’œuvre et de la correspondance du philosophe, ainsi que par l’étude du vaste contexte historique et culturel dans lequel s’enracine cette œuvre</w:t>
      </w:r>
      <w:r w:rsidR="00491596">
        <w:rPr>
          <w:rFonts w:ascii="Times New Roman" w:hAnsi="Times New Roman" w:cs="Times New Roman"/>
          <w:sz w:val="24"/>
        </w:rPr>
        <w:t> »</w:t>
      </w:r>
      <w:r w:rsidR="00130CA4">
        <w:rPr>
          <w:rFonts w:ascii="Times New Roman" w:hAnsi="Times New Roman" w:cs="Times New Roman"/>
          <w:sz w:val="24"/>
        </w:rPr>
        <w:t xml:space="preserve">. </w:t>
      </w:r>
      <w:r w:rsidR="001A0EF1">
        <w:rPr>
          <w:rFonts w:ascii="Times New Roman" w:hAnsi="Times New Roman" w:cs="Times New Roman"/>
          <w:sz w:val="24"/>
        </w:rPr>
        <w:t>Renault résume les arguments de Losurdo sur différents points et écrit que le philosophe « </w:t>
      </w:r>
      <w:r w:rsidR="001A0EF1" w:rsidRPr="001A0EF1">
        <w:rPr>
          <w:rFonts w:ascii="Times New Roman" w:hAnsi="Times New Roman" w:cs="Times New Roman"/>
          <w:sz w:val="24"/>
        </w:rPr>
        <w:t>argumente de manière décisive dans le sens d’une interprétation littérale</w:t>
      </w:r>
      <w:r w:rsidR="001A0EF1">
        <w:rPr>
          <w:rFonts w:ascii="Times New Roman" w:hAnsi="Times New Roman" w:cs="Times New Roman"/>
          <w:sz w:val="24"/>
        </w:rPr>
        <w:t> » de Nietzsche, contre les « herméneutes de l’innocen</w:t>
      </w:r>
      <w:r w:rsidR="002672F5">
        <w:rPr>
          <w:rFonts w:ascii="Times New Roman" w:hAnsi="Times New Roman" w:cs="Times New Roman"/>
          <w:sz w:val="24"/>
        </w:rPr>
        <w:t>c</w:t>
      </w:r>
      <w:r w:rsidR="001A0EF1">
        <w:rPr>
          <w:rFonts w:ascii="Times New Roman" w:hAnsi="Times New Roman" w:cs="Times New Roman"/>
          <w:sz w:val="24"/>
        </w:rPr>
        <w:t xml:space="preserve">e ». </w:t>
      </w:r>
      <w:r w:rsidR="003568D6">
        <w:rPr>
          <w:rFonts w:ascii="Times New Roman" w:hAnsi="Times New Roman" w:cs="Times New Roman"/>
          <w:sz w:val="24"/>
        </w:rPr>
        <w:t xml:space="preserve">C’est justement cette « herméneutique de l’innocence » que Losurdo critique à l’aide d’une « méthode comparative (…) qui </w:t>
      </w:r>
      <w:r w:rsidR="003568D6" w:rsidRPr="003568D6">
        <w:rPr>
          <w:rFonts w:ascii="Times New Roman" w:hAnsi="Times New Roman" w:cs="Times New Roman"/>
          <w:sz w:val="24"/>
        </w:rPr>
        <w:t>constitue l’apport le plus inédit de son</w:t>
      </w:r>
      <w:r w:rsidR="003568D6">
        <w:rPr>
          <w:rFonts w:ascii="Times New Roman" w:hAnsi="Times New Roman" w:cs="Times New Roman"/>
          <w:sz w:val="24"/>
        </w:rPr>
        <w:t xml:space="preserve"> livre : e</w:t>
      </w:r>
      <w:r w:rsidR="003568D6" w:rsidRPr="003568D6">
        <w:rPr>
          <w:rFonts w:ascii="Times New Roman" w:hAnsi="Times New Roman" w:cs="Times New Roman"/>
          <w:sz w:val="24"/>
        </w:rPr>
        <w:t xml:space="preserve">n effet, il démontre par l’examen de textes contemporains que Nietzsche n’était nullement le seul à répondre par ses écrits aux défis posés par l’évolution </w:t>
      </w:r>
      <w:r w:rsidR="003568D6">
        <w:rPr>
          <w:rFonts w:ascii="Times New Roman" w:hAnsi="Times New Roman" w:cs="Times New Roman"/>
          <w:sz w:val="24"/>
        </w:rPr>
        <w:t xml:space="preserve">historico-sociale de son époque ». </w:t>
      </w:r>
      <w:r w:rsidR="006C0E81">
        <w:rPr>
          <w:rFonts w:ascii="Times New Roman" w:hAnsi="Times New Roman" w:cs="Times New Roman"/>
          <w:sz w:val="24"/>
        </w:rPr>
        <w:t>De plus, « </w:t>
      </w:r>
      <w:r w:rsidR="006C0E81" w:rsidRPr="006C0E81">
        <w:rPr>
          <w:rFonts w:ascii="Times New Roman" w:hAnsi="Times New Roman" w:cs="Times New Roman"/>
          <w:sz w:val="24"/>
        </w:rPr>
        <w:t>l’une des originalités de l’analyse de Losurdo consiste à mettre l’accent sur la parenté de bon nombre de démarches intellectuelles</w:t>
      </w:r>
      <w:r w:rsidR="006C0E81">
        <w:rPr>
          <w:rFonts w:ascii="Times New Roman" w:hAnsi="Times New Roman" w:cs="Times New Roman"/>
          <w:sz w:val="24"/>
        </w:rPr>
        <w:t xml:space="preserve"> (…)</w:t>
      </w:r>
      <w:r w:rsidR="006C0E81" w:rsidRPr="006C0E81">
        <w:rPr>
          <w:rFonts w:ascii="Times New Roman" w:hAnsi="Times New Roman" w:cs="Times New Roman"/>
          <w:sz w:val="24"/>
        </w:rPr>
        <w:t xml:space="preserve"> entre Nietzsche et des auteurs parfaitem</w:t>
      </w:r>
      <w:r w:rsidR="006C0E81">
        <w:rPr>
          <w:rFonts w:ascii="Times New Roman" w:hAnsi="Times New Roman" w:cs="Times New Roman"/>
          <w:sz w:val="24"/>
        </w:rPr>
        <w:t>ent respectés de la tradition ‘libérale’</w:t>
      </w:r>
      <w:r w:rsidR="006C0E81" w:rsidRPr="006C0E81">
        <w:rPr>
          <w:rFonts w:ascii="Times New Roman" w:hAnsi="Times New Roman" w:cs="Times New Roman"/>
          <w:sz w:val="24"/>
        </w:rPr>
        <w:t>, dont personne ne songerait à prétendre que leurs i</w:t>
      </w:r>
      <w:r w:rsidR="006C0E81">
        <w:rPr>
          <w:rFonts w:ascii="Times New Roman" w:hAnsi="Times New Roman" w:cs="Times New Roman"/>
          <w:sz w:val="24"/>
        </w:rPr>
        <w:t xml:space="preserve">dées consistent en de simples </w:t>
      </w:r>
      <w:r w:rsidR="006C0E81">
        <w:rPr>
          <w:rFonts w:ascii="Times New Roman" w:hAnsi="Times New Roman" w:cs="Times New Roman"/>
          <w:sz w:val="24"/>
        </w:rPr>
        <w:lastRenderedPageBreak/>
        <w:t>‘</w:t>
      </w:r>
      <w:r w:rsidR="006C0E81" w:rsidRPr="006C0E81">
        <w:rPr>
          <w:rFonts w:ascii="Times New Roman" w:hAnsi="Times New Roman" w:cs="Times New Roman"/>
          <w:sz w:val="24"/>
        </w:rPr>
        <w:t>métaphores</w:t>
      </w:r>
      <w:r w:rsidR="006C0E81">
        <w:rPr>
          <w:rFonts w:ascii="Times New Roman" w:hAnsi="Times New Roman" w:cs="Times New Roman"/>
          <w:sz w:val="24"/>
        </w:rPr>
        <w:t>’</w:t>
      </w:r>
      <w:r w:rsidR="002F4983">
        <w:rPr>
          <w:rFonts w:ascii="Times New Roman" w:hAnsi="Times New Roman" w:cs="Times New Roman"/>
          <w:sz w:val="24"/>
        </w:rPr>
        <w:t xml:space="preserve"> » - et chez lesquels il identifie des « idées pré-nietzschéennes » sur la question ouvrière et socialiste. </w:t>
      </w:r>
      <w:r w:rsidR="00067140">
        <w:rPr>
          <w:rFonts w:ascii="Times New Roman" w:hAnsi="Times New Roman" w:cs="Times New Roman"/>
          <w:sz w:val="24"/>
        </w:rPr>
        <w:t xml:space="preserve">L’apport majeur de l’analyse de Losurdo est la mise au jour d’une « épistémologie aristocratique de la connaissance » qui met radicalement en cause « la notion de vérité » et l’idée d’une « communauté fondée sur la raison ». </w:t>
      </w:r>
      <w:r w:rsidR="00E86019">
        <w:rPr>
          <w:rFonts w:ascii="Times New Roman" w:hAnsi="Times New Roman" w:cs="Times New Roman"/>
          <w:sz w:val="24"/>
        </w:rPr>
        <w:t>Renault souligne que « </w:t>
      </w:r>
      <w:r w:rsidR="00E86019" w:rsidRPr="00E86019">
        <w:rPr>
          <w:rFonts w:ascii="Times New Roman" w:hAnsi="Times New Roman" w:cs="Times New Roman"/>
          <w:sz w:val="24"/>
        </w:rPr>
        <w:t>Losurdo accorde une place délibérément extrêmement limitée à des considérations sur les rapports entre Nietzsche et l’idéologie nazie</w:t>
      </w:r>
      <w:r w:rsidR="00E86019">
        <w:rPr>
          <w:rFonts w:ascii="Times New Roman" w:hAnsi="Times New Roman" w:cs="Times New Roman"/>
          <w:sz w:val="24"/>
        </w:rPr>
        <w:t> », du fait qu’</w:t>
      </w:r>
      <w:r w:rsidR="00E86019" w:rsidRPr="00E86019">
        <w:rPr>
          <w:rFonts w:ascii="Times New Roman" w:hAnsi="Times New Roman" w:cs="Times New Roman"/>
          <w:sz w:val="24"/>
        </w:rPr>
        <w:t xml:space="preserve">il </w:t>
      </w:r>
      <w:r w:rsidR="00E86019">
        <w:rPr>
          <w:rFonts w:ascii="Times New Roman" w:hAnsi="Times New Roman" w:cs="Times New Roman"/>
          <w:sz w:val="24"/>
        </w:rPr>
        <w:t>« </w:t>
      </w:r>
      <w:r w:rsidR="00E86019" w:rsidRPr="00E86019">
        <w:rPr>
          <w:rFonts w:ascii="Times New Roman" w:hAnsi="Times New Roman" w:cs="Times New Roman"/>
          <w:sz w:val="24"/>
        </w:rPr>
        <w:t>insiste sur la nécessité de considérer la pensée de Nietzsche dans le contexte du second Reich, séparé du troisième par des</w:t>
      </w:r>
      <w:r w:rsidR="00E86019">
        <w:rPr>
          <w:rFonts w:ascii="Times New Roman" w:hAnsi="Times New Roman" w:cs="Times New Roman"/>
          <w:sz w:val="24"/>
        </w:rPr>
        <w:t xml:space="preserve"> évènements historiques majeurs ». </w:t>
      </w:r>
      <w:r w:rsidR="00B428C3">
        <w:rPr>
          <w:rFonts w:ascii="Times New Roman" w:hAnsi="Times New Roman" w:cs="Times New Roman"/>
          <w:sz w:val="24"/>
        </w:rPr>
        <w:t xml:space="preserve">C’est la grande qualité de la démonstration de Losurdo que de « nous convaincre » que l’apparence émancipatrice de la pensée nietzschéenne s’accompagne d’une « lourde menace d’exclusion », faisant de Nietzsche un philosophe </w:t>
      </w:r>
      <w:r w:rsidR="00B428C3">
        <w:rPr>
          <w:rFonts w:ascii="Times New Roman" w:hAnsi="Times New Roman" w:cs="Times New Roman"/>
          <w:i/>
          <w:sz w:val="24"/>
        </w:rPr>
        <w:t>de droite</w:t>
      </w:r>
      <w:r w:rsidR="00B428C3">
        <w:rPr>
          <w:rFonts w:ascii="Times New Roman" w:hAnsi="Times New Roman" w:cs="Times New Roman"/>
          <w:sz w:val="24"/>
        </w:rPr>
        <w:t xml:space="preserve">. </w:t>
      </w:r>
      <w:r w:rsidR="008E5881">
        <w:rPr>
          <w:rFonts w:ascii="Times New Roman" w:hAnsi="Times New Roman" w:cs="Times New Roman"/>
          <w:sz w:val="24"/>
        </w:rPr>
        <w:t xml:space="preserve">Renault formule alors l’espoir que les « partisans les plus inconditionnels » de Nietzsche « prennent en compte une telle démonstration (…) », afin que l’on lise Nietzsche « en se gardant des éblouissements ». </w:t>
      </w:r>
    </w:p>
    <w:p w:rsidR="002A6AC1" w:rsidRDefault="002A6AC1" w:rsidP="006F5283">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rPr>
        <w:t>Un autre exemple de réception marxiste « savante » de l’ouvrage de Losurdo avant sa publication aux éditions Delga se trouve sur le site personnel du philosophe Denis</w:t>
      </w:r>
      <w:r w:rsidR="00153C80">
        <w:rPr>
          <w:rFonts w:ascii="Times New Roman" w:hAnsi="Times New Roman" w:cs="Times New Roman"/>
          <w:sz w:val="24"/>
        </w:rPr>
        <w:t xml:space="preserve"> Collin</w:t>
      </w:r>
      <w:r w:rsidR="006A7E65">
        <w:rPr>
          <w:rFonts w:ascii="Times New Roman" w:hAnsi="Times New Roman" w:cs="Times New Roman"/>
          <w:sz w:val="24"/>
        </w:rPr>
        <w:t>, auteur d’une thèse dédiée à la théorie de la connaissance chez Marx ainsi que d’ouvrages publiés chez Armand Collin sur Machiavel, Vico, Spinoza et Marcuse.</w:t>
      </w:r>
      <w:r>
        <w:rPr>
          <w:rFonts w:ascii="Times New Roman" w:hAnsi="Times New Roman" w:cs="Times New Roman"/>
          <w:sz w:val="24"/>
        </w:rPr>
        <w:t xml:space="preserve"> Ce dernier a publié en mai 2005 un article nommé « Nietzsche philosophe politique</w:t>
      </w:r>
      <w:r w:rsidR="009F1C5F">
        <w:rPr>
          <w:rStyle w:val="Appelnotedebasdep"/>
          <w:rFonts w:ascii="Times New Roman" w:hAnsi="Times New Roman" w:cs="Times New Roman"/>
          <w:sz w:val="24"/>
        </w:rPr>
        <w:footnoteReference w:id="258"/>
      </w:r>
      <w:r>
        <w:rPr>
          <w:rFonts w:ascii="Times New Roman" w:hAnsi="Times New Roman" w:cs="Times New Roman"/>
          <w:sz w:val="24"/>
        </w:rPr>
        <w:t xml:space="preserve"> » sur son blog « Philosophie et politique ». </w:t>
      </w:r>
      <w:r w:rsidR="006A7E65">
        <w:rPr>
          <w:rFonts w:ascii="Times New Roman" w:hAnsi="Times New Roman" w:cs="Times New Roman"/>
          <w:sz w:val="24"/>
        </w:rPr>
        <w:t xml:space="preserve">Il y </w:t>
      </w:r>
      <w:r w:rsidR="007F327A">
        <w:rPr>
          <w:rFonts w:ascii="Times New Roman" w:hAnsi="Times New Roman" w:cs="Times New Roman"/>
          <w:sz w:val="24"/>
        </w:rPr>
        <w:t xml:space="preserve">commence par affirmer que </w:t>
      </w:r>
      <w:r w:rsidR="007F327A" w:rsidRPr="007F327A">
        <w:rPr>
          <w:rFonts w:ascii="Times New Roman" w:hAnsi="Times New Roman" w:cs="Times New Roman"/>
          <w:sz w:val="24"/>
          <w:szCs w:val="24"/>
        </w:rPr>
        <w:t>« </w:t>
      </w:r>
      <w:r w:rsidR="007F327A" w:rsidRPr="007F327A">
        <w:rPr>
          <w:rFonts w:ascii="Times New Roman" w:hAnsi="Times New Roman" w:cs="Times New Roman"/>
          <w:color w:val="000000"/>
          <w:sz w:val="24"/>
          <w:szCs w:val="24"/>
          <w:shd w:val="clear" w:color="auto" w:fill="FFFFFF"/>
        </w:rPr>
        <w:t>Losurdo rompt avec la traditi</w:t>
      </w:r>
      <w:r w:rsidR="00D8148A">
        <w:rPr>
          <w:rFonts w:ascii="Times New Roman" w:hAnsi="Times New Roman" w:cs="Times New Roman"/>
          <w:color w:val="000000"/>
          <w:sz w:val="24"/>
          <w:szCs w:val="24"/>
          <w:shd w:val="clear" w:color="auto" w:fill="FFFFFF"/>
        </w:rPr>
        <w:t xml:space="preserve">on française du nietzschéisme – celle </w:t>
      </w:r>
      <w:r w:rsidR="007F327A" w:rsidRPr="007F327A">
        <w:rPr>
          <w:rFonts w:ascii="Times New Roman" w:hAnsi="Times New Roman" w:cs="Times New Roman"/>
          <w:color w:val="000000"/>
          <w:sz w:val="24"/>
          <w:szCs w:val="24"/>
          <w:shd w:val="clear" w:color="auto" w:fill="FFFFFF"/>
        </w:rPr>
        <w:t>qui fait de Nietzsche un esthète ou un philosophe subversif post-soixante-huitard »</w:t>
      </w:r>
      <w:r w:rsidR="006770A0">
        <w:rPr>
          <w:rFonts w:ascii="Times New Roman" w:hAnsi="Times New Roman" w:cs="Times New Roman"/>
          <w:color w:val="000000"/>
          <w:sz w:val="24"/>
          <w:szCs w:val="24"/>
          <w:shd w:val="clear" w:color="auto" w:fill="FFFFFF"/>
        </w:rPr>
        <w:t>,</w:t>
      </w:r>
      <w:r w:rsidR="003A0CA4">
        <w:rPr>
          <w:rFonts w:ascii="Times New Roman" w:hAnsi="Times New Roman" w:cs="Times New Roman"/>
          <w:color w:val="000000"/>
          <w:sz w:val="24"/>
          <w:szCs w:val="24"/>
          <w:shd w:val="clear" w:color="auto" w:fill="FFFFFF"/>
        </w:rPr>
        <w:t xml:space="preserve"> et le « prend au sérieux en tant que philosophe politique ». </w:t>
      </w:r>
      <w:r w:rsidR="006F5283">
        <w:rPr>
          <w:rFonts w:ascii="Times New Roman" w:hAnsi="Times New Roman" w:cs="Times New Roman"/>
          <w:color w:val="000000"/>
          <w:sz w:val="24"/>
          <w:szCs w:val="24"/>
          <w:shd w:val="clear" w:color="auto" w:fill="FFFFFF"/>
        </w:rPr>
        <w:t>Résumant le propos de Losurdo sur la cohérence qui subsiste derrière les évolutions et ruptures apparentes de Nietzsche, Collin se range de son côté en affirmant que « c</w:t>
      </w:r>
      <w:r w:rsidR="006F5283" w:rsidRPr="006F5283">
        <w:rPr>
          <w:rFonts w:ascii="Times New Roman" w:hAnsi="Times New Roman" w:cs="Times New Roman"/>
          <w:color w:val="000000"/>
          <w:sz w:val="24"/>
          <w:szCs w:val="24"/>
          <w:shd w:val="clear" w:color="auto" w:fill="FFFFFF"/>
        </w:rPr>
        <w:t xml:space="preserve">ette lecture politique de Nietzsche, </w:t>
      </w:r>
      <w:r w:rsidR="006F5283">
        <w:rPr>
          <w:rFonts w:ascii="Times New Roman" w:hAnsi="Times New Roman" w:cs="Times New Roman"/>
          <w:color w:val="000000"/>
          <w:sz w:val="24"/>
          <w:szCs w:val="24"/>
          <w:shd w:val="clear" w:color="auto" w:fill="FFFFFF"/>
        </w:rPr>
        <w:t xml:space="preserve">"un philosophe totus politicus", </w:t>
      </w:r>
      <w:r w:rsidR="006F5283" w:rsidRPr="006F5283">
        <w:rPr>
          <w:rFonts w:ascii="Times New Roman" w:hAnsi="Times New Roman" w:cs="Times New Roman"/>
          <w:color w:val="000000"/>
          <w:sz w:val="24"/>
          <w:szCs w:val="24"/>
          <w:shd w:val="clear" w:color="auto" w:fill="FFFFFF"/>
        </w:rPr>
        <w:t>est la seule qui permet d</w:t>
      </w:r>
      <w:r w:rsidR="006F5283">
        <w:rPr>
          <w:rFonts w:ascii="Times New Roman" w:hAnsi="Times New Roman" w:cs="Times New Roman"/>
          <w:color w:val="000000"/>
          <w:sz w:val="24"/>
          <w:szCs w:val="24"/>
          <w:shd w:val="clear" w:color="auto" w:fill="FFFFFF"/>
        </w:rPr>
        <w:t>e sauver l'ensemble de l'œuvre ». Il conclut alors que « c’</w:t>
      </w:r>
      <w:r w:rsidR="006F5283" w:rsidRPr="006F5283">
        <w:rPr>
          <w:rFonts w:ascii="Times New Roman" w:hAnsi="Times New Roman" w:cs="Times New Roman"/>
          <w:color w:val="000000"/>
          <w:sz w:val="24"/>
          <w:szCs w:val="24"/>
          <w:shd w:val="clear" w:color="auto" w:fill="FFFFFF"/>
        </w:rPr>
        <w:t>est tout un pan de la pensée européenne qui est mis brutalement en lumière, tout un réseau touffu de renvois de Lapouge à Nietzsche, de Taine à Weber, bref tout le chaudron dans lequel on a fait bouillir l'idéologie dont s'empareront les bandes armées des</w:t>
      </w:r>
      <w:r w:rsidR="006F5283">
        <w:rPr>
          <w:rFonts w:ascii="Times New Roman" w:hAnsi="Times New Roman" w:cs="Times New Roman"/>
          <w:color w:val="000000"/>
          <w:sz w:val="24"/>
          <w:szCs w:val="24"/>
          <w:shd w:val="clear" w:color="auto" w:fill="FFFFFF"/>
        </w:rPr>
        <w:t xml:space="preserve"> meurtriers fascistes et nazis ». Il s’agit pour lui d’une lecture « dont on ne sort pas indemne » car, « e</w:t>
      </w:r>
      <w:r w:rsidR="006F5283" w:rsidRPr="006F5283">
        <w:rPr>
          <w:rFonts w:ascii="Times New Roman" w:hAnsi="Times New Roman" w:cs="Times New Roman"/>
          <w:color w:val="000000"/>
          <w:sz w:val="24"/>
          <w:szCs w:val="24"/>
          <w:shd w:val="clear" w:color="auto" w:fill="FFFFFF"/>
        </w:rPr>
        <w:t>n mettant sou le feu de la critique les "</w:t>
      </w:r>
      <w:r w:rsidR="00883C97" w:rsidRPr="006F5283">
        <w:rPr>
          <w:rFonts w:ascii="Times New Roman" w:hAnsi="Times New Roman" w:cs="Times New Roman"/>
          <w:color w:val="000000"/>
          <w:sz w:val="24"/>
          <w:szCs w:val="24"/>
          <w:shd w:val="clear" w:color="auto" w:fill="FFFFFF"/>
        </w:rPr>
        <w:t>herméneutiques</w:t>
      </w:r>
      <w:r w:rsidR="006F5283" w:rsidRPr="006F5283">
        <w:rPr>
          <w:rFonts w:ascii="Times New Roman" w:hAnsi="Times New Roman" w:cs="Times New Roman"/>
          <w:color w:val="000000"/>
          <w:sz w:val="24"/>
          <w:szCs w:val="24"/>
          <w:shd w:val="clear" w:color="auto" w:fill="FFFFFF"/>
        </w:rPr>
        <w:t xml:space="preserve"> de l'innocence" de Nietzsche</w:t>
      </w:r>
      <w:r w:rsidR="006F5283">
        <w:rPr>
          <w:rFonts w:ascii="Times New Roman" w:hAnsi="Times New Roman" w:cs="Times New Roman"/>
          <w:color w:val="000000"/>
          <w:sz w:val="24"/>
          <w:szCs w:val="24"/>
          <w:shd w:val="clear" w:color="auto" w:fill="FFFFFF"/>
        </w:rPr>
        <w:t>,</w:t>
      </w:r>
      <w:r w:rsidR="006F5283" w:rsidRPr="006F5283">
        <w:rPr>
          <w:rFonts w:ascii="Times New Roman" w:hAnsi="Times New Roman" w:cs="Times New Roman"/>
          <w:color w:val="000000"/>
          <w:sz w:val="24"/>
          <w:szCs w:val="24"/>
          <w:shd w:val="clear" w:color="auto" w:fill="FFFFFF"/>
        </w:rPr>
        <w:t xml:space="preserve"> Losurdo nous invite en même temps à rompre avec l'alibi de l'irresponsabilité des intellectuels</w:t>
      </w:r>
      <w:r w:rsidR="006F5283">
        <w:rPr>
          <w:rFonts w:ascii="Times New Roman" w:hAnsi="Times New Roman" w:cs="Times New Roman"/>
          <w:color w:val="000000"/>
          <w:sz w:val="24"/>
          <w:szCs w:val="24"/>
          <w:shd w:val="clear" w:color="auto" w:fill="FFFFFF"/>
        </w:rPr>
        <w:t> »</w:t>
      </w:r>
      <w:r w:rsidR="00EE4984">
        <w:rPr>
          <w:rFonts w:ascii="Times New Roman" w:hAnsi="Times New Roman" w:cs="Times New Roman"/>
          <w:color w:val="000000"/>
          <w:sz w:val="24"/>
          <w:szCs w:val="24"/>
          <w:shd w:val="clear" w:color="auto" w:fill="FFFFFF"/>
        </w:rPr>
        <w:t> : « </w:t>
      </w:r>
      <w:r w:rsidR="006F5283">
        <w:rPr>
          <w:rFonts w:ascii="Times New Roman" w:hAnsi="Times New Roman" w:cs="Times New Roman"/>
          <w:color w:val="000000"/>
          <w:sz w:val="24"/>
          <w:szCs w:val="24"/>
          <w:shd w:val="clear" w:color="auto" w:fill="FFFFFF"/>
        </w:rPr>
        <w:t xml:space="preserve">un vaste sujet de méditations ». </w:t>
      </w:r>
      <w:r w:rsidR="00A149EE">
        <w:rPr>
          <w:rFonts w:ascii="Times New Roman" w:hAnsi="Times New Roman" w:cs="Times New Roman"/>
          <w:color w:val="000000"/>
          <w:sz w:val="24"/>
          <w:szCs w:val="24"/>
          <w:shd w:val="clear" w:color="auto" w:fill="FFFFFF"/>
        </w:rPr>
        <w:t xml:space="preserve">Trois ans après cette </w:t>
      </w:r>
      <w:r w:rsidR="00A149EE">
        <w:rPr>
          <w:rFonts w:ascii="Times New Roman" w:hAnsi="Times New Roman" w:cs="Times New Roman"/>
          <w:color w:val="000000"/>
          <w:sz w:val="24"/>
          <w:szCs w:val="24"/>
          <w:shd w:val="clear" w:color="auto" w:fill="FFFFFF"/>
        </w:rPr>
        <w:lastRenderedPageBreak/>
        <w:t>recension, une autre était publiée anonymement sur le site « Marxismes au XXIe siècle</w:t>
      </w:r>
      <w:r w:rsidR="00EE4984">
        <w:rPr>
          <w:rStyle w:val="Appelnotedebasdep"/>
          <w:rFonts w:ascii="Times New Roman" w:hAnsi="Times New Roman" w:cs="Times New Roman"/>
          <w:color w:val="000000"/>
          <w:sz w:val="24"/>
          <w:szCs w:val="24"/>
          <w:shd w:val="clear" w:color="auto" w:fill="FFFFFF"/>
        </w:rPr>
        <w:footnoteReference w:id="259"/>
      </w:r>
      <w:r w:rsidR="00A149EE">
        <w:rPr>
          <w:rFonts w:ascii="Times New Roman" w:hAnsi="Times New Roman" w:cs="Times New Roman"/>
          <w:color w:val="000000"/>
          <w:sz w:val="24"/>
          <w:szCs w:val="24"/>
          <w:shd w:val="clear" w:color="auto" w:fill="FFFFFF"/>
        </w:rPr>
        <w:t xml:space="preserve"> » qui se trouve « en partenariat » avec le « séminaire ‘Lectures de Marx’ à l’ENS Ulm ». </w:t>
      </w:r>
      <w:r w:rsidR="00F136F5">
        <w:rPr>
          <w:rFonts w:ascii="Times New Roman" w:hAnsi="Times New Roman" w:cs="Times New Roman"/>
          <w:color w:val="000000"/>
          <w:sz w:val="24"/>
          <w:szCs w:val="24"/>
          <w:shd w:val="clear" w:color="auto" w:fill="FFFFFF"/>
        </w:rPr>
        <w:t>Le site « Actu Philosophia », dont nous avons vu qu’il était animé par des philosophes professionnels, a consacré en 2008 une brève note</w:t>
      </w:r>
      <w:r w:rsidR="00E36687">
        <w:rPr>
          <w:rFonts w:ascii="Times New Roman" w:hAnsi="Times New Roman" w:cs="Times New Roman"/>
          <w:color w:val="000000"/>
          <w:sz w:val="24"/>
          <w:szCs w:val="24"/>
          <w:shd w:val="clear" w:color="auto" w:fill="FFFFFF"/>
        </w:rPr>
        <w:t xml:space="preserve"> anonyme</w:t>
      </w:r>
      <w:r w:rsidR="00F136F5">
        <w:rPr>
          <w:rFonts w:ascii="Times New Roman" w:hAnsi="Times New Roman" w:cs="Times New Roman"/>
          <w:color w:val="000000"/>
          <w:sz w:val="24"/>
          <w:szCs w:val="24"/>
          <w:shd w:val="clear" w:color="auto" w:fill="FFFFFF"/>
        </w:rPr>
        <w:t xml:space="preserve"> à l’ouvrage de 1997 de Losurdo, dont ils signalaient la publication chez Delga</w:t>
      </w:r>
      <w:r w:rsidR="00871C7F">
        <w:rPr>
          <w:rStyle w:val="Appelnotedebasdep"/>
          <w:rFonts w:ascii="Times New Roman" w:hAnsi="Times New Roman" w:cs="Times New Roman"/>
          <w:color w:val="000000"/>
          <w:sz w:val="24"/>
          <w:szCs w:val="24"/>
          <w:shd w:val="clear" w:color="auto" w:fill="FFFFFF"/>
        </w:rPr>
        <w:footnoteReference w:id="260"/>
      </w:r>
      <w:r w:rsidR="00F136F5">
        <w:rPr>
          <w:rFonts w:ascii="Times New Roman" w:hAnsi="Times New Roman" w:cs="Times New Roman"/>
          <w:color w:val="000000"/>
          <w:sz w:val="24"/>
          <w:szCs w:val="24"/>
          <w:shd w:val="clear" w:color="auto" w:fill="FFFFFF"/>
        </w:rPr>
        <w:t xml:space="preserve">. </w:t>
      </w:r>
    </w:p>
    <w:p w:rsidR="00EE4984" w:rsidRDefault="00EE4984" w:rsidP="00877614">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Mais c’est assurément la publication de </w:t>
      </w:r>
      <w:r>
        <w:rPr>
          <w:rFonts w:ascii="Times New Roman" w:hAnsi="Times New Roman" w:cs="Times New Roman"/>
          <w:i/>
          <w:color w:val="000000"/>
          <w:sz w:val="24"/>
          <w:szCs w:val="24"/>
          <w:shd w:val="clear" w:color="auto" w:fill="FFFFFF"/>
        </w:rPr>
        <w:t xml:space="preserve">Nietzsche, le rebelle aristocratique. Biographie intellectuelle et bilan critique </w:t>
      </w:r>
      <w:r>
        <w:rPr>
          <w:rFonts w:ascii="Times New Roman" w:hAnsi="Times New Roman" w:cs="Times New Roman"/>
          <w:color w:val="000000"/>
          <w:sz w:val="24"/>
          <w:szCs w:val="24"/>
          <w:shd w:val="clear" w:color="auto" w:fill="FFFFFF"/>
        </w:rPr>
        <w:t xml:space="preserve">aux éditions Delga en 2016 qui a accru l’ampleur de la réception de la pensée de Losurdo en France. </w:t>
      </w:r>
      <w:r w:rsidR="0072420D">
        <w:rPr>
          <w:rFonts w:ascii="Times New Roman" w:hAnsi="Times New Roman" w:cs="Times New Roman"/>
          <w:color w:val="000000"/>
          <w:sz w:val="24"/>
          <w:szCs w:val="24"/>
          <w:shd w:val="clear" w:color="auto" w:fill="FFFFFF"/>
        </w:rPr>
        <w:t xml:space="preserve">Le philosophe marxiste Georges Gastaud a écrit une recension du livre pour la revue </w:t>
      </w:r>
      <w:r w:rsidR="0072420D">
        <w:rPr>
          <w:rFonts w:ascii="Times New Roman" w:hAnsi="Times New Roman" w:cs="Times New Roman"/>
          <w:i/>
          <w:color w:val="000000"/>
          <w:sz w:val="24"/>
          <w:szCs w:val="24"/>
          <w:shd w:val="clear" w:color="auto" w:fill="FFFFFF"/>
        </w:rPr>
        <w:t>Etincelles</w:t>
      </w:r>
      <w:r w:rsidR="0072420D">
        <w:rPr>
          <w:rFonts w:ascii="Times New Roman" w:hAnsi="Times New Roman" w:cs="Times New Roman"/>
          <w:color w:val="000000"/>
          <w:sz w:val="24"/>
          <w:szCs w:val="24"/>
          <w:shd w:val="clear" w:color="auto" w:fill="FFFFFF"/>
        </w:rPr>
        <w:t>, que le site d’Initiative Communiste a publié le 10 août 2016</w:t>
      </w:r>
      <w:r w:rsidR="0049007D">
        <w:rPr>
          <w:rStyle w:val="Appelnotedebasdep"/>
          <w:rFonts w:ascii="Times New Roman" w:hAnsi="Times New Roman" w:cs="Times New Roman"/>
          <w:color w:val="000000"/>
          <w:sz w:val="24"/>
          <w:szCs w:val="24"/>
          <w:shd w:val="clear" w:color="auto" w:fill="FFFFFF"/>
        </w:rPr>
        <w:footnoteReference w:id="261"/>
      </w:r>
      <w:r w:rsidR="0072420D">
        <w:rPr>
          <w:rFonts w:ascii="Times New Roman" w:hAnsi="Times New Roman" w:cs="Times New Roman"/>
          <w:color w:val="000000"/>
          <w:sz w:val="24"/>
          <w:szCs w:val="24"/>
          <w:shd w:val="clear" w:color="auto" w:fill="FFFFFF"/>
        </w:rPr>
        <w:t xml:space="preserve">. </w:t>
      </w:r>
      <w:r w:rsidR="00AA27BD">
        <w:rPr>
          <w:rFonts w:ascii="Times New Roman" w:hAnsi="Times New Roman" w:cs="Times New Roman"/>
          <w:color w:val="000000"/>
          <w:sz w:val="24"/>
          <w:szCs w:val="24"/>
          <w:shd w:val="clear" w:color="auto" w:fill="FFFFFF"/>
        </w:rPr>
        <w:t>Gastaud souligne qu’après ce « r</w:t>
      </w:r>
      <w:r w:rsidR="00AA27BD" w:rsidRPr="00AA27BD">
        <w:rPr>
          <w:rFonts w:ascii="Times New Roman" w:hAnsi="Times New Roman" w:cs="Times New Roman"/>
          <w:color w:val="000000"/>
          <w:sz w:val="24"/>
          <w:szCs w:val="24"/>
          <w:shd w:val="clear" w:color="auto" w:fill="FFFFFF"/>
        </w:rPr>
        <w:t>emarquable travail du philosophe marxiste italien D. Losurdo</w:t>
      </w:r>
      <w:r w:rsidR="00AA27BD">
        <w:rPr>
          <w:rFonts w:ascii="Times New Roman" w:hAnsi="Times New Roman" w:cs="Times New Roman"/>
          <w:color w:val="000000"/>
          <w:sz w:val="24"/>
          <w:szCs w:val="24"/>
          <w:shd w:val="clear" w:color="auto" w:fill="FFFFFF"/>
        </w:rPr>
        <w:t> », la « troupe oxymorique des ‘nietzschéens de gauche’</w:t>
      </w:r>
      <w:r w:rsidR="00AA27BD" w:rsidRPr="00AA27BD">
        <w:rPr>
          <w:rFonts w:ascii="Times New Roman" w:hAnsi="Times New Roman" w:cs="Times New Roman"/>
          <w:color w:val="000000"/>
          <w:sz w:val="24"/>
          <w:szCs w:val="24"/>
          <w:shd w:val="clear" w:color="auto" w:fill="FFFFFF"/>
        </w:rPr>
        <w:t xml:space="preserve"> ne pourra plus continuer de bonne foi à présenter Nietzsche comme un sympathique esthète apolitique à l’avant-garde d’une « postmod</w:t>
      </w:r>
      <w:r w:rsidR="00AA27BD">
        <w:rPr>
          <w:rFonts w:ascii="Times New Roman" w:hAnsi="Times New Roman" w:cs="Times New Roman"/>
          <w:color w:val="000000"/>
          <w:sz w:val="24"/>
          <w:szCs w:val="24"/>
          <w:shd w:val="clear" w:color="auto" w:fill="FFFFFF"/>
        </w:rPr>
        <w:t>ernité » politiquement correcte »</w:t>
      </w:r>
      <w:r w:rsidR="001D699B">
        <w:rPr>
          <w:rFonts w:ascii="Times New Roman" w:hAnsi="Times New Roman" w:cs="Times New Roman"/>
          <w:color w:val="000000"/>
          <w:sz w:val="24"/>
          <w:szCs w:val="24"/>
          <w:shd w:val="clear" w:color="auto" w:fill="FFFFFF"/>
        </w:rPr>
        <w:t xml:space="preserve">, et loue la mise au jour de la « ligne noire » de la « radicalité réactionnaire » qui traverse son œuvre à laquelle Losurdo procède. </w:t>
      </w:r>
      <w:r w:rsidR="00CD1B35">
        <w:rPr>
          <w:rFonts w:ascii="Times New Roman" w:hAnsi="Times New Roman" w:cs="Times New Roman"/>
          <w:color w:val="000000"/>
          <w:sz w:val="24"/>
          <w:szCs w:val="24"/>
          <w:shd w:val="clear" w:color="auto" w:fill="FFFFFF"/>
        </w:rPr>
        <w:t>Après avoir résumé à grands traits sa thèse, Gastaud écrit « qu’à</w:t>
      </w:r>
      <w:r w:rsidR="00CD1B35" w:rsidRPr="00CD1B35">
        <w:rPr>
          <w:rFonts w:ascii="Times New Roman" w:hAnsi="Times New Roman" w:cs="Times New Roman"/>
          <w:color w:val="000000"/>
          <w:sz w:val="24"/>
          <w:szCs w:val="24"/>
          <w:shd w:val="clear" w:color="auto" w:fill="FFFFFF"/>
        </w:rPr>
        <w:t xml:space="preserve"> lire ce qui précède on pourrait penser que Losurdo reprend telle quelle la critique lukàcsienne du nietzschéisme</w:t>
      </w:r>
      <w:r w:rsidR="00CD1B35">
        <w:rPr>
          <w:rFonts w:ascii="Times New Roman" w:hAnsi="Times New Roman" w:cs="Times New Roman"/>
          <w:color w:val="000000"/>
          <w:sz w:val="24"/>
          <w:szCs w:val="24"/>
          <w:shd w:val="clear" w:color="auto" w:fill="FFFFFF"/>
        </w:rPr>
        <w:t> » mais précise que, si « s</w:t>
      </w:r>
      <w:r w:rsidR="00CD1B35" w:rsidRPr="00CD1B35">
        <w:rPr>
          <w:rFonts w:ascii="Times New Roman" w:hAnsi="Times New Roman" w:cs="Times New Roman"/>
          <w:color w:val="000000"/>
          <w:sz w:val="24"/>
          <w:szCs w:val="24"/>
          <w:shd w:val="clear" w:color="auto" w:fill="FFFFFF"/>
        </w:rPr>
        <w:t>ur le fond, Losurdo converge bien avec le grand marxiste hongrois</w:t>
      </w:r>
      <w:r w:rsidR="00CD1B35">
        <w:rPr>
          <w:rFonts w:ascii="Times New Roman" w:hAnsi="Times New Roman" w:cs="Times New Roman"/>
          <w:color w:val="000000"/>
          <w:sz w:val="24"/>
          <w:szCs w:val="24"/>
          <w:shd w:val="clear" w:color="auto" w:fill="FFFFFF"/>
        </w:rPr>
        <w:t xml:space="preserve"> », il en critique la « problématique trop germano-centrée ». </w:t>
      </w:r>
      <w:r w:rsidR="00DF1ACE">
        <w:rPr>
          <w:rFonts w:ascii="Times New Roman" w:hAnsi="Times New Roman" w:cs="Times New Roman"/>
          <w:color w:val="000000"/>
          <w:sz w:val="24"/>
          <w:szCs w:val="24"/>
          <w:shd w:val="clear" w:color="auto" w:fill="FFFFFF"/>
        </w:rPr>
        <w:t>Il ajoute que « </w:t>
      </w:r>
      <w:r w:rsidR="00DF1ACE" w:rsidRPr="00DF1ACE">
        <w:rPr>
          <w:rFonts w:ascii="Times New Roman" w:hAnsi="Times New Roman" w:cs="Times New Roman"/>
          <w:color w:val="000000"/>
          <w:sz w:val="24"/>
          <w:szCs w:val="24"/>
          <w:shd w:val="clear" w:color="auto" w:fill="FFFFFF"/>
        </w:rPr>
        <w:t>la lecture sans complaisance de Losurdo</w:t>
      </w:r>
      <w:r w:rsidR="00DF1ACE">
        <w:rPr>
          <w:rFonts w:ascii="Times New Roman" w:hAnsi="Times New Roman" w:cs="Times New Roman"/>
          <w:color w:val="000000"/>
          <w:sz w:val="24"/>
          <w:szCs w:val="24"/>
          <w:shd w:val="clear" w:color="auto" w:fill="FFFFFF"/>
        </w:rPr>
        <w:t> » ne « flanque [pas] à la poubelle le nietzschéisme » pour autant, du fait de la valeur des</w:t>
      </w:r>
      <w:r w:rsidR="00DF1ACE" w:rsidRPr="00DF1ACE">
        <w:rPr>
          <w:rFonts w:ascii="Times New Roman" w:hAnsi="Times New Roman" w:cs="Times New Roman"/>
          <w:color w:val="000000"/>
          <w:sz w:val="24"/>
          <w:szCs w:val="24"/>
          <w:shd w:val="clear" w:color="auto" w:fill="FFFFFF"/>
        </w:rPr>
        <w:t xml:space="preserve"> </w:t>
      </w:r>
      <w:r w:rsidR="00DF1ACE">
        <w:rPr>
          <w:rFonts w:ascii="Times New Roman" w:hAnsi="Times New Roman" w:cs="Times New Roman"/>
          <w:color w:val="000000"/>
          <w:sz w:val="24"/>
          <w:szCs w:val="24"/>
          <w:shd w:val="clear" w:color="auto" w:fill="FFFFFF"/>
        </w:rPr>
        <w:t>« </w:t>
      </w:r>
      <w:r w:rsidR="00DF1ACE" w:rsidRPr="00DF1ACE">
        <w:rPr>
          <w:rFonts w:ascii="Times New Roman" w:hAnsi="Times New Roman" w:cs="Times New Roman"/>
          <w:color w:val="000000"/>
          <w:sz w:val="24"/>
          <w:szCs w:val="24"/>
          <w:shd w:val="clear" w:color="auto" w:fill="FFFFFF"/>
        </w:rPr>
        <w:t xml:space="preserve">subtils réquisits théoriques que la stratégie nietzschéenne, en raison même de sa radicalité </w:t>
      </w:r>
      <w:r w:rsidR="00DF1ACE">
        <w:rPr>
          <w:rFonts w:ascii="Times New Roman" w:hAnsi="Times New Roman" w:cs="Times New Roman"/>
          <w:color w:val="000000"/>
          <w:sz w:val="24"/>
          <w:szCs w:val="24"/>
          <w:shd w:val="clear" w:color="auto" w:fill="FFFFFF"/>
        </w:rPr>
        <w:t xml:space="preserve">(…) a fournis à la pensée critique ». </w:t>
      </w:r>
      <w:r w:rsidR="00B44EDA">
        <w:rPr>
          <w:rFonts w:ascii="Times New Roman" w:hAnsi="Times New Roman" w:cs="Times New Roman"/>
          <w:color w:val="000000"/>
          <w:sz w:val="24"/>
          <w:szCs w:val="24"/>
          <w:shd w:val="clear" w:color="auto" w:fill="FFFFFF"/>
        </w:rPr>
        <w:t xml:space="preserve">En ce sens, Gastaud apprécie que « la lecture losurdienne », bien que « menée avec une grande impartialité », ne soit pas exempte de « conclusions politiques » concernant « l’Empire euro-atlantique post-national et mondialement contre-révolutionnaire » à venir. </w:t>
      </w:r>
      <w:r w:rsidR="004F0F34">
        <w:rPr>
          <w:rFonts w:ascii="Times New Roman" w:hAnsi="Times New Roman" w:cs="Times New Roman"/>
          <w:color w:val="000000"/>
          <w:sz w:val="24"/>
          <w:szCs w:val="24"/>
          <w:shd w:val="clear" w:color="auto" w:fill="FFFFFF"/>
        </w:rPr>
        <w:t xml:space="preserve">Un autre philosophe marxiste, Claude Morilhat, signait deux mois plus tôt une courte recension dans le n°58 de la </w:t>
      </w:r>
      <w:r w:rsidR="004F0F34">
        <w:rPr>
          <w:rFonts w:ascii="Times New Roman" w:hAnsi="Times New Roman" w:cs="Times New Roman"/>
          <w:i/>
          <w:color w:val="000000"/>
          <w:sz w:val="24"/>
          <w:szCs w:val="24"/>
          <w:shd w:val="clear" w:color="auto" w:fill="FFFFFF"/>
        </w:rPr>
        <w:t>Revue du Projet</w:t>
      </w:r>
      <w:r w:rsidR="002846FD">
        <w:rPr>
          <w:rStyle w:val="Appelnotedebasdep"/>
          <w:rFonts w:ascii="Times New Roman" w:hAnsi="Times New Roman" w:cs="Times New Roman"/>
          <w:i/>
          <w:color w:val="000000"/>
          <w:sz w:val="24"/>
          <w:szCs w:val="24"/>
          <w:shd w:val="clear" w:color="auto" w:fill="FFFFFF"/>
        </w:rPr>
        <w:footnoteReference w:id="262"/>
      </w:r>
      <w:r w:rsidR="004F0F34">
        <w:rPr>
          <w:rFonts w:ascii="Times New Roman" w:hAnsi="Times New Roman" w:cs="Times New Roman"/>
          <w:color w:val="000000"/>
          <w:sz w:val="24"/>
          <w:szCs w:val="24"/>
          <w:shd w:val="clear" w:color="auto" w:fill="FFFFFF"/>
        </w:rPr>
        <w:t>, affiliée au PCF, dans laquelle il résumait la thèse de Losurdo « sans en resti</w:t>
      </w:r>
      <w:r w:rsidR="004A05D3">
        <w:rPr>
          <w:rFonts w:ascii="Times New Roman" w:hAnsi="Times New Roman" w:cs="Times New Roman"/>
          <w:color w:val="000000"/>
          <w:sz w:val="24"/>
          <w:szCs w:val="24"/>
          <w:shd w:val="clear" w:color="auto" w:fill="FFFFFF"/>
        </w:rPr>
        <w:t>tuer la finesse des analyses ». Il en profitait pour</w:t>
      </w:r>
      <w:r w:rsidR="004F0F34">
        <w:rPr>
          <w:rFonts w:ascii="Times New Roman" w:hAnsi="Times New Roman" w:cs="Times New Roman"/>
          <w:color w:val="000000"/>
          <w:sz w:val="24"/>
          <w:szCs w:val="24"/>
          <w:shd w:val="clear" w:color="auto" w:fill="FFFFFF"/>
        </w:rPr>
        <w:t xml:space="preserve"> saluer l’initiative des éditions Delga : </w:t>
      </w:r>
      <w:r w:rsidR="004F0F34" w:rsidRPr="004F0F34">
        <w:rPr>
          <w:rFonts w:ascii="Times New Roman" w:hAnsi="Times New Roman" w:cs="Times New Roman"/>
          <w:color w:val="000000"/>
          <w:sz w:val="24"/>
          <w:szCs w:val="24"/>
          <w:shd w:val="clear" w:color="auto" w:fill="FFFFFF"/>
        </w:rPr>
        <w:t xml:space="preserve">« Rendons </w:t>
      </w:r>
      <w:r w:rsidR="004F0F34" w:rsidRPr="004F0F34">
        <w:rPr>
          <w:rFonts w:ascii="Times New Roman" w:hAnsi="Times New Roman" w:cs="Times New Roman"/>
          <w:color w:val="000000"/>
          <w:sz w:val="24"/>
          <w:szCs w:val="24"/>
          <w:shd w:val="clear" w:color="auto" w:fill="FFFFFF"/>
        </w:rPr>
        <w:lastRenderedPageBreak/>
        <w:t>hommage pour finir aux éditions Delga, petit éditeur qui a pris le risque de publier cette somme (parue en Italie en 2002), quand les confrères aux moyens largement plus importants se sont soigneusement abstenus</w:t>
      </w:r>
      <w:r w:rsidR="00877614">
        <w:rPr>
          <w:rFonts w:ascii="Times New Roman" w:hAnsi="Times New Roman" w:cs="Times New Roman"/>
          <w:color w:val="000000"/>
          <w:sz w:val="24"/>
          <w:szCs w:val="24"/>
          <w:shd w:val="clear" w:color="auto" w:fill="FFFFFF"/>
        </w:rPr>
        <w:t> ». Une même reconnaissance s’exprimait sur le blog « Réveil communiste</w:t>
      </w:r>
      <w:r w:rsidR="000D1617">
        <w:rPr>
          <w:rStyle w:val="Appelnotedebasdep"/>
          <w:rFonts w:ascii="Times New Roman" w:hAnsi="Times New Roman" w:cs="Times New Roman"/>
          <w:color w:val="000000"/>
          <w:sz w:val="24"/>
          <w:szCs w:val="24"/>
          <w:shd w:val="clear" w:color="auto" w:fill="FFFFFF"/>
        </w:rPr>
        <w:footnoteReference w:id="263"/>
      </w:r>
      <w:r w:rsidR="00877614">
        <w:rPr>
          <w:rFonts w:ascii="Times New Roman" w:hAnsi="Times New Roman" w:cs="Times New Roman"/>
          <w:color w:val="000000"/>
          <w:sz w:val="24"/>
          <w:szCs w:val="24"/>
          <w:shd w:val="clear" w:color="auto" w:fill="FFFFFF"/>
        </w:rPr>
        <w:t xml:space="preserve"> », dont nous avons déjà signalé la réception de </w:t>
      </w:r>
      <w:r w:rsidR="007329C7" w:rsidRPr="00890EE5">
        <w:rPr>
          <w:rFonts w:ascii="Times New Roman" w:hAnsi="Times New Roman" w:cs="Times New Roman"/>
          <w:sz w:val="24"/>
        </w:rPr>
        <w:t>Lukács</w:t>
      </w:r>
      <w:r w:rsidR="00877614">
        <w:rPr>
          <w:rFonts w:ascii="Times New Roman" w:hAnsi="Times New Roman" w:cs="Times New Roman"/>
          <w:color w:val="000000"/>
          <w:sz w:val="24"/>
          <w:szCs w:val="24"/>
          <w:shd w:val="clear" w:color="auto" w:fill="FFFFFF"/>
        </w:rPr>
        <w:t>, qui renvoyant à la présentation du livre de Losurdo sur le site des éditions Delga se livre au commentaire suivant : « </w:t>
      </w:r>
      <w:r w:rsidR="00877614" w:rsidRPr="00877614">
        <w:rPr>
          <w:rFonts w:ascii="Times New Roman" w:hAnsi="Times New Roman" w:cs="Times New Roman"/>
          <w:color w:val="000000"/>
          <w:sz w:val="24"/>
          <w:szCs w:val="24"/>
          <w:shd w:val="clear" w:color="auto" w:fill="FFFFFF"/>
        </w:rPr>
        <w:t>Nietzsche est le philosophe scolaire le plus lu en France, et il est largement le fauteur de l'individualisme de masse qui règne aujourd'hui</w:t>
      </w:r>
      <w:r w:rsidR="00877614">
        <w:rPr>
          <w:rFonts w:ascii="Times New Roman" w:hAnsi="Times New Roman" w:cs="Times New Roman"/>
          <w:color w:val="000000"/>
          <w:sz w:val="24"/>
          <w:szCs w:val="24"/>
          <w:shd w:val="clear" w:color="auto" w:fill="FFFFFF"/>
        </w:rPr>
        <w:t xml:space="preserve"> ». </w:t>
      </w:r>
    </w:p>
    <w:p w:rsidR="00DA0BAB" w:rsidRDefault="000A3BFF" w:rsidP="00877614">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Dans la presse, l’on trouve </w:t>
      </w:r>
      <w:r w:rsidR="008A1C60">
        <w:rPr>
          <w:rFonts w:ascii="Times New Roman" w:hAnsi="Times New Roman" w:cs="Times New Roman"/>
          <w:color w:val="000000"/>
          <w:sz w:val="24"/>
          <w:szCs w:val="24"/>
          <w:shd w:val="clear" w:color="auto" w:fill="FFFFFF"/>
        </w:rPr>
        <w:t xml:space="preserve">après le décès de Losurdo </w:t>
      </w:r>
      <w:r w:rsidR="00DA0BAB">
        <w:rPr>
          <w:rFonts w:ascii="Times New Roman" w:hAnsi="Times New Roman" w:cs="Times New Roman"/>
          <w:color w:val="000000"/>
          <w:sz w:val="24"/>
          <w:szCs w:val="24"/>
          <w:shd w:val="clear" w:color="auto" w:fill="FFFFFF"/>
        </w:rPr>
        <w:t xml:space="preserve">une recension dans </w:t>
      </w:r>
      <w:r w:rsidR="00DA0BAB">
        <w:rPr>
          <w:rFonts w:ascii="Times New Roman" w:hAnsi="Times New Roman" w:cs="Times New Roman"/>
          <w:i/>
          <w:color w:val="000000"/>
          <w:sz w:val="24"/>
          <w:szCs w:val="24"/>
          <w:shd w:val="clear" w:color="auto" w:fill="FFFFFF"/>
        </w:rPr>
        <w:t>Le Monde diplomatique</w:t>
      </w:r>
      <w:r w:rsidR="005F251B">
        <w:rPr>
          <w:rStyle w:val="Appelnotedebasdep"/>
          <w:rFonts w:ascii="Times New Roman" w:hAnsi="Times New Roman" w:cs="Times New Roman"/>
          <w:i/>
          <w:color w:val="000000"/>
          <w:sz w:val="24"/>
          <w:szCs w:val="24"/>
          <w:shd w:val="clear" w:color="auto" w:fill="FFFFFF"/>
        </w:rPr>
        <w:footnoteReference w:id="264"/>
      </w:r>
      <w:r w:rsidR="00DA0BAB">
        <w:rPr>
          <w:rFonts w:ascii="Times New Roman" w:hAnsi="Times New Roman" w:cs="Times New Roman"/>
          <w:color w:val="000000"/>
          <w:sz w:val="24"/>
          <w:szCs w:val="24"/>
          <w:shd w:val="clear" w:color="auto" w:fill="FFFFFF"/>
        </w:rPr>
        <w:t xml:space="preserve"> </w:t>
      </w:r>
      <w:r w:rsidR="00A75524">
        <w:rPr>
          <w:rFonts w:ascii="Times New Roman" w:hAnsi="Times New Roman" w:cs="Times New Roman"/>
          <w:color w:val="000000"/>
          <w:sz w:val="24"/>
          <w:szCs w:val="24"/>
          <w:shd w:val="clear" w:color="auto" w:fill="FFFFFF"/>
        </w:rPr>
        <w:t>de plusieurs de ses ouvrages</w:t>
      </w:r>
      <w:r w:rsidR="00DA0BA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00DA0BAB">
        <w:rPr>
          <w:rFonts w:ascii="Times New Roman" w:hAnsi="Times New Roman" w:cs="Times New Roman"/>
          <w:color w:val="000000"/>
          <w:sz w:val="24"/>
          <w:szCs w:val="24"/>
          <w:shd w:val="clear" w:color="auto" w:fill="FFFFFF"/>
        </w:rPr>
        <w:t>parmi lesquels son étude définitive sur Nietzsche</w:t>
      </w:r>
      <w:r>
        <w:rPr>
          <w:rFonts w:ascii="Times New Roman" w:hAnsi="Times New Roman" w:cs="Times New Roman"/>
          <w:color w:val="000000"/>
          <w:sz w:val="24"/>
          <w:szCs w:val="24"/>
          <w:shd w:val="clear" w:color="auto" w:fill="FFFFFF"/>
        </w:rPr>
        <w:t xml:space="preserve">) sous la plume de Guillaume Fondu, qui avait déjà écrit une recension de </w:t>
      </w:r>
      <w:r>
        <w:rPr>
          <w:rFonts w:ascii="Times New Roman" w:hAnsi="Times New Roman" w:cs="Times New Roman"/>
          <w:i/>
          <w:color w:val="000000"/>
          <w:sz w:val="24"/>
          <w:szCs w:val="24"/>
          <w:shd w:val="clear" w:color="auto" w:fill="FFFFFF"/>
        </w:rPr>
        <w:t xml:space="preserve">Nietzsche, Hegel et le fascisme allemand </w:t>
      </w:r>
      <w:r>
        <w:rPr>
          <w:rFonts w:ascii="Times New Roman" w:hAnsi="Times New Roman" w:cs="Times New Roman"/>
          <w:color w:val="000000"/>
          <w:sz w:val="24"/>
          <w:szCs w:val="24"/>
          <w:shd w:val="clear" w:color="auto" w:fill="FFFFFF"/>
        </w:rPr>
        <w:t xml:space="preserve">de </w:t>
      </w:r>
      <w:r w:rsidR="007329C7" w:rsidRPr="00890EE5">
        <w:rPr>
          <w:rFonts w:ascii="Times New Roman" w:hAnsi="Times New Roman" w:cs="Times New Roman"/>
          <w:sz w:val="24"/>
        </w:rPr>
        <w:t>Lukács</w:t>
      </w:r>
      <w:r w:rsidR="00264248">
        <w:rPr>
          <w:rFonts w:ascii="Times New Roman" w:hAnsi="Times New Roman" w:cs="Times New Roman"/>
          <w:color w:val="000000"/>
          <w:sz w:val="24"/>
          <w:szCs w:val="24"/>
          <w:shd w:val="clear" w:color="auto" w:fill="FFFFFF"/>
        </w:rPr>
        <w:t xml:space="preserve"> aux éditions Critiques. </w:t>
      </w:r>
      <w:r w:rsidR="00A60F4C">
        <w:rPr>
          <w:rFonts w:ascii="Times New Roman" w:hAnsi="Times New Roman" w:cs="Times New Roman"/>
          <w:color w:val="000000"/>
          <w:sz w:val="24"/>
          <w:szCs w:val="24"/>
          <w:shd w:val="clear" w:color="auto" w:fill="FFFFFF"/>
        </w:rPr>
        <w:t>Il</w:t>
      </w:r>
      <w:r w:rsidR="001D25BF">
        <w:rPr>
          <w:rFonts w:ascii="Times New Roman" w:hAnsi="Times New Roman" w:cs="Times New Roman"/>
          <w:color w:val="000000"/>
          <w:sz w:val="24"/>
          <w:szCs w:val="24"/>
          <w:shd w:val="clear" w:color="auto" w:fill="FFFFFF"/>
        </w:rPr>
        <w:t xml:space="preserve"> nous faut </w:t>
      </w:r>
      <w:r w:rsidR="00A60F4C">
        <w:rPr>
          <w:rFonts w:ascii="Times New Roman" w:hAnsi="Times New Roman" w:cs="Times New Roman"/>
          <w:color w:val="000000"/>
          <w:sz w:val="24"/>
          <w:szCs w:val="24"/>
          <w:shd w:val="clear" w:color="auto" w:fill="FFFFFF"/>
        </w:rPr>
        <w:t xml:space="preserve">également </w:t>
      </w:r>
      <w:r w:rsidR="001D25BF">
        <w:rPr>
          <w:rFonts w:ascii="Times New Roman" w:hAnsi="Times New Roman" w:cs="Times New Roman"/>
          <w:color w:val="000000"/>
          <w:sz w:val="24"/>
          <w:szCs w:val="24"/>
          <w:shd w:val="clear" w:color="auto" w:fill="FFFFFF"/>
        </w:rPr>
        <w:t>signaler l’existence de trois productions audiovisuelles concernant le livre de Losurdo sur Nietzsche : une première vidéo tirée d’une conférence prononcée à la Sorbonne le samedi 9 avril 2016</w:t>
      </w:r>
      <w:r w:rsidR="00F537E3">
        <w:rPr>
          <w:rStyle w:val="Appelnotedebasdep"/>
          <w:rFonts w:ascii="Times New Roman" w:hAnsi="Times New Roman" w:cs="Times New Roman"/>
          <w:color w:val="000000"/>
          <w:sz w:val="24"/>
          <w:szCs w:val="24"/>
          <w:shd w:val="clear" w:color="auto" w:fill="FFFFFF"/>
        </w:rPr>
        <w:footnoteReference w:id="265"/>
      </w:r>
      <w:r w:rsidR="001D25BF">
        <w:rPr>
          <w:rFonts w:ascii="Times New Roman" w:hAnsi="Times New Roman" w:cs="Times New Roman"/>
          <w:color w:val="000000"/>
          <w:sz w:val="24"/>
          <w:szCs w:val="24"/>
          <w:shd w:val="clear" w:color="auto" w:fill="FFFFFF"/>
        </w:rPr>
        <w:t>, évènement qui témoigne d’une certaine réception universitaire du philosophe italien en France ; deux vidéo</w:t>
      </w:r>
      <w:r w:rsidR="00F537E3">
        <w:rPr>
          <w:rFonts w:ascii="Times New Roman" w:hAnsi="Times New Roman" w:cs="Times New Roman"/>
          <w:color w:val="000000"/>
          <w:sz w:val="24"/>
          <w:szCs w:val="24"/>
          <w:shd w:val="clear" w:color="auto" w:fill="FFFFFF"/>
        </w:rPr>
        <w:t>s</w:t>
      </w:r>
      <w:r w:rsidR="001D25BF">
        <w:rPr>
          <w:rFonts w:ascii="Times New Roman" w:hAnsi="Times New Roman" w:cs="Times New Roman"/>
          <w:color w:val="000000"/>
          <w:sz w:val="24"/>
          <w:szCs w:val="24"/>
          <w:shd w:val="clear" w:color="auto" w:fill="FFFFFF"/>
        </w:rPr>
        <w:t xml:space="preserve"> issues d’une discussion avec Domenico Losurdo sur son livre à la Librairie Tropiques</w:t>
      </w:r>
      <w:r w:rsidR="00F537E3">
        <w:rPr>
          <w:rStyle w:val="Appelnotedebasdep"/>
          <w:rFonts w:ascii="Times New Roman" w:hAnsi="Times New Roman" w:cs="Times New Roman"/>
          <w:color w:val="000000"/>
          <w:sz w:val="24"/>
          <w:szCs w:val="24"/>
          <w:shd w:val="clear" w:color="auto" w:fill="FFFFFF"/>
        </w:rPr>
        <w:footnoteReference w:id="266"/>
      </w:r>
      <w:r w:rsidR="001D25BF">
        <w:rPr>
          <w:rFonts w:ascii="Times New Roman" w:hAnsi="Times New Roman" w:cs="Times New Roman"/>
          <w:color w:val="000000"/>
          <w:sz w:val="24"/>
          <w:szCs w:val="24"/>
          <w:shd w:val="clear" w:color="auto" w:fill="FFFFFF"/>
        </w:rPr>
        <w:t xml:space="preserve">, proche des éditions Delga. </w:t>
      </w:r>
      <w:r w:rsidR="00F537E3">
        <w:rPr>
          <w:rFonts w:ascii="Times New Roman" w:hAnsi="Times New Roman" w:cs="Times New Roman"/>
          <w:color w:val="000000"/>
          <w:sz w:val="24"/>
          <w:szCs w:val="24"/>
          <w:shd w:val="clear" w:color="auto" w:fill="FFFFFF"/>
        </w:rPr>
        <w:t>Ces vidéos</w:t>
      </w:r>
      <w:r w:rsidR="00F15BFF">
        <w:rPr>
          <w:rFonts w:ascii="Times New Roman" w:hAnsi="Times New Roman" w:cs="Times New Roman"/>
          <w:color w:val="000000"/>
          <w:sz w:val="24"/>
          <w:szCs w:val="24"/>
          <w:shd w:val="clear" w:color="auto" w:fill="FFFFFF"/>
        </w:rPr>
        <w:t xml:space="preserve"> ont été relayées sur un certain nombre de sites militants</w:t>
      </w:r>
      <w:r w:rsidR="00FD3BB2">
        <w:rPr>
          <w:rStyle w:val="Appelnotedebasdep"/>
          <w:rFonts w:ascii="Times New Roman" w:hAnsi="Times New Roman" w:cs="Times New Roman"/>
          <w:color w:val="000000"/>
          <w:sz w:val="24"/>
          <w:szCs w:val="24"/>
          <w:shd w:val="clear" w:color="auto" w:fill="FFFFFF"/>
        </w:rPr>
        <w:footnoteReference w:id="267"/>
      </w:r>
      <w:r w:rsidR="00F15BFF">
        <w:rPr>
          <w:rFonts w:ascii="Times New Roman" w:hAnsi="Times New Roman" w:cs="Times New Roman"/>
          <w:color w:val="000000"/>
          <w:sz w:val="24"/>
          <w:szCs w:val="24"/>
          <w:shd w:val="clear" w:color="auto" w:fill="FFFFFF"/>
        </w:rPr>
        <w:t xml:space="preserve">, ce qui confirme que les publications des éditions Delga autour d’auteurs comme </w:t>
      </w:r>
      <w:r w:rsidR="007329C7" w:rsidRPr="00890EE5">
        <w:rPr>
          <w:rFonts w:ascii="Times New Roman" w:hAnsi="Times New Roman" w:cs="Times New Roman"/>
          <w:sz w:val="24"/>
        </w:rPr>
        <w:t>Lukács</w:t>
      </w:r>
      <w:r w:rsidR="00F15BFF">
        <w:rPr>
          <w:rFonts w:ascii="Times New Roman" w:hAnsi="Times New Roman" w:cs="Times New Roman"/>
          <w:color w:val="000000"/>
          <w:sz w:val="24"/>
          <w:szCs w:val="24"/>
          <w:shd w:val="clear" w:color="auto" w:fill="FFFFFF"/>
        </w:rPr>
        <w:t xml:space="preserve"> et Losurdo suscitent l’attention soutenue de certaines franges de la gauche radicale française active sur internet. </w:t>
      </w:r>
      <w:r w:rsidR="004A6A07">
        <w:rPr>
          <w:rFonts w:ascii="Times New Roman" w:hAnsi="Times New Roman" w:cs="Times New Roman"/>
          <w:color w:val="000000"/>
          <w:sz w:val="24"/>
          <w:szCs w:val="24"/>
          <w:shd w:val="clear" w:color="auto" w:fill="FFFFFF"/>
        </w:rPr>
        <w:t>En outre, le site Nietzsche en France signale cette publication comme une étude « historique » de Nietzsche</w:t>
      </w:r>
      <w:r w:rsidR="004A6A07">
        <w:rPr>
          <w:rStyle w:val="Appelnotedebasdep"/>
          <w:rFonts w:ascii="Times New Roman" w:hAnsi="Times New Roman" w:cs="Times New Roman"/>
          <w:color w:val="000000"/>
          <w:sz w:val="24"/>
          <w:szCs w:val="24"/>
          <w:shd w:val="clear" w:color="auto" w:fill="FFFFFF"/>
        </w:rPr>
        <w:footnoteReference w:id="268"/>
      </w:r>
      <w:r w:rsidR="004A6A07">
        <w:rPr>
          <w:rFonts w:ascii="Times New Roman" w:hAnsi="Times New Roman" w:cs="Times New Roman"/>
          <w:color w:val="000000"/>
          <w:sz w:val="24"/>
          <w:szCs w:val="24"/>
          <w:shd w:val="clear" w:color="auto" w:fill="FFFFFF"/>
        </w:rPr>
        <w:t xml:space="preserve">, ce qui n’était pas le cas pour </w:t>
      </w:r>
      <w:r w:rsidR="007329C7" w:rsidRPr="00890EE5">
        <w:rPr>
          <w:rFonts w:ascii="Times New Roman" w:hAnsi="Times New Roman" w:cs="Times New Roman"/>
          <w:sz w:val="24"/>
        </w:rPr>
        <w:t>Lukács</w:t>
      </w:r>
      <w:r w:rsidR="004A6A07">
        <w:rPr>
          <w:rFonts w:ascii="Times New Roman" w:hAnsi="Times New Roman" w:cs="Times New Roman"/>
          <w:color w:val="000000"/>
          <w:sz w:val="24"/>
          <w:szCs w:val="24"/>
          <w:shd w:val="clear" w:color="auto" w:fill="FFFFFF"/>
        </w:rPr>
        <w:t xml:space="preserve">. </w:t>
      </w:r>
    </w:p>
    <w:p w:rsidR="00231432" w:rsidRDefault="00231432" w:rsidP="00877614">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Terminons cette revue de la réception des travaux de Losurdo sur Nietzsche en France en évoquant deux lectures provenant d’auteurs politiquement opposés à Losurdo – ce qui témoigne d’une certaine ampleur de la « présence » du philosophe marxiste italien en France.</w:t>
      </w:r>
      <w:r w:rsidR="007A51F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lastRenderedPageBreak/>
        <w:t>La première, en date du 31 mai 2013, provient de la « Nietzsche académie</w:t>
      </w:r>
      <w:r w:rsidR="004A5381">
        <w:rPr>
          <w:rStyle w:val="Appelnotedebasdep"/>
          <w:rFonts w:ascii="Times New Roman" w:hAnsi="Times New Roman" w:cs="Times New Roman"/>
          <w:color w:val="000000"/>
          <w:sz w:val="24"/>
          <w:szCs w:val="24"/>
          <w:shd w:val="clear" w:color="auto" w:fill="FFFFFF"/>
        </w:rPr>
        <w:footnoteReference w:id="269"/>
      </w:r>
      <w:r>
        <w:rPr>
          <w:rFonts w:ascii="Times New Roman" w:hAnsi="Times New Roman" w:cs="Times New Roman"/>
          <w:color w:val="000000"/>
          <w:sz w:val="24"/>
          <w:szCs w:val="24"/>
          <w:shd w:val="clear" w:color="auto" w:fill="FFFFFF"/>
        </w:rPr>
        <w:t xml:space="preserve"> », animée par un certain Olivier Meyer, qui sur l’ensemble de son site développe une lecture à proprement parler fasciste de Nietzsche et s’accorde avec Losurdo pour </w:t>
      </w:r>
      <w:r w:rsidR="00B77214">
        <w:rPr>
          <w:rFonts w:ascii="Times New Roman" w:hAnsi="Times New Roman" w:cs="Times New Roman"/>
          <w:color w:val="000000"/>
          <w:sz w:val="24"/>
          <w:szCs w:val="24"/>
          <w:shd w:val="clear" w:color="auto" w:fill="FFFFFF"/>
        </w:rPr>
        <w:t xml:space="preserve">reconnaître en lui un « archétype spirituel » du fascisme, auquel « Hitler n’a jamais tout à fait été au niveau ». </w:t>
      </w:r>
      <w:r w:rsidR="007A0504">
        <w:rPr>
          <w:rFonts w:ascii="Times New Roman" w:hAnsi="Times New Roman" w:cs="Times New Roman"/>
          <w:color w:val="000000"/>
          <w:sz w:val="24"/>
          <w:szCs w:val="24"/>
          <w:shd w:val="clear" w:color="auto" w:fill="FFFFFF"/>
        </w:rPr>
        <w:t>La seconde est celle d’un auteur écrivant sous le pseudonyme de Jan Komdinitch un article intitulé « Nietzsche au pays des soviets</w:t>
      </w:r>
      <w:r w:rsidR="00597B8B">
        <w:rPr>
          <w:rStyle w:val="Appelnotedebasdep"/>
          <w:rFonts w:ascii="Times New Roman" w:hAnsi="Times New Roman" w:cs="Times New Roman"/>
          <w:color w:val="000000"/>
          <w:sz w:val="24"/>
          <w:szCs w:val="24"/>
          <w:shd w:val="clear" w:color="auto" w:fill="FFFFFF"/>
        </w:rPr>
        <w:footnoteReference w:id="270"/>
      </w:r>
      <w:r w:rsidR="007A0504">
        <w:rPr>
          <w:rFonts w:ascii="Times New Roman" w:hAnsi="Times New Roman" w:cs="Times New Roman"/>
          <w:color w:val="000000"/>
          <w:sz w:val="24"/>
          <w:szCs w:val="24"/>
          <w:shd w:val="clear" w:color="auto" w:fill="FFFFFF"/>
        </w:rPr>
        <w:t xml:space="preserve"> », </w:t>
      </w:r>
      <w:r w:rsidR="00955D9B">
        <w:rPr>
          <w:rFonts w:ascii="Times New Roman" w:hAnsi="Times New Roman" w:cs="Times New Roman"/>
          <w:color w:val="000000"/>
          <w:sz w:val="24"/>
          <w:szCs w:val="24"/>
          <w:shd w:val="clear" w:color="auto" w:fill="FFFFFF"/>
        </w:rPr>
        <w:t>dans lequel il qualifie « d’avancée soviétique » la « rhétorique anti-nietzschéenne »</w:t>
      </w:r>
      <w:r w:rsidR="007A0504">
        <w:rPr>
          <w:rFonts w:ascii="Times New Roman" w:hAnsi="Times New Roman" w:cs="Times New Roman"/>
          <w:color w:val="000000"/>
          <w:sz w:val="24"/>
          <w:szCs w:val="24"/>
          <w:shd w:val="clear" w:color="auto" w:fill="FFFFFF"/>
        </w:rPr>
        <w:t xml:space="preserve"> </w:t>
      </w:r>
      <w:r w:rsidR="00955D9B">
        <w:rPr>
          <w:rFonts w:ascii="Times New Roman" w:hAnsi="Times New Roman" w:cs="Times New Roman"/>
          <w:color w:val="000000"/>
          <w:sz w:val="24"/>
          <w:szCs w:val="24"/>
          <w:shd w:val="clear" w:color="auto" w:fill="FFFFFF"/>
        </w:rPr>
        <w:t xml:space="preserve">que </w:t>
      </w:r>
      <w:r w:rsidR="007A0504">
        <w:rPr>
          <w:rFonts w:ascii="Times New Roman" w:hAnsi="Times New Roman" w:cs="Times New Roman"/>
          <w:color w:val="000000"/>
          <w:sz w:val="24"/>
          <w:szCs w:val="24"/>
          <w:shd w:val="clear" w:color="auto" w:fill="FFFFFF"/>
        </w:rPr>
        <w:t xml:space="preserve">Losurdo </w:t>
      </w:r>
      <w:r w:rsidR="00955D9B">
        <w:rPr>
          <w:rFonts w:ascii="Times New Roman" w:hAnsi="Times New Roman" w:cs="Times New Roman"/>
          <w:color w:val="000000"/>
          <w:sz w:val="24"/>
          <w:szCs w:val="24"/>
          <w:shd w:val="clear" w:color="auto" w:fill="FFFFFF"/>
        </w:rPr>
        <w:t>développe à partir d’un « choix des textes » établi d’une « manière expéditive »</w:t>
      </w:r>
      <w:r w:rsidR="000655C0">
        <w:rPr>
          <w:rFonts w:ascii="Times New Roman" w:hAnsi="Times New Roman" w:cs="Times New Roman"/>
          <w:color w:val="000000"/>
          <w:sz w:val="24"/>
          <w:szCs w:val="24"/>
          <w:shd w:val="clear" w:color="auto" w:fill="FFFFFF"/>
        </w:rPr>
        <w:t xml:space="preserve">, n’hésitant pas à se référer à Lénine et Trotsky. </w:t>
      </w:r>
      <w:r w:rsidR="003663F3">
        <w:rPr>
          <w:rFonts w:ascii="Times New Roman" w:hAnsi="Times New Roman" w:cs="Times New Roman"/>
          <w:color w:val="000000"/>
          <w:sz w:val="24"/>
          <w:szCs w:val="24"/>
          <w:shd w:val="clear" w:color="auto" w:fill="FFFFFF"/>
        </w:rPr>
        <w:t xml:space="preserve">Dans cette querelle d’interprétations de la « théorie de l’éternel retour », faut-il retenir la lecture progressiste d’Andler ou le renvoi à la contre-révolution de Losurdo ? </w:t>
      </w:r>
    </w:p>
    <w:p w:rsidR="00CC4B47" w:rsidRPr="00DF1ACE" w:rsidRDefault="00A65A17" w:rsidP="00B3033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CONCLUSION sur Domenico Losurdo – Les éditions Delga ont donc publié en 2008 le premier livre de Losurdo sur Nietzsche, initialement paru en 1997, avant de faire paraître en 2016 son étude définitive et bien plus conséquente, disponible en Italie dès 2002. </w:t>
      </w:r>
      <w:r w:rsidR="00544426">
        <w:rPr>
          <w:rFonts w:ascii="Times New Roman" w:hAnsi="Times New Roman" w:cs="Times New Roman"/>
          <w:color w:val="000000"/>
          <w:sz w:val="24"/>
          <w:szCs w:val="24"/>
          <w:shd w:val="clear" w:color="auto" w:fill="FFFFFF"/>
        </w:rPr>
        <w:t xml:space="preserve">Ce faisant, la maison d’édition communiste a grandement contribué à élargir l’ampleur de la réception des travaux de Losurdo en France, bien que des intellectuels communistes aient consacré des recensions à ses thèses sur Nietzsche dès 2004-2005. </w:t>
      </w:r>
      <w:r w:rsidR="008E697B">
        <w:rPr>
          <w:rFonts w:ascii="Times New Roman" w:hAnsi="Times New Roman" w:cs="Times New Roman"/>
          <w:color w:val="000000"/>
          <w:sz w:val="24"/>
          <w:szCs w:val="24"/>
          <w:shd w:val="clear" w:color="auto" w:fill="FFFFFF"/>
        </w:rPr>
        <w:t xml:space="preserve">Par rapport aux publications précédentes des éditions Delga sur Nietzsche, Losurdo se distingue de Harich par les nombreux apports qu’il reconnaît au philosophe allemand dans une perspective révolutionnaire, et poursuit de manière critique les travaux de </w:t>
      </w:r>
      <w:r w:rsidR="007329C7" w:rsidRPr="00890EE5">
        <w:rPr>
          <w:rFonts w:ascii="Times New Roman" w:hAnsi="Times New Roman" w:cs="Times New Roman"/>
          <w:sz w:val="24"/>
        </w:rPr>
        <w:t>Lukács</w:t>
      </w:r>
      <w:r w:rsidR="00E773A9">
        <w:rPr>
          <w:rFonts w:ascii="Times New Roman" w:hAnsi="Times New Roman" w:cs="Times New Roman"/>
          <w:color w:val="000000"/>
          <w:sz w:val="24"/>
          <w:szCs w:val="24"/>
          <w:shd w:val="clear" w:color="auto" w:fill="FFFFFF"/>
        </w:rPr>
        <w:t xml:space="preserve"> – préférant situer Nietzsche dans le contexte historique de la seconde moitié du XIXe siècle que de le proclamer « prophète du IIIe Reich ». </w:t>
      </w:r>
      <w:r w:rsidR="00440093">
        <w:rPr>
          <w:rFonts w:ascii="Times New Roman" w:hAnsi="Times New Roman" w:cs="Times New Roman"/>
          <w:color w:val="000000"/>
          <w:sz w:val="24"/>
          <w:szCs w:val="24"/>
          <w:shd w:val="clear" w:color="auto" w:fill="FFFFFF"/>
        </w:rPr>
        <w:t xml:space="preserve">En tant que professeur éminent à l’université d’Urbino en Italie, Losurdo a eu l’occasion de prononcer une conférence sur Nietzsche à la Sorbonne, mais aussi de participer à une rencontre organisée par Aymeric Monville à la Librairie Tropiques. </w:t>
      </w:r>
      <w:r w:rsidR="001751D8">
        <w:rPr>
          <w:rFonts w:ascii="Times New Roman" w:hAnsi="Times New Roman" w:cs="Times New Roman"/>
          <w:color w:val="000000"/>
          <w:sz w:val="24"/>
          <w:szCs w:val="24"/>
          <w:shd w:val="clear" w:color="auto" w:fill="FFFFFF"/>
        </w:rPr>
        <w:t>Sa vaste réception, dans l’ensemble élogieuse et marquée par les hommages militants qui ont suivi son décès, tend à consacrer son « étude monumentale » comme une nouvelle référence des études nietzschéennes.</w:t>
      </w:r>
      <w:r w:rsidR="003414D2">
        <w:rPr>
          <w:rFonts w:ascii="Times New Roman" w:hAnsi="Times New Roman" w:cs="Times New Roman"/>
          <w:color w:val="000000"/>
          <w:sz w:val="24"/>
          <w:szCs w:val="24"/>
          <w:shd w:val="clear" w:color="auto" w:fill="FFFFFF"/>
        </w:rPr>
        <w:t xml:space="preserve"> Notre présentation de la relance par les éditions Delga de la controverse politique relative à Nietzsche en France étant achevée, nous pouvons procéder à une analyse des modalités et des effets de la controverse. </w:t>
      </w:r>
      <w:r w:rsidR="00462498">
        <w:rPr>
          <w:rFonts w:ascii="Times New Roman" w:hAnsi="Times New Roman" w:cs="Times New Roman"/>
          <w:color w:val="000000"/>
          <w:sz w:val="24"/>
          <w:szCs w:val="24"/>
          <w:shd w:val="clear" w:color="auto" w:fill="FFFFFF"/>
        </w:rPr>
        <w:t xml:space="preserve">Les charges successives du collectif </w:t>
      </w:r>
      <w:r w:rsidR="00462498">
        <w:rPr>
          <w:rFonts w:ascii="Times New Roman" w:hAnsi="Times New Roman" w:cs="Times New Roman"/>
          <w:i/>
          <w:color w:val="000000"/>
          <w:sz w:val="24"/>
          <w:szCs w:val="24"/>
          <w:shd w:val="clear" w:color="auto" w:fill="FFFFFF"/>
        </w:rPr>
        <w:t xml:space="preserve">Pourquoi nous ne sommes pas nietzschéens </w:t>
      </w:r>
      <w:r w:rsidR="00462498">
        <w:rPr>
          <w:rFonts w:ascii="Times New Roman" w:hAnsi="Times New Roman" w:cs="Times New Roman"/>
          <w:color w:val="000000"/>
          <w:sz w:val="24"/>
          <w:szCs w:val="24"/>
          <w:shd w:val="clear" w:color="auto" w:fill="FFFFFF"/>
        </w:rPr>
        <w:t>et des auteurs marxistes publiés par Delga sont-elles parvenues</w:t>
      </w:r>
      <w:r w:rsidR="00E941C1">
        <w:rPr>
          <w:rFonts w:ascii="Times New Roman" w:hAnsi="Times New Roman" w:cs="Times New Roman"/>
          <w:color w:val="000000"/>
          <w:sz w:val="24"/>
          <w:szCs w:val="24"/>
          <w:shd w:val="clear" w:color="auto" w:fill="FFFFFF"/>
        </w:rPr>
        <w:t xml:space="preserve">, contre la défense assurée par les « nietzschéens » de l’héritage du nietzschéisme </w:t>
      </w:r>
      <w:r w:rsidR="00E941C1">
        <w:rPr>
          <w:rFonts w:ascii="Times New Roman" w:hAnsi="Times New Roman" w:cs="Times New Roman"/>
          <w:color w:val="000000"/>
          <w:sz w:val="24"/>
          <w:szCs w:val="24"/>
          <w:shd w:val="clear" w:color="auto" w:fill="FFFFFF"/>
        </w:rPr>
        <w:lastRenderedPageBreak/>
        <w:t>français,</w:t>
      </w:r>
      <w:r w:rsidR="00462498">
        <w:rPr>
          <w:rFonts w:ascii="Times New Roman" w:hAnsi="Times New Roman" w:cs="Times New Roman"/>
          <w:color w:val="000000"/>
          <w:sz w:val="24"/>
          <w:szCs w:val="24"/>
          <w:shd w:val="clear" w:color="auto" w:fill="FFFFFF"/>
        </w:rPr>
        <w:t xml:space="preserve"> à reconfigurer le statut de Nietzsche et la qualification politique</w:t>
      </w:r>
      <w:r w:rsidR="00EA2577">
        <w:rPr>
          <w:rFonts w:ascii="Times New Roman" w:hAnsi="Times New Roman" w:cs="Times New Roman"/>
          <w:color w:val="000000"/>
          <w:sz w:val="24"/>
          <w:szCs w:val="24"/>
          <w:shd w:val="clear" w:color="auto" w:fill="FFFFFF"/>
        </w:rPr>
        <w:t xml:space="preserve"> dominante</w:t>
      </w:r>
      <w:r w:rsidR="00462498">
        <w:rPr>
          <w:rFonts w:ascii="Times New Roman" w:hAnsi="Times New Roman" w:cs="Times New Roman"/>
          <w:color w:val="000000"/>
          <w:sz w:val="24"/>
          <w:szCs w:val="24"/>
          <w:shd w:val="clear" w:color="auto" w:fill="FFFFFF"/>
        </w:rPr>
        <w:t xml:space="preserve"> de sa pensée en France ? </w:t>
      </w:r>
    </w:p>
    <w:p w:rsidR="00BF5080" w:rsidRDefault="005F72C7" w:rsidP="00BF5080">
      <w:pPr>
        <w:spacing w:line="360" w:lineRule="auto"/>
        <w:rPr>
          <w:rFonts w:ascii="Times New Roman" w:hAnsi="Times New Roman" w:cs="Times New Roman"/>
          <w:sz w:val="24"/>
        </w:rPr>
      </w:pPr>
      <w:r>
        <w:rPr>
          <w:rFonts w:ascii="Times New Roman" w:hAnsi="Times New Roman" w:cs="Times New Roman"/>
          <w:sz w:val="24"/>
        </w:rPr>
        <w:t xml:space="preserve">CONCLUSION GENERALE – Somme </w:t>
      </w:r>
      <w:r w:rsidR="00E56FD6" w:rsidRPr="003C05B0">
        <w:rPr>
          <w:rFonts w:ascii="Times New Roman" w:hAnsi="Times New Roman" w:cs="Times New Roman"/>
          <w:sz w:val="24"/>
        </w:rPr>
        <w:t>des confrontations et effets de la controverse</w:t>
      </w:r>
      <w:r w:rsidR="00BF5080">
        <w:rPr>
          <w:rFonts w:ascii="Times New Roman" w:hAnsi="Times New Roman" w:cs="Times New Roman"/>
          <w:sz w:val="24"/>
        </w:rPr>
        <w:t xml:space="preserve"> </w:t>
      </w:r>
    </w:p>
    <w:p w:rsidR="003E1D7D" w:rsidRDefault="009F68B8" w:rsidP="00724C2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D’un point de vue méthodologique, le pari de ce mémoire de recherche était d’appréhender la « réalité » de Nietzsche en France de nos jours, à l’aune des controverses ayant eu lieu à son sujet depuis les années 1970 sur le plan de la philosophie politique. </w:t>
      </w:r>
      <w:r w:rsidR="00724C25">
        <w:rPr>
          <w:rFonts w:ascii="Times New Roman" w:hAnsi="Times New Roman" w:cs="Times New Roman"/>
          <w:sz w:val="24"/>
        </w:rPr>
        <w:t xml:space="preserve">En effet, c’est à cette décennie que Louis Pinto interrompait son étude dans </w:t>
      </w:r>
      <w:r w:rsidR="00724C25">
        <w:rPr>
          <w:rFonts w:ascii="Times New Roman" w:hAnsi="Times New Roman" w:cs="Times New Roman"/>
          <w:i/>
          <w:sz w:val="24"/>
        </w:rPr>
        <w:t>Les Neveux de Zarathoustra</w:t>
      </w:r>
      <w:r w:rsidR="00724C25">
        <w:rPr>
          <w:rFonts w:ascii="Times New Roman" w:hAnsi="Times New Roman" w:cs="Times New Roman"/>
          <w:sz w:val="24"/>
        </w:rPr>
        <w:t xml:space="preserve"> (1995), car elle marquait selon lui la « consécration académique » de Nietzsche en tant que philosophe</w:t>
      </w:r>
      <w:r w:rsidR="00887F98">
        <w:rPr>
          <w:rFonts w:ascii="Times New Roman" w:hAnsi="Times New Roman" w:cs="Times New Roman"/>
          <w:sz w:val="24"/>
        </w:rPr>
        <w:t>,</w:t>
      </w:r>
      <w:r w:rsidR="00724C25">
        <w:rPr>
          <w:rFonts w:ascii="Times New Roman" w:hAnsi="Times New Roman" w:cs="Times New Roman"/>
          <w:sz w:val="24"/>
        </w:rPr>
        <w:t xml:space="preserve"> autour d’un « consensus dans l’indéfini » quant à son interprétation. </w:t>
      </w:r>
      <w:r w:rsidR="008B5B20">
        <w:rPr>
          <w:rFonts w:ascii="Times New Roman" w:hAnsi="Times New Roman" w:cs="Times New Roman"/>
          <w:sz w:val="24"/>
        </w:rPr>
        <w:t xml:space="preserve">Mais l’hégémonie universitaire des philosophes que l’historiographie a regroupés sous le nom de </w:t>
      </w:r>
      <w:r w:rsidR="008B5B20">
        <w:rPr>
          <w:rFonts w:ascii="Times New Roman" w:hAnsi="Times New Roman" w:cs="Times New Roman"/>
          <w:i/>
          <w:sz w:val="24"/>
        </w:rPr>
        <w:t xml:space="preserve">french theory </w:t>
      </w:r>
      <w:r w:rsidR="008B5B20">
        <w:rPr>
          <w:rFonts w:ascii="Times New Roman" w:hAnsi="Times New Roman" w:cs="Times New Roman"/>
          <w:sz w:val="24"/>
        </w:rPr>
        <w:t xml:space="preserve">ou d’école de la « déconstruction » (Foucault, Deleuze, Derrida, etc.) ayant progressivement décliné, les contre-attaques à l’encontre de ce « nietzschéisme post-68 » n’ont pas tardé à faire leur apparition. Nous avons mentionné à quelques reprises la publication, en 1985, d’un pamphlet à l’écho médiatique retentissant nommé </w:t>
      </w:r>
      <w:r w:rsidR="008B5B20">
        <w:rPr>
          <w:rFonts w:ascii="Times New Roman" w:hAnsi="Times New Roman" w:cs="Times New Roman"/>
          <w:i/>
          <w:sz w:val="24"/>
        </w:rPr>
        <w:t>La Pensée 68. Essai sur l’antihumanisme contemporain</w:t>
      </w:r>
      <w:r w:rsidR="008B5B20">
        <w:rPr>
          <w:rFonts w:ascii="Times New Roman" w:hAnsi="Times New Roman" w:cs="Times New Roman"/>
          <w:sz w:val="24"/>
        </w:rPr>
        <w:t>, sous la plume de Luc Ferry</w:t>
      </w:r>
      <w:r w:rsidR="00887F98">
        <w:rPr>
          <w:rFonts w:ascii="Times New Roman" w:hAnsi="Times New Roman" w:cs="Times New Roman"/>
          <w:sz w:val="24"/>
        </w:rPr>
        <w:t xml:space="preserve"> et Alain Renaut. Ces derniers ont fait leurs armes</w:t>
      </w:r>
      <w:r w:rsidR="008B5B20">
        <w:rPr>
          <w:rFonts w:ascii="Times New Roman" w:hAnsi="Times New Roman" w:cs="Times New Roman"/>
          <w:sz w:val="24"/>
        </w:rPr>
        <w:t xml:space="preserve"> sous l’influence d</w:t>
      </w:r>
      <w:r w:rsidR="00887F98">
        <w:rPr>
          <w:rFonts w:ascii="Times New Roman" w:hAnsi="Times New Roman" w:cs="Times New Roman"/>
          <w:sz w:val="24"/>
        </w:rPr>
        <w:t xml:space="preserve">e Marx, Nietzsche ou Heidegger, </w:t>
      </w:r>
      <w:r w:rsidR="002278E6">
        <w:rPr>
          <w:rFonts w:ascii="Times New Roman" w:hAnsi="Times New Roman" w:cs="Times New Roman"/>
          <w:sz w:val="24"/>
        </w:rPr>
        <w:t>puis</w:t>
      </w:r>
      <w:r w:rsidR="00887F98">
        <w:rPr>
          <w:rFonts w:ascii="Times New Roman" w:hAnsi="Times New Roman" w:cs="Times New Roman"/>
          <w:sz w:val="24"/>
        </w:rPr>
        <w:t xml:space="preserve"> </w:t>
      </w:r>
      <w:r w:rsidR="008B5B20">
        <w:rPr>
          <w:rFonts w:ascii="Times New Roman" w:hAnsi="Times New Roman" w:cs="Times New Roman"/>
          <w:sz w:val="24"/>
        </w:rPr>
        <w:t xml:space="preserve">se sont </w:t>
      </w:r>
      <w:r w:rsidR="00CC1BA4">
        <w:rPr>
          <w:rFonts w:ascii="Times New Roman" w:hAnsi="Times New Roman" w:cs="Times New Roman"/>
          <w:sz w:val="24"/>
        </w:rPr>
        <w:t>élevés contre leurs « maîtres ». Ils leur</w:t>
      </w:r>
      <w:r w:rsidR="008B5B20">
        <w:rPr>
          <w:rFonts w:ascii="Times New Roman" w:hAnsi="Times New Roman" w:cs="Times New Roman"/>
          <w:sz w:val="24"/>
        </w:rPr>
        <w:t xml:space="preserve"> reprochaient une « pensée du soupçon » relevant selon eux d’une hostilité à l’égard de la philosophie rationaliste et humaniste</w:t>
      </w:r>
      <w:r w:rsidR="00887F98">
        <w:rPr>
          <w:rFonts w:ascii="Times New Roman" w:hAnsi="Times New Roman" w:cs="Times New Roman"/>
          <w:sz w:val="24"/>
        </w:rPr>
        <w:t>,</w:t>
      </w:r>
      <w:r w:rsidR="00BE7284">
        <w:rPr>
          <w:rFonts w:ascii="Times New Roman" w:hAnsi="Times New Roman" w:cs="Times New Roman"/>
          <w:sz w:val="24"/>
        </w:rPr>
        <w:t xml:space="preserve"> dont ils se sont faits les défenseurs. </w:t>
      </w:r>
      <w:r w:rsidR="00D95C9F">
        <w:rPr>
          <w:rFonts w:ascii="Times New Roman" w:hAnsi="Times New Roman" w:cs="Times New Roman"/>
          <w:sz w:val="24"/>
        </w:rPr>
        <w:t xml:space="preserve">Le collectif </w:t>
      </w:r>
      <w:r w:rsidR="00D95C9F">
        <w:rPr>
          <w:rFonts w:ascii="Times New Roman" w:hAnsi="Times New Roman" w:cs="Times New Roman"/>
          <w:i/>
          <w:sz w:val="24"/>
        </w:rPr>
        <w:t>Pourquoi nous ne sommes pas nietzschéens</w:t>
      </w:r>
      <w:r w:rsidR="00D95C9F">
        <w:rPr>
          <w:rFonts w:ascii="Times New Roman" w:hAnsi="Times New Roman" w:cs="Times New Roman"/>
          <w:sz w:val="24"/>
        </w:rPr>
        <w:t xml:space="preserve">, paru en 1991 chez Grasset, rassemblait sept philosophes et/ou politistes ayant eu des trajectoires académiques similaires, fréquentant de prestigieux établissements parisiens et réalisant une thèse avant d’enseigner la philosophie (politique ou éthique) en lycée ou à l’université. Tous partageaient, outre des trajectoires et positions analogues, des orientations philosophiques semblables, parfois prolongées par l’engagement militant ou l’occupation de postes politiques. Il s’agissait en somme de défendre l’héritage de la philosophie des Lumières et d’effectuer une contre-attaque humaniste, rationaliste et progressiste contre la pensée du soupçon, accusée d’irrationalisme comme d’antihumanisme. </w:t>
      </w:r>
      <w:r w:rsidR="000F6031">
        <w:rPr>
          <w:rFonts w:ascii="Times New Roman" w:hAnsi="Times New Roman" w:cs="Times New Roman"/>
          <w:sz w:val="24"/>
        </w:rPr>
        <w:t xml:space="preserve">L’ouvrage, réédité en poche par la suite, a connu une certaine postérité dans la mesure où s’y réfèrent tous les contributeurs des autres controverses que nous avons </w:t>
      </w:r>
      <w:r w:rsidR="003E1D7D">
        <w:rPr>
          <w:rFonts w:ascii="Times New Roman" w:hAnsi="Times New Roman" w:cs="Times New Roman"/>
          <w:sz w:val="24"/>
        </w:rPr>
        <w:t>entrepris d’étudier.</w:t>
      </w:r>
      <w:r w:rsidR="000F6031">
        <w:rPr>
          <w:rFonts w:ascii="Times New Roman" w:hAnsi="Times New Roman" w:cs="Times New Roman"/>
          <w:sz w:val="24"/>
        </w:rPr>
        <w:t xml:space="preserve"> </w:t>
      </w:r>
    </w:p>
    <w:p w:rsidR="004B03A7" w:rsidRDefault="000F6031" w:rsidP="00724C25">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rPr>
        <w:t>En effet, les héritiers du nietzschéisme français des années 1960-1970 ne manquèrent pas de répliquer en publiant, en 2016</w:t>
      </w:r>
      <w:r w:rsidR="007C6519">
        <w:rPr>
          <w:rFonts w:ascii="Times New Roman" w:hAnsi="Times New Roman" w:cs="Times New Roman"/>
          <w:sz w:val="24"/>
        </w:rPr>
        <w:t xml:space="preserve"> aux Impressions nouvelles</w:t>
      </w:r>
      <w:r>
        <w:rPr>
          <w:rFonts w:ascii="Times New Roman" w:hAnsi="Times New Roman" w:cs="Times New Roman"/>
          <w:sz w:val="24"/>
        </w:rPr>
        <w:t xml:space="preserve">, un ouvrage collectif intitulé </w:t>
      </w:r>
      <w:r>
        <w:rPr>
          <w:rFonts w:ascii="Times New Roman" w:hAnsi="Times New Roman" w:cs="Times New Roman"/>
          <w:i/>
          <w:sz w:val="24"/>
        </w:rPr>
        <w:t>Pourquoi nous sommes nietzschéens</w:t>
      </w:r>
      <w:r>
        <w:rPr>
          <w:rFonts w:ascii="Times New Roman" w:hAnsi="Times New Roman" w:cs="Times New Roman"/>
          <w:sz w:val="24"/>
        </w:rPr>
        <w:t xml:space="preserve">. </w:t>
      </w:r>
      <w:r w:rsidR="007C6519">
        <w:rPr>
          <w:rFonts w:ascii="Times New Roman" w:hAnsi="Times New Roman" w:cs="Times New Roman"/>
          <w:sz w:val="24"/>
        </w:rPr>
        <w:t>Se réclamant de Bataille, Deleuze</w:t>
      </w:r>
      <w:r w:rsidR="00E73F15">
        <w:rPr>
          <w:rFonts w:ascii="Times New Roman" w:hAnsi="Times New Roman" w:cs="Times New Roman"/>
          <w:sz w:val="24"/>
        </w:rPr>
        <w:t xml:space="preserve"> ou Derrida, les membres de ce collectif </w:t>
      </w:r>
      <w:r w:rsidR="00E73F15">
        <w:rPr>
          <w:rFonts w:ascii="Times New Roman" w:hAnsi="Times New Roman" w:cs="Times New Roman"/>
          <w:color w:val="000000"/>
          <w:sz w:val="24"/>
          <w:szCs w:val="24"/>
          <w:shd w:val="clear" w:color="auto" w:fill="FFFFFF"/>
        </w:rPr>
        <w:t xml:space="preserve">– </w:t>
      </w:r>
      <w:r w:rsidR="007C6519">
        <w:rPr>
          <w:rFonts w:ascii="Times New Roman" w:hAnsi="Times New Roman" w:cs="Times New Roman"/>
          <w:sz w:val="24"/>
        </w:rPr>
        <w:t xml:space="preserve">plus éclectique dans sa composition du fait que s’y côtoient des </w:t>
      </w:r>
      <w:r w:rsidR="007C6519">
        <w:rPr>
          <w:rFonts w:ascii="Times New Roman" w:hAnsi="Times New Roman" w:cs="Times New Roman"/>
          <w:sz w:val="24"/>
        </w:rPr>
        <w:lastRenderedPageBreak/>
        <w:t>philosophes, éditeurs, écrivains et poètes issus de différentes générations e</w:t>
      </w:r>
      <w:r w:rsidR="00E73F15">
        <w:rPr>
          <w:rFonts w:ascii="Times New Roman" w:hAnsi="Times New Roman" w:cs="Times New Roman"/>
          <w:sz w:val="24"/>
        </w:rPr>
        <w:t xml:space="preserve">t aux trajectoires plus variées </w:t>
      </w:r>
      <w:r w:rsidR="00A71416">
        <w:rPr>
          <w:rFonts w:ascii="Times New Roman" w:hAnsi="Times New Roman" w:cs="Times New Roman"/>
          <w:color w:val="000000"/>
          <w:sz w:val="24"/>
          <w:szCs w:val="24"/>
          <w:shd w:val="clear" w:color="auto" w:fill="FFFFFF"/>
        </w:rPr>
        <w:t>–</w:t>
      </w:r>
      <w:r w:rsidR="007C6519">
        <w:rPr>
          <w:rFonts w:ascii="Times New Roman" w:hAnsi="Times New Roman" w:cs="Times New Roman"/>
          <w:sz w:val="24"/>
        </w:rPr>
        <w:t xml:space="preserve"> portaient une contre-attaque à celle de Ferry, Renaut, Comte-Sponville</w:t>
      </w:r>
      <w:r w:rsidR="00122AB6">
        <w:rPr>
          <w:rFonts w:ascii="Times New Roman" w:hAnsi="Times New Roman" w:cs="Times New Roman"/>
          <w:sz w:val="24"/>
        </w:rPr>
        <w:t xml:space="preserve">, Taguieff et </w:t>
      </w:r>
      <w:r w:rsidR="007C6519">
        <w:rPr>
          <w:rFonts w:ascii="Times New Roman" w:hAnsi="Times New Roman" w:cs="Times New Roman"/>
          <w:sz w:val="24"/>
        </w:rPr>
        <w:t>consorts. Pour ce faire, ils tâchaient à partir de dix-sept « fragments nietzschéens » d’adapter la philosophie de Nietzsche et de ses héritiers français à une critique du « nihilisme mécontemporain »</w:t>
      </w:r>
      <w:r w:rsidR="00122AB6">
        <w:rPr>
          <w:rFonts w:ascii="Times New Roman" w:hAnsi="Times New Roman" w:cs="Times New Roman"/>
          <w:sz w:val="24"/>
        </w:rPr>
        <w:t xml:space="preserve">, en </w:t>
      </w:r>
      <w:r w:rsidR="001267A2">
        <w:rPr>
          <w:rFonts w:ascii="Times New Roman" w:hAnsi="Times New Roman" w:cs="Times New Roman"/>
          <w:sz w:val="24"/>
        </w:rPr>
        <w:t>mêlant</w:t>
      </w:r>
      <w:r w:rsidR="00122AB6">
        <w:rPr>
          <w:rFonts w:ascii="Times New Roman" w:hAnsi="Times New Roman" w:cs="Times New Roman"/>
          <w:sz w:val="24"/>
        </w:rPr>
        <w:t xml:space="preserve"> réflexions épistémologiques, apologies poétiques de la « métaphysique d’artiste » nietzschéenne et critiques ouvertement politiq</w:t>
      </w:r>
      <w:r w:rsidR="004B308F">
        <w:rPr>
          <w:rFonts w:ascii="Times New Roman" w:hAnsi="Times New Roman" w:cs="Times New Roman"/>
          <w:sz w:val="24"/>
        </w:rPr>
        <w:t xml:space="preserve">ues du capitalisme </w:t>
      </w:r>
      <w:r w:rsidR="00B42737">
        <w:rPr>
          <w:rFonts w:ascii="Times New Roman" w:hAnsi="Times New Roman" w:cs="Times New Roman"/>
          <w:sz w:val="24"/>
        </w:rPr>
        <w:t>« techno-</w:t>
      </w:r>
      <w:r w:rsidR="004B308F">
        <w:rPr>
          <w:rFonts w:ascii="Times New Roman" w:hAnsi="Times New Roman" w:cs="Times New Roman"/>
          <w:sz w:val="24"/>
        </w:rPr>
        <w:t>industriel</w:t>
      </w:r>
      <w:r w:rsidR="00B42737">
        <w:rPr>
          <w:rFonts w:ascii="Times New Roman" w:hAnsi="Times New Roman" w:cs="Times New Roman"/>
          <w:sz w:val="24"/>
        </w:rPr>
        <w:t> »</w:t>
      </w:r>
      <w:r w:rsidR="00122AB6">
        <w:rPr>
          <w:rFonts w:ascii="Times New Roman" w:hAnsi="Times New Roman" w:cs="Times New Roman"/>
          <w:sz w:val="24"/>
        </w:rPr>
        <w:t xml:space="preserve">. La réception de cet ouvrage, dans l’ensemble élogieuse, a principalement été le fait d’une presse catégorisée « à gauche », et Michel Surya comme Alain Jugnon exprimaient ouvertement le « nietzschéisme de gauche » qu’ils tâchaient d’opposer à l’offensive « anti-68 » de </w:t>
      </w:r>
      <w:r w:rsidR="00122AB6">
        <w:rPr>
          <w:rFonts w:ascii="Times New Roman" w:hAnsi="Times New Roman" w:cs="Times New Roman"/>
          <w:i/>
          <w:sz w:val="24"/>
        </w:rPr>
        <w:t>Pourquoi nous ne sommes pas nietzschéens</w:t>
      </w:r>
      <w:r w:rsidR="00122AB6">
        <w:rPr>
          <w:rFonts w:ascii="Times New Roman" w:hAnsi="Times New Roman" w:cs="Times New Roman"/>
          <w:sz w:val="24"/>
        </w:rPr>
        <w:t>. Là encore, derrière la variété des contenus et les modalités diverses des posi</w:t>
      </w:r>
      <w:r w:rsidR="00106D26">
        <w:rPr>
          <w:rFonts w:ascii="Times New Roman" w:hAnsi="Times New Roman" w:cs="Times New Roman"/>
          <w:sz w:val="24"/>
        </w:rPr>
        <w:t xml:space="preserve">tionnements « nietzschéens » </w:t>
      </w:r>
      <w:r w:rsidR="00122AB6">
        <w:rPr>
          <w:rFonts w:ascii="Times New Roman" w:hAnsi="Times New Roman" w:cs="Times New Roman"/>
          <w:color w:val="000000"/>
          <w:sz w:val="24"/>
          <w:szCs w:val="24"/>
          <w:shd w:val="clear" w:color="auto" w:fill="FFFFFF"/>
        </w:rPr>
        <w:t xml:space="preserve">– </w:t>
      </w:r>
      <w:r w:rsidR="00122AB6">
        <w:rPr>
          <w:rFonts w:ascii="Times New Roman" w:hAnsi="Times New Roman" w:cs="Times New Roman"/>
          <w:sz w:val="24"/>
        </w:rPr>
        <w:t xml:space="preserve">qui relèvent de l’adaptation à des logiques </w:t>
      </w:r>
      <w:r w:rsidR="00F57B73">
        <w:rPr>
          <w:rFonts w:ascii="Times New Roman" w:hAnsi="Times New Roman" w:cs="Times New Roman"/>
          <w:sz w:val="24"/>
        </w:rPr>
        <w:t xml:space="preserve">de situation de controverse, </w:t>
      </w:r>
      <w:r w:rsidR="00122AB6">
        <w:rPr>
          <w:rFonts w:ascii="Times New Roman" w:hAnsi="Times New Roman" w:cs="Times New Roman"/>
          <w:sz w:val="24"/>
        </w:rPr>
        <w:t xml:space="preserve">indissociables de dispositions à l’affrontement développées au cours de leurs trajectoires </w:t>
      </w:r>
      <w:r w:rsidR="00122AB6">
        <w:rPr>
          <w:rFonts w:ascii="Times New Roman" w:hAnsi="Times New Roman" w:cs="Times New Roman"/>
          <w:color w:val="000000"/>
          <w:sz w:val="24"/>
          <w:szCs w:val="24"/>
          <w:shd w:val="clear" w:color="auto" w:fill="FFFFFF"/>
        </w:rPr>
        <w:t xml:space="preserve">– il nous est possible de « flairer » l’influence des parcours intellectuels des uns et des autres, ainsi que des positions depuis lesquelles ils s’expriment. </w:t>
      </w:r>
      <w:r w:rsidR="00105527">
        <w:rPr>
          <w:rFonts w:ascii="Times New Roman" w:hAnsi="Times New Roman" w:cs="Times New Roman"/>
          <w:color w:val="000000"/>
          <w:sz w:val="24"/>
          <w:szCs w:val="24"/>
          <w:shd w:val="clear" w:color="auto" w:fill="FFFFFF"/>
        </w:rPr>
        <w:t xml:space="preserve">Plus marginalisés dans le champ de la philosophie que les auteurs médiatiques (et parfois détenteurs de postes institutionnels et politiques conséquents) du collectif concurrent, les auteurs de </w:t>
      </w:r>
      <w:r w:rsidR="00105527">
        <w:rPr>
          <w:rFonts w:ascii="Times New Roman" w:hAnsi="Times New Roman" w:cs="Times New Roman"/>
          <w:i/>
          <w:color w:val="000000"/>
          <w:sz w:val="24"/>
          <w:szCs w:val="24"/>
          <w:shd w:val="clear" w:color="auto" w:fill="FFFFFF"/>
        </w:rPr>
        <w:t>Pourquoi nous sommes nietzschéens</w:t>
      </w:r>
      <w:r w:rsidR="00105527">
        <w:rPr>
          <w:rFonts w:ascii="Times New Roman" w:hAnsi="Times New Roman" w:cs="Times New Roman"/>
          <w:color w:val="000000"/>
          <w:sz w:val="24"/>
          <w:szCs w:val="24"/>
          <w:shd w:val="clear" w:color="auto" w:fill="FFFFFF"/>
        </w:rPr>
        <w:t xml:space="preserve"> n’en occupent pas moins un certain « créneau » qui leur a valu la reconnaissance des milieux intellectuels et mi</w:t>
      </w:r>
      <w:r w:rsidR="00446E0B">
        <w:rPr>
          <w:rFonts w:ascii="Times New Roman" w:hAnsi="Times New Roman" w:cs="Times New Roman"/>
          <w:color w:val="000000"/>
          <w:sz w:val="24"/>
          <w:szCs w:val="24"/>
          <w:shd w:val="clear" w:color="auto" w:fill="FFFFFF"/>
        </w:rPr>
        <w:t>litants proches</w:t>
      </w:r>
      <w:r w:rsidR="00105527">
        <w:rPr>
          <w:rFonts w:ascii="Times New Roman" w:hAnsi="Times New Roman" w:cs="Times New Roman"/>
          <w:color w:val="000000"/>
          <w:sz w:val="24"/>
          <w:szCs w:val="24"/>
          <w:shd w:val="clear" w:color="auto" w:fill="FFFFFF"/>
        </w:rPr>
        <w:t xml:space="preserve"> de l’héritage de la philosophie française</w:t>
      </w:r>
      <w:r w:rsidR="00E8614A">
        <w:rPr>
          <w:rFonts w:ascii="Times New Roman" w:hAnsi="Times New Roman" w:cs="Times New Roman"/>
          <w:color w:val="000000"/>
          <w:sz w:val="24"/>
          <w:szCs w:val="24"/>
          <w:shd w:val="clear" w:color="auto" w:fill="FFFFFF"/>
        </w:rPr>
        <w:t xml:space="preserve"> des années 1970.</w:t>
      </w:r>
    </w:p>
    <w:p w:rsidR="0049225E" w:rsidRDefault="004B03A7" w:rsidP="00724C25">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Simultanément à cette controverse relative aussi bien à la caractérisation politique de l’œuvre philosophique de Nietzsche qu’à l’héritage intellectuel et politique de la « pensée 68 », avait lieu en France une relance de la controverse marxiste menée à l’international contre Nietzsche depuis les années 1940. En effet, les éditions Delga et leur directeur de publication Aymeric Monville, disciple de Michel Clouscard, ont entrepris de publier toute une série de textes marxistes hostiles à Nietzsche. Cette contre-attaque marxiste a débuté en 2006, avec l’exhumation des travaux écrits entre les décennies 1940 et 1950 par le hongrois Georg </w:t>
      </w:r>
      <w:r w:rsidR="007329C7" w:rsidRPr="00890EE5">
        <w:rPr>
          <w:rFonts w:ascii="Times New Roman" w:hAnsi="Times New Roman" w:cs="Times New Roman"/>
          <w:sz w:val="24"/>
        </w:rPr>
        <w:t>Lukács</w:t>
      </w:r>
      <w:r>
        <w:rPr>
          <w:rFonts w:ascii="Times New Roman" w:hAnsi="Times New Roman" w:cs="Times New Roman"/>
          <w:color w:val="000000"/>
          <w:sz w:val="24"/>
          <w:szCs w:val="24"/>
          <w:shd w:val="clear" w:color="auto" w:fill="FFFFFF"/>
        </w:rPr>
        <w:t xml:space="preserve">. Le chapitre que ce dernier avait consacré à Nietzsche dans son ouvrage </w:t>
      </w:r>
      <w:r>
        <w:rPr>
          <w:rFonts w:ascii="Times New Roman" w:hAnsi="Times New Roman" w:cs="Times New Roman"/>
          <w:i/>
          <w:color w:val="000000"/>
          <w:sz w:val="24"/>
          <w:szCs w:val="24"/>
          <w:shd w:val="clear" w:color="auto" w:fill="FFFFFF"/>
        </w:rPr>
        <w:t>La Destruction de la raison</w:t>
      </w:r>
      <w:r>
        <w:rPr>
          <w:rFonts w:ascii="Times New Roman" w:hAnsi="Times New Roman" w:cs="Times New Roman"/>
          <w:color w:val="000000"/>
          <w:sz w:val="24"/>
          <w:szCs w:val="24"/>
          <w:shd w:val="clear" w:color="auto" w:fill="FFFFFF"/>
        </w:rPr>
        <w:t xml:space="preserve">, initialement publié en 1954, voyait dans l’œuvre du philosophe une étape clé dans le développement de l’irrationalisme moderne », traduit politiquement par le fascisme et le nazisme. </w:t>
      </w:r>
      <w:r w:rsidR="0086462E">
        <w:rPr>
          <w:rFonts w:ascii="Times New Roman" w:hAnsi="Times New Roman" w:cs="Times New Roman"/>
          <w:color w:val="000000"/>
          <w:sz w:val="24"/>
          <w:szCs w:val="24"/>
          <w:shd w:val="clear" w:color="auto" w:fill="FFFFFF"/>
        </w:rPr>
        <w:t xml:space="preserve">Assorti d’une préface signée par Monville qui fustigeait le « nietzschéisme de gauche » de l’université française et du « nietzschéen médiatique » Michel Onfray, l’ouvrage était suivi aux éditions Aden par un pamphlet du même Monville, intitulé </w:t>
      </w:r>
      <w:r w:rsidR="0086462E">
        <w:rPr>
          <w:rFonts w:ascii="Times New Roman" w:hAnsi="Times New Roman" w:cs="Times New Roman"/>
          <w:i/>
          <w:color w:val="000000"/>
          <w:sz w:val="24"/>
          <w:szCs w:val="24"/>
          <w:shd w:val="clear" w:color="auto" w:fill="FFFFFF"/>
        </w:rPr>
        <w:t>Misère du nietzschéisme de gauche</w:t>
      </w:r>
      <w:r w:rsidR="0086462E">
        <w:rPr>
          <w:rFonts w:ascii="Times New Roman" w:hAnsi="Times New Roman" w:cs="Times New Roman"/>
          <w:color w:val="000000"/>
          <w:sz w:val="24"/>
          <w:szCs w:val="24"/>
          <w:shd w:val="clear" w:color="auto" w:fill="FFFFFF"/>
        </w:rPr>
        <w:t xml:space="preserve">. Il y identifiait le « nietzschéisme de gauche » comme </w:t>
      </w:r>
      <w:r w:rsidR="0086462E">
        <w:rPr>
          <w:rFonts w:ascii="Times New Roman" w:hAnsi="Times New Roman" w:cs="Times New Roman"/>
          <w:color w:val="000000"/>
          <w:sz w:val="24"/>
          <w:szCs w:val="24"/>
          <w:shd w:val="clear" w:color="auto" w:fill="FFFFFF"/>
        </w:rPr>
        <w:lastRenderedPageBreak/>
        <w:t>étant « l’idéologie dominante » et le signe d’un « pré-fascisme comportemental »</w:t>
      </w:r>
      <w:r w:rsidR="008A6BA5">
        <w:rPr>
          <w:rFonts w:ascii="Times New Roman" w:hAnsi="Times New Roman" w:cs="Times New Roman"/>
          <w:color w:val="000000"/>
          <w:sz w:val="24"/>
          <w:szCs w:val="24"/>
          <w:shd w:val="clear" w:color="auto" w:fill="FFFFFF"/>
        </w:rPr>
        <w:t>,</w:t>
      </w:r>
      <w:r w:rsidR="0086462E">
        <w:rPr>
          <w:rFonts w:ascii="Times New Roman" w:hAnsi="Times New Roman" w:cs="Times New Roman"/>
          <w:color w:val="000000"/>
          <w:sz w:val="24"/>
          <w:szCs w:val="24"/>
          <w:shd w:val="clear" w:color="auto" w:fill="FFFFFF"/>
        </w:rPr>
        <w:t xml:space="preserve"> que les « libéraux » et « euro-atlantistes » étaient parvenus à imposer avec le concours de la pensée « libérale-libertaire ». </w:t>
      </w:r>
      <w:r w:rsidR="00563CF5">
        <w:rPr>
          <w:rFonts w:ascii="Times New Roman" w:hAnsi="Times New Roman" w:cs="Times New Roman"/>
          <w:color w:val="000000"/>
          <w:sz w:val="24"/>
          <w:szCs w:val="24"/>
          <w:shd w:val="clear" w:color="auto" w:fill="FFFFFF"/>
        </w:rPr>
        <w:t>Les années suivantes allaient être marquées par la publication aux éditions Delga d’autres textes marxistes anti-nietzschéens, comme ceux de l’est-allemand Wolfgang Harich (2010), de l’argentin Juan José Sebreli (2013) ou de l’italien Domenico Losurdo (2008, 2016). Ces derniers développaient par ailleurs des conclusions sensiblem</w:t>
      </w:r>
      <w:r w:rsidR="0096217D">
        <w:rPr>
          <w:rFonts w:ascii="Times New Roman" w:hAnsi="Times New Roman" w:cs="Times New Roman"/>
          <w:color w:val="000000"/>
          <w:sz w:val="24"/>
          <w:szCs w:val="24"/>
          <w:shd w:val="clear" w:color="auto" w:fill="FFFFFF"/>
        </w:rPr>
        <w:t xml:space="preserve">ent différentes sur Nietzsche. </w:t>
      </w:r>
      <w:r w:rsidR="00563CF5">
        <w:rPr>
          <w:rFonts w:ascii="Times New Roman" w:hAnsi="Times New Roman" w:cs="Times New Roman"/>
          <w:color w:val="000000"/>
          <w:sz w:val="24"/>
          <w:szCs w:val="24"/>
          <w:shd w:val="clear" w:color="auto" w:fill="FFFFFF"/>
        </w:rPr>
        <w:t xml:space="preserve">Harich lui contestait les qualités de philosophe et de styliste que </w:t>
      </w:r>
      <w:r w:rsidR="007329C7" w:rsidRPr="00890EE5">
        <w:rPr>
          <w:rFonts w:ascii="Times New Roman" w:hAnsi="Times New Roman" w:cs="Times New Roman"/>
          <w:sz w:val="24"/>
        </w:rPr>
        <w:t>Lukács</w:t>
      </w:r>
      <w:r w:rsidR="00563CF5">
        <w:rPr>
          <w:rFonts w:ascii="Times New Roman" w:hAnsi="Times New Roman" w:cs="Times New Roman"/>
          <w:color w:val="000000"/>
          <w:sz w:val="24"/>
          <w:szCs w:val="24"/>
          <w:shd w:val="clear" w:color="auto" w:fill="FFFFFF"/>
        </w:rPr>
        <w:t xml:space="preserve"> lui concédait, et insistait sur l’antisémitisme dont le même </w:t>
      </w:r>
      <w:r w:rsidR="007329C7" w:rsidRPr="00890EE5">
        <w:rPr>
          <w:rFonts w:ascii="Times New Roman" w:hAnsi="Times New Roman" w:cs="Times New Roman"/>
          <w:sz w:val="24"/>
        </w:rPr>
        <w:t>Lukács</w:t>
      </w:r>
      <w:r w:rsidR="0096217D">
        <w:rPr>
          <w:rFonts w:ascii="Times New Roman" w:hAnsi="Times New Roman" w:cs="Times New Roman"/>
          <w:color w:val="000000"/>
          <w:sz w:val="24"/>
          <w:szCs w:val="24"/>
          <w:shd w:val="clear" w:color="auto" w:fill="FFFFFF"/>
        </w:rPr>
        <w:t xml:space="preserve"> le dédouanait. </w:t>
      </w:r>
      <w:r w:rsidR="00563CF5">
        <w:rPr>
          <w:rFonts w:ascii="Times New Roman" w:hAnsi="Times New Roman" w:cs="Times New Roman"/>
          <w:color w:val="000000"/>
          <w:sz w:val="24"/>
          <w:szCs w:val="24"/>
          <w:shd w:val="clear" w:color="auto" w:fill="FFFFFF"/>
        </w:rPr>
        <w:t>Sebreli le consacrait comme le préfigurateur de la pensée de la « déconstruction »</w:t>
      </w:r>
      <w:r w:rsidR="0096217D">
        <w:rPr>
          <w:rFonts w:ascii="Times New Roman" w:hAnsi="Times New Roman" w:cs="Times New Roman"/>
          <w:color w:val="000000"/>
          <w:sz w:val="24"/>
          <w:szCs w:val="24"/>
          <w:shd w:val="clear" w:color="auto" w:fill="FFFFFF"/>
        </w:rPr>
        <w:t>,</w:t>
      </w:r>
      <w:r w:rsidR="00563CF5">
        <w:rPr>
          <w:rFonts w:ascii="Times New Roman" w:hAnsi="Times New Roman" w:cs="Times New Roman"/>
          <w:color w:val="000000"/>
          <w:sz w:val="24"/>
          <w:szCs w:val="24"/>
          <w:shd w:val="clear" w:color="auto" w:fill="FFFFFF"/>
        </w:rPr>
        <w:t xml:space="preserve"> à laquelle il oppos</w:t>
      </w:r>
      <w:r w:rsidR="0096217D">
        <w:rPr>
          <w:rFonts w:ascii="Times New Roman" w:hAnsi="Times New Roman" w:cs="Times New Roman"/>
          <w:color w:val="000000"/>
          <w:sz w:val="24"/>
          <w:szCs w:val="24"/>
          <w:shd w:val="clear" w:color="auto" w:fill="FFFFFF"/>
        </w:rPr>
        <w:t xml:space="preserve">e celles de Marx et de Sartre. </w:t>
      </w:r>
      <w:r w:rsidR="00563CF5">
        <w:rPr>
          <w:rFonts w:ascii="Times New Roman" w:hAnsi="Times New Roman" w:cs="Times New Roman"/>
          <w:color w:val="000000"/>
          <w:sz w:val="24"/>
          <w:szCs w:val="24"/>
          <w:shd w:val="clear" w:color="auto" w:fill="FFFFFF"/>
        </w:rPr>
        <w:t xml:space="preserve">Losurdo, enfin, </w:t>
      </w:r>
      <w:r w:rsidR="00AD42C1">
        <w:rPr>
          <w:rFonts w:ascii="Times New Roman" w:hAnsi="Times New Roman" w:cs="Times New Roman"/>
          <w:color w:val="000000"/>
          <w:sz w:val="24"/>
          <w:szCs w:val="24"/>
          <w:shd w:val="clear" w:color="auto" w:fill="FFFFFF"/>
        </w:rPr>
        <w:t xml:space="preserve">signait une étude bien plus </w:t>
      </w:r>
      <w:r w:rsidR="009817C2">
        <w:rPr>
          <w:rFonts w:ascii="Times New Roman" w:hAnsi="Times New Roman" w:cs="Times New Roman"/>
          <w:color w:val="000000"/>
          <w:sz w:val="24"/>
          <w:szCs w:val="24"/>
          <w:shd w:val="clear" w:color="auto" w:fill="FFFFFF"/>
        </w:rPr>
        <w:t>dense</w:t>
      </w:r>
      <w:r w:rsidR="00AD42C1">
        <w:rPr>
          <w:rFonts w:ascii="Times New Roman" w:hAnsi="Times New Roman" w:cs="Times New Roman"/>
          <w:color w:val="000000"/>
          <w:sz w:val="24"/>
          <w:szCs w:val="24"/>
          <w:shd w:val="clear" w:color="auto" w:fill="FFFFFF"/>
        </w:rPr>
        <w:t xml:space="preserve"> dans laquelle il proposait de définir Nietzsche par son « radicalisme aristocratique », qui permettait selon lui de percevoir à la fois la grandeur et la dimension profondém</w:t>
      </w:r>
      <w:r w:rsidR="00C6486D">
        <w:rPr>
          <w:rFonts w:ascii="Times New Roman" w:hAnsi="Times New Roman" w:cs="Times New Roman"/>
          <w:color w:val="000000"/>
          <w:sz w:val="24"/>
          <w:szCs w:val="24"/>
          <w:shd w:val="clear" w:color="auto" w:fill="FFFFFF"/>
        </w:rPr>
        <w:t xml:space="preserve">ent réactionnaire de sa pensée – dont </w:t>
      </w:r>
      <w:r w:rsidR="00AD42C1">
        <w:rPr>
          <w:rFonts w:ascii="Times New Roman" w:hAnsi="Times New Roman" w:cs="Times New Roman"/>
          <w:color w:val="000000"/>
          <w:sz w:val="24"/>
          <w:szCs w:val="24"/>
          <w:shd w:val="clear" w:color="auto" w:fill="FFFFFF"/>
        </w:rPr>
        <w:t xml:space="preserve">il estimait qu’il y avait des </w:t>
      </w:r>
      <w:r w:rsidR="00C6486D">
        <w:rPr>
          <w:rFonts w:ascii="Times New Roman" w:hAnsi="Times New Roman" w:cs="Times New Roman"/>
          <w:color w:val="000000"/>
          <w:sz w:val="24"/>
          <w:szCs w:val="24"/>
          <w:shd w:val="clear" w:color="auto" w:fill="FFFFFF"/>
        </w:rPr>
        <w:t>choses à</w:t>
      </w:r>
      <w:r w:rsidR="00AD42C1">
        <w:rPr>
          <w:rFonts w:ascii="Times New Roman" w:hAnsi="Times New Roman" w:cs="Times New Roman"/>
          <w:color w:val="000000"/>
          <w:sz w:val="24"/>
          <w:szCs w:val="24"/>
          <w:shd w:val="clear" w:color="auto" w:fill="FFFFFF"/>
        </w:rPr>
        <w:t xml:space="preserve"> garder dans une optique révolutionnaire et émancipatrice. En outre, il n’hésitait pas à critiquer les conclusions de </w:t>
      </w:r>
      <w:r w:rsidR="007329C7" w:rsidRPr="00890EE5">
        <w:rPr>
          <w:rFonts w:ascii="Times New Roman" w:hAnsi="Times New Roman" w:cs="Times New Roman"/>
          <w:sz w:val="24"/>
        </w:rPr>
        <w:t>Lukács</w:t>
      </w:r>
      <w:r w:rsidR="00AD42C1">
        <w:rPr>
          <w:rFonts w:ascii="Times New Roman" w:hAnsi="Times New Roman" w:cs="Times New Roman"/>
          <w:color w:val="000000"/>
          <w:sz w:val="24"/>
          <w:szCs w:val="24"/>
          <w:shd w:val="clear" w:color="auto" w:fill="FFFFFF"/>
        </w:rPr>
        <w:t xml:space="preserve"> tout en s’en réclamant, lui qui faisait de Nietzsche « le prophète du IIIe Reich ». Losurdo préférait pour sa part inscrire Nietzsche dans le contexte socio-historique et intellectuel de l’Occident dans sa totalité au XIXe siècle, soulignant l’importance des lectures libérales et contre-révolutionnaires du philosophe comme du c</w:t>
      </w:r>
      <w:r w:rsidR="00510D71">
        <w:rPr>
          <w:rFonts w:ascii="Times New Roman" w:hAnsi="Times New Roman" w:cs="Times New Roman"/>
          <w:color w:val="000000"/>
          <w:sz w:val="24"/>
          <w:szCs w:val="24"/>
          <w:shd w:val="clear" w:color="auto" w:fill="FFFFFF"/>
        </w:rPr>
        <w:t xml:space="preserve">ontexte dans lequel il évoluait, </w:t>
      </w:r>
      <w:r w:rsidR="00AD42C1">
        <w:rPr>
          <w:rFonts w:ascii="Times New Roman" w:hAnsi="Times New Roman" w:cs="Times New Roman"/>
          <w:color w:val="000000"/>
          <w:sz w:val="24"/>
          <w:szCs w:val="24"/>
          <w:shd w:val="clear" w:color="auto" w:fill="FFFFFF"/>
        </w:rPr>
        <w:t xml:space="preserve">marqué par les débats sur l’esclavage et l’expansion coloniale. </w:t>
      </w:r>
      <w:r w:rsidR="003B51BD">
        <w:rPr>
          <w:rFonts w:ascii="Times New Roman" w:hAnsi="Times New Roman" w:cs="Times New Roman"/>
          <w:color w:val="000000"/>
          <w:sz w:val="24"/>
          <w:szCs w:val="24"/>
          <w:shd w:val="clear" w:color="auto" w:fill="FFFFFF"/>
        </w:rPr>
        <w:t xml:space="preserve">Cette position plus nuancée à l’égard de Nietzsche n’empêchait en rien une certaine vigueur critique à l’égard des « nietzschéens de gauche » et de ce qu’il nommait « les herméneutes de l’innocence ». </w:t>
      </w:r>
    </w:p>
    <w:p w:rsidR="007D27B3" w:rsidRDefault="00A75AFD" w:rsidP="00724C25">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Il s’agissait en somme pour les éditions Delga de fournir son catalogue de textes critiquant Nietzsche du point de vue</w:t>
      </w:r>
      <w:r w:rsidR="00176633">
        <w:rPr>
          <w:rFonts w:ascii="Times New Roman" w:hAnsi="Times New Roman" w:cs="Times New Roman"/>
          <w:color w:val="000000"/>
          <w:sz w:val="24"/>
          <w:szCs w:val="24"/>
          <w:shd w:val="clear" w:color="auto" w:fill="FFFFFF"/>
        </w:rPr>
        <w:t xml:space="preserve"> marxiste – outrepassant </w:t>
      </w:r>
      <w:r w:rsidR="00D14697">
        <w:rPr>
          <w:rFonts w:ascii="Times New Roman" w:hAnsi="Times New Roman" w:cs="Times New Roman"/>
          <w:color w:val="000000"/>
          <w:sz w:val="24"/>
          <w:szCs w:val="24"/>
          <w:shd w:val="clear" w:color="auto" w:fill="FFFFFF"/>
        </w:rPr>
        <w:t>la diversité des formats, des registres et des tons</w:t>
      </w:r>
      <w:r w:rsidR="00176633">
        <w:rPr>
          <w:rFonts w:ascii="Times New Roman" w:hAnsi="Times New Roman" w:cs="Times New Roman"/>
          <w:color w:val="000000"/>
          <w:sz w:val="24"/>
          <w:szCs w:val="24"/>
          <w:shd w:val="clear" w:color="auto" w:fill="FFFFFF"/>
        </w:rPr>
        <w:t xml:space="preserve"> – </w:t>
      </w:r>
      <w:r>
        <w:rPr>
          <w:rFonts w:ascii="Times New Roman" w:hAnsi="Times New Roman" w:cs="Times New Roman"/>
          <w:color w:val="000000"/>
          <w:sz w:val="24"/>
          <w:szCs w:val="24"/>
          <w:shd w:val="clear" w:color="auto" w:fill="FFFFFF"/>
        </w:rPr>
        <w:t xml:space="preserve">dans le but explicite d’atteindre en son cœur le « nietzschéisme de gauche », accusé de collusions objectives avec le « pré-fascisme comportemental » et les « impérialismes à venir ». </w:t>
      </w:r>
      <w:r w:rsidR="008B44D7">
        <w:rPr>
          <w:rFonts w:ascii="Times New Roman" w:hAnsi="Times New Roman" w:cs="Times New Roman"/>
          <w:color w:val="000000"/>
          <w:sz w:val="24"/>
          <w:szCs w:val="24"/>
          <w:shd w:val="clear" w:color="auto" w:fill="FFFFFF"/>
        </w:rPr>
        <w:t>Pour ce faire, Aymeric Monville, lui-même auteur d’un pamphlet ciblant cette « gauche nietzschéenne » qui s’étend à ses yeux de « Geo</w:t>
      </w:r>
      <w:r w:rsidR="005741F5">
        <w:rPr>
          <w:rFonts w:ascii="Times New Roman" w:hAnsi="Times New Roman" w:cs="Times New Roman"/>
          <w:color w:val="000000"/>
          <w:sz w:val="24"/>
          <w:szCs w:val="24"/>
          <w:shd w:val="clear" w:color="auto" w:fill="FFFFFF"/>
        </w:rPr>
        <w:t>rges Bataille à Michel Onfray »</w:t>
      </w:r>
      <w:r w:rsidR="008B44D7">
        <w:rPr>
          <w:rFonts w:ascii="Times New Roman" w:hAnsi="Times New Roman" w:cs="Times New Roman"/>
          <w:color w:val="000000"/>
          <w:sz w:val="24"/>
          <w:szCs w:val="24"/>
          <w:shd w:val="clear" w:color="auto" w:fill="FFFFFF"/>
        </w:rPr>
        <w:t xml:space="preserve">, a puisé dans le répertoire marxiste international pour </w:t>
      </w:r>
      <w:r w:rsidR="00965901">
        <w:rPr>
          <w:rFonts w:ascii="Times New Roman" w:hAnsi="Times New Roman" w:cs="Times New Roman"/>
          <w:color w:val="000000"/>
          <w:sz w:val="24"/>
          <w:szCs w:val="24"/>
          <w:shd w:val="clear" w:color="auto" w:fill="FFFFFF"/>
        </w:rPr>
        <w:t>lui</w:t>
      </w:r>
      <w:r w:rsidR="008B44D7">
        <w:rPr>
          <w:rFonts w:ascii="Times New Roman" w:hAnsi="Times New Roman" w:cs="Times New Roman"/>
          <w:color w:val="000000"/>
          <w:sz w:val="24"/>
          <w:szCs w:val="24"/>
          <w:shd w:val="clear" w:color="auto" w:fill="FFFFFF"/>
        </w:rPr>
        <w:t xml:space="preserve"> donner une visibilité en France. Cette entreprise semble avoir payé dans une large mesure, puisque la réception des ouvrages sur Nietzsche publiés par les éditions Delga s’est montrée relativement conséquente dans les milieux intel</w:t>
      </w:r>
      <w:r w:rsidR="00D17539">
        <w:rPr>
          <w:rFonts w:ascii="Times New Roman" w:hAnsi="Times New Roman" w:cs="Times New Roman"/>
          <w:color w:val="000000"/>
          <w:sz w:val="24"/>
          <w:szCs w:val="24"/>
          <w:shd w:val="clear" w:color="auto" w:fill="FFFFFF"/>
        </w:rPr>
        <w:t xml:space="preserve">lectuels de la gauche marxiste – reconfigurant ainsi dans une certaine mesure la présence de Nietzsche dans le paysage </w:t>
      </w:r>
      <w:r w:rsidR="00EF03E7">
        <w:rPr>
          <w:rFonts w:ascii="Times New Roman" w:hAnsi="Times New Roman" w:cs="Times New Roman"/>
          <w:color w:val="000000"/>
          <w:sz w:val="24"/>
          <w:szCs w:val="24"/>
          <w:shd w:val="clear" w:color="auto" w:fill="FFFFFF"/>
        </w:rPr>
        <w:t xml:space="preserve">éditorial </w:t>
      </w:r>
      <w:r w:rsidR="00D17539">
        <w:rPr>
          <w:rFonts w:ascii="Times New Roman" w:hAnsi="Times New Roman" w:cs="Times New Roman"/>
          <w:color w:val="000000"/>
          <w:sz w:val="24"/>
          <w:szCs w:val="24"/>
          <w:shd w:val="clear" w:color="auto" w:fill="FFFFFF"/>
        </w:rPr>
        <w:t xml:space="preserve">français. </w:t>
      </w:r>
    </w:p>
    <w:p w:rsidR="005741F5" w:rsidRDefault="005741F5" w:rsidP="00724C25">
      <w:pPr>
        <w:spacing w:line="360" w:lineRule="auto"/>
        <w:ind w:firstLine="708"/>
        <w:jc w:val="both"/>
        <w:rPr>
          <w:rFonts w:ascii="Times New Roman" w:hAnsi="Times New Roman" w:cs="Times New Roman"/>
          <w:color w:val="000000"/>
          <w:sz w:val="24"/>
          <w:szCs w:val="24"/>
          <w:shd w:val="clear" w:color="auto" w:fill="FFFFFF"/>
        </w:rPr>
      </w:pPr>
    </w:p>
    <w:p w:rsidR="00E56FD6" w:rsidRDefault="007D27B3" w:rsidP="00724C25">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Les deux processus de controverse que nous avons étudiés dans le présent mémoire de recherche ne se limitent donc pas, nous l’avons vu, à des oppositions strictement philosophiques quant à l’interprétation de l’œuvre de Nietzsche. Il s’agi</w:t>
      </w:r>
      <w:r w:rsidR="00CC7FF1">
        <w:rPr>
          <w:rFonts w:ascii="Times New Roman" w:hAnsi="Times New Roman" w:cs="Times New Roman"/>
          <w:color w:val="000000"/>
          <w:sz w:val="24"/>
          <w:szCs w:val="24"/>
          <w:shd w:val="clear" w:color="auto" w:fill="FFFFFF"/>
        </w:rPr>
        <w:t xml:space="preserve">ssait pour </w:t>
      </w:r>
      <w:r w:rsidR="00B158E2">
        <w:rPr>
          <w:rFonts w:ascii="Times New Roman" w:hAnsi="Times New Roman" w:cs="Times New Roman"/>
          <w:color w:val="000000"/>
          <w:sz w:val="24"/>
          <w:szCs w:val="24"/>
          <w:shd w:val="clear" w:color="auto" w:fill="FFFFFF"/>
        </w:rPr>
        <w:t>nos acteurs</w:t>
      </w:r>
      <w:r>
        <w:rPr>
          <w:rFonts w:ascii="Times New Roman" w:hAnsi="Times New Roman" w:cs="Times New Roman"/>
          <w:color w:val="000000"/>
          <w:sz w:val="24"/>
          <w:szCs w:val="24"/>
          <w:shd w:val="clear" w:color="auto" w:fill="FFFFFF"/>
        </w:rPr>
        <w:t xml:space="preserve">, par le biais du débat intellectuel et </w:t>
      </w:r>
      <w:r w:rsidR="00872353">
        <w:rPr>
          <w:rFonts w:ascii="Times New Roman" w:hAnsi="Times New Roman" w:cs="Times New Roman"/>
          <w:color w:val="000000"/>
          <w:sz w:val="24"/>
          <w:szCs w:val="24"/>
          <w:shd w:val="clear" w:color="auto" w:fill="FFFFFF"/>
        </w:rPr>
        <w:t>en situation de</w:t>
      </w:r>
      <w:r>
        <w:rPr>
          <w:rFonts w:ascii="Times New Roman" w:hAnsi="Times New Roman" w:cs="Times New Roman"/>
          <w:color w:val="000000"/>
          <w:sz w:val="24"/>
          <w:szCs w:val="24"/>
          <w:shd w:val="clear" w:color="auto" w:fill="FFFFFF"/>
        </w:rPr>
        <w:t xml:space="preserve"> controverse philosophique, </w:t>
      </w:r>
      <w:r w:rsidR="00872353">
        <w:rPr>
          <w:rFonts w:ascii="Times New Roman" w:hAnsi="Times New Roman" w:cs="Times New Roman"/>
          <w:color w:val="000000"/>
          <w:sz w:val="24"/>
          <w:szCs w:val="24"/>
          <w:shd w:val="clear" w:color="auto" w:fill="FFFFFF"/>
        </w:rPr>
        <w:t xml:space="preserve">de « se mesurer les uns aux autres » et de prendre position, dans le champ de la philosophie française, pour ou contre différents courants et héritages. En l’occurrence, les « jeunes philosophes » qu’étaient Ferry et Renaut en 1985 ont agrégé autour d’eux, sur une idée de Comte-Sponville, un collectif de philosophes dont les trajectoires académiques et les orientations philosophiques les </w:t>
      </w:r>
      <w:r w:rsidR="004B0E3B">
        <w:rPr>
          <w:rFonts w:ascii="Times New Roman" w:hAnsi="Times New Roman" w:cs="Times New Roman"/>
          <w:color w:val="000000"/>
          <w:sz w:val="24"/>
          <w:szCs w:val="24"/>
          <w:shd w:val="clear" w:color="auto" w:fill="FFFFFF"/>
        </w:rPr>
        <w:t>encourageaient</w:t>
      </w:r>
      <w:r w:rsidR="00872353">
        <w:rPr>
          <w:rFonts w:ascii="Times New Roman" w:hAnsi="Times New Roman" w:cs="Times New Roman"/>
          <w:color w:val="000000"/>
          <w:sz w:val="24"/>
          <w:szCs w:val="24"/>
          <w:shd w:val="clear" w:color="auto" w:fill="FFFFFF"/>
        </w:rPr>
        <w:t xml:space="preserve"> en toute logique à prendre position contre l’héritage </w:t>
      </w:r>
      <w:r w:rsidR="00DD3A62">
        <w:rPr>
          <w:rFonts w:ascii="Times New Roman" w:hAnsi="Times New Roman" w:cs="Times New Roman"/>
          <w:color w:val="000000"/>
          <w:sz w:val="24"/>
          <w:szCs w:val="24"/>
          <w:shd w:val="clear" w:color="auto" w:fill="FFFFFF"/>
        </w:rPr>
        <w:t>de la</w:t>
      </w:r>
      <w:r w:rsidR="00872353">
        <w:rPr>
          <w:rFonts w:ascii="Times New Roman" w:hAnsi="Times New Roman" w:cs="Times New Roman"/>
          <w:color w:val="000000"/>
          <w:sz w:val="24"/>
          <w:szCs w:val="24"/>
          <w:shd w:val="clear" w:color="auto" w:fill="FFFFFF"/>
        </w:rPr>
        <w:t xml:space="preserve"> philosophie universitaire des années 1970</w:t>
      </w:r>
      <w:r w:rsidR="00F841D1">
        <w:rPr>
          <w:rFonts w:ascii="Times New Roman" w:hAnsi="Times New Roman" w:cs="Times New Roman"/>
          <w:color w:val="000000"/>
          <w:sz w:val="24"/>
          <w:szCs w:val="24"/>
          <w:shd w:val="clear" w:color="auto" w:fill="FFFFFF"/>
        </w:rPr>
        <w:t xml:space="preserve">. Cette dernière avait opéré une rupture au sein-même du champ </w:t>
      </w:r>
      <w:r w:rsidR="00151F86">
        <w:rPr>
          <w:rFonts w:ascii="Times New Roman" w:hAnsi="Times New Roman" w:cs="Times New Roman"/>
          <w:color w:val="000000"/>
          <w:sz w:val="24"/>
          <w:szCs w:val="24"/>
          <w:shd w:val="clear" w:color="auto" w:fill="FFFFFF"/>
        </w:rPr>
        <w:t xml:space="preserve">en s’opposant à la tradition </w:t>
      </w:r>
      <w:r w:rsidR="00D2688D">
        <w:rPr>
          <w:rFonts w:ascii="Times New Roman" w:hAnsi="Times New Roman" w:cs="Times New Roman"/>
          <w:color w:val="000000"/>
          <w:sz w:val="24"/>
          <w:szCs w:val="24"/>
          <w:shd w:val="clear" w:color="auto" w:fill="FFFFFF"/>
        </w:rPr>
        <w:t>philosophique</w:t>
      </w:r>
      <w:r w:rsidR="00F841D1">
        <w:rPr>
          <w:rFonts w:ascii="Times New Roman" w:hAnsi="Times New Roman" w:cs="Times New Roman"/>
          <w:color w:val="000000"/>
          <w:sz w:val="24"/>
          <w:szCs w:val="24"/>
          <w:shd w:val="clear" w:color="auto" w:fill="FFFFFF"/>
        </w:rPr>
        <w:t xml:space="preserve">, et </w:t>
      </w:r>
      <w:r w:rsidR="00872353">
        <w:rPr>
          <w:rFonts w:ascii="Times New Roman" w:hAnsi="Times New Roman" w:cs="Times New Roman"/>
          <w:color w:val="000000"/>
          <w:sz w:val="24"/>
          <w:szCs w:val="24"/>
          <w:shd w:val="clear" w:color="auto" w:fill="FFFFFF"/>
        </w:rPr>
        <w:t xml:space="preserve">Louis Pinto </w:t>
      </w:r>
      <w:r w:rsidR="00F841D1">
        <w:rPr>
          <w:rFonts w:ascii="Times New Roman" w:hAnsi="Times New Roman" w:cs="Times New Roman"/>
          <w:color w:val="000000"/>
          <w:sz w:val="24"/>
          <w:szCs w:val="24"/>
          <w:shd w:val="clear" w:color="auto" w:fill="FFFFFF"/>
        </w:rPr>
        <w:t>a</w:t>
      </w:r>
      <w:r w:rsidR="00872353">
        <w:rPr>
          <w:rFonts w:ascii="Times New Roman" w:hAnsi="Times New Roman" w:cs="Times New Roman"/>
          <w:color w:val="000000"/>
          <w:sz w:val="24"/>
          <w:szCs w:val="24"/>
          <w:shd w:val="clear" w:color="auto" w:fill="FFFFFF"/>
        </w:rPr>
        <w:t xml:space="preserve"> souligné la proximité </w:t>
      </w:r>
      <w:r w:rsidR="00F841D1">
        <w:rPr>
          <w:rFonts w:ascii="Times New Roman" w:hAnsi="Times New Roman" w:cs="Times New Roman"/>
          <w:color w:val="000000"/>
          <w:sz w:val="24"/>
          <w:szCs w:val="24"/>
          <w:shd w:val="clear" w:color="auto" w:fill="FFFFFF"/>
        </w:rPr>
        <w:t xml:space="preserve">de ces courants </w:t>
      </w:r>
      <w:r w:rsidR="00872353">
        <w:rPr>
          <w:rFonts w:ascii="Times New Roman" w:hAnsi="Times New Roman" w:cs="Times New Roman"/>
          <w:color w:val="000000"/>
          <w:sz w:val="24"/>
          <w:szCs w:val="24"/>
          <w:shd w:val="clear" w:color="auto" w:fill="FFFFFF"/>
        </w:rPr>
        <w:t xml:space="preserve">avec une certaine avant-garde « gauchiste ». Leur formation, les thèses qu’ils ont </w:t>
      </w:r>
      <w:r w:rsidR="00F841D1">
        <w:rPr>
          <w:rFonts w:ascii="Times New Roman" w:hAnsi="Times New Roman" w:cs="Times New Roman"/>
          <w:color w:val="000000"/>
          <w:sz w:val="24"/>
          <w:szCs w:val="24"/>
          <w:shd w:val="clear" w:color="auto" w:fill="FFFFFF"/>
        </w:rPr>
        <w:t>réalisées</w:t>
      </w:r>
      <w:r w:rsidR="00872353">
        <w:rPr>
          <w:rFonts w:ascii="Times New Roman" w:hAnsi="Times New Roman" w:cs="Times New Roman"/>
          <w:color w:val="000000"/>
          <w:sz w:val="24"/>
          <w:szCs w:val="24"/>
          <w:shd w:val="clear" w:color="auto" w:fill="FFFFFF"/>
        </w:rPr>
        <w:t xml:space="preserve"> et les positions qu’ils ont occupées par la suite leur </w:t>
      </w:r>
      <w:r w:rsidR="007B4497">
        <w:rPr>
          <w:rFonts w:ascii="Times New Roman" w:hAnsi="Times New Roman" w:cs="Times New Roman"/>
          <w:color w:val="000000"/>
          <w:sz w:val="24"/>
          <w:szCs w:val="24"/>
          <w:shd w:val="clear" w:color="auto" w:fill="FFFFFF"/>
        </w:rPr>
        <w:t>ont</w:t>
      </w:r>
      <w:r w:rsidR="00872353">
        <w:rPr>
          <w:rFonts w:ascii="Times New Roman" w:hAnsi="Times New Roman" w:cs="Times New Roman"/>
          <w:color w:val="000000"/>
          <w:sz w:val="24"/>
          <w:szCs w:val="24"/>
          <w:shd w:val="clear" w:color="auto" w:fill="FFFFFF"/>
        </w:rPr>
        <w:t xml:space="preserve"> fourni les armes nécessaires</w:t>
      </w:r>
      <w:r w:rsidR="008F56D9">
        <w:rPr>
          <w:rFonts w:ascii="Times New Roman" w:hAnsi="Times New Roman" w:cs="Times New Roman"/>
          <w:color w:val="000000"/>
          <w:sz w:val="24"/>
          <w:szCs w:val="24"/>
          <w:shd w:val="clear" w:color="auto" w:fill="FFFFFF"/>
        </w:rPr>
        <w:t xml:space="preserve"> pour </w:t>
      </w:r>
      <w:r w:rsidR="002136CF">
        <w:rPr>
          <w:rFonts w:ascii="Times New Roman" w:hAnsi="Times New Roman" w:cs="Times New Roman"/>
          <w:color w:val="000000"/>
          <w:sz w:val="24"/>
          <w:szCs w:val="24"/>
          <w:shd w:val="clear" w:color="auto" w:fill="FFFFFF"/>
        </w:rPr>
        <w:t>une</w:t>
      </w:r>
      <w:r w:rsidR="00872353">
        <w:rPr>
          <w:rFonts w:ascii="Times New Roman" w:hAnsi="Times New Roman" w:cs="Times New Roman"/>
          <w:color w:val="000000"/>
          <w:sz w:val="24"/>
          <w:szCs w:val="24"/>
          <w:shd w:val="clear" w:color="auto" w:fill="FFFFFF"/>
        </w:rPr>
        <w:t xml:space="preserve"> prise de position en faveur de la </w:t>
      </w:r>
      <w:r w:rsidR="007B4497">
        <w:rPr>
          <w:rFonts w:ascii="Times New Roman" w:hAnsi="Times New Roman" w:cs="Times New Roman"/>
          <w:color w:val="000000"/>
          <w:sz w:val="24"/>
          <w:szCs w:val="24"/>
          <w:shd w:val="clear" w:color="auto" w:fill="FFFFFF"/>
        </w:rPr>
        <w:t>tradition humaniste et rationaliste</w:t>
      </w:r>
      <w:r w:rsidR="008F56D9">
        <w:rPr>
          <w:rFonts w:ascii="Times New Roman" w:hAnsi="Times New Roman" w:cs="Times New Roman"/>
          <w:color w:val="000000"/>
          <w:sz w:val="24"/>
          <w:szCs w:val="24"/>
          <w:shd w:val="clear" w:color="auto" w:fill="FFFFFF"/>
        </w:rPr>
        <w:t xml:space="preserve"> </w:t>
      </w:r>
      <w:r w:rsidR="00872353">
        <w:rPr>
          <w:rFonts w:ascii="Times New Roman" w:hAnsi="Times New Roman" w:cs="Times New Roman"/>
          <w:color w:val="000000"/>
          <w:sz w:val="24"/>
          <w:szCs w:val="24"/>
          <w:shd w:val="clear" w:color="auto" w:fill="FFFFFF"/>
        </w:rPr>
        <w:t xml:space="preserve">lors des situations de controverse qui les opposaient à des héritiers de Nietzsche ou Heidegger. </w:t>
      </w:r>
      <w:r w:rsidR="00D2688D">
        <w:rPr>
          <w:rFonts w:ascii="Times New Roman" w:hAnsi="Times New Roman" w:cs="Times New Roman"/>
          <w:color w:val="000000"/>
          <w:sz w:val="24"/>
          <w:szCs w:val="24"/>
          <w:shd w:val="clear" w:color="auto" w:fill="FFFFFF"/>
        </w:rPr>
        <w:t xml:space="preserve">Les « jeunes nietzschéens » qui s’opposèrent tardivement à eux en publiant </w:t>
      </w:r>
      <w:r w:rsidR="00D2688D">
        <w:rPr>
          <w:rFonts w:ascii="Times New Roman" w:hAnsi="Times New Roman" w:cs="Times New Roman"/>
          <w:i/>
          <w:color w:val="000000"/>
          <w:sz w:val="24"/>
          <w:szCs w:val="24"/>
          <w:shd w:val="clear" w:color="auto" w:fill="FFFFFF"/>
        </w:rPr>
        <w:t>Pourquoi nous sommes nietzschéen</w:t>
      </w:r>
      <w:r w:rsidR="00D2688D">
        <w:rPr>
          <w:rFonts w:ascii="Times New Roman" w:hAnsi="Times New Roman" w:cs="Times New Roman"/>
          <w:color w:val="000000"/>
          <w:sz w:val="24"/>
          <w:szCs w:val="24"/>
          <w:shd w:val="clear" w:color="auto" w:fill="FFFFFF"/>
        </w:rPr>
        <w:t xml:space="preserve">s en 2016 </w:t>
      </w:r>
      <w:r w:rsidR="00EF69CF">
        <w:rPr>
          <w:rFonts w:ascii="Times New Roman" w:hAnsi="Times New Roman" w:cs="Times New Roman"/>
          <w:color w:val="000000"/>
          <w:sz w:val="24"/>
          <w:szCs w:val="24"/>
          <w:shd w:val="clear" w:color="auto" w:fill="FFFFFF"/>
        </w:rPr>
        <w:t xml:space="preserve">n’avaient quant à eux pas connu ces vives querelles qui marquèrent le déclin de l’hégémonie de la « pensée 68 » à l’université française. Des auteurs comme Dorian Astor et Alain Jugnon purent ainsi, au cours de leur trajectoire académique qui les vit passer par l’ENS, s’approprier Nietzsche qui était demeuré aux programmes de philosophie des formations à l’université, en classes préparatoires ou en vue de l’agrégation. C’est sur cette base, favorisée par les effets institutionnels entraînés par l’hégémonie universitaire des « nietzschéens » au cours des années 1960-1970, qu’ils purent agréger autour d’eux un collectif de quinze autres philosophes ou artistes ayant résisté, du fait de la diversité de leurs profils, aux offensives anti-nietzschéennes dont nous avons parlé. </w:t>
      </w:r>
    </w:p>
    <w:p w:rsidR="00840E70" w:rsidRDefault="0066175C" w:rsidP="0066175C">
      <w:pPr>
        <w:spacing w:line="360" w:lineRule="auto"/>
        <w:ind w:firstLine="708"/>
        <w:jc w:val="both"/>
        <w:rPr>
          <w:rFonts w:ascii="Times New Roman" w:hAnsi="Times New Roman" w:cs="Times New Roman"/>
          <w:sz w:val="24"/>
        </w:rPr>
      </w:pPr>
      <w:r>
        <w:rPr>
          <w:rFonts w:ascii="Times New Roman" w:hAnsi="Times New Roman" w:cs="Times New Roman"/>
          <w:color w:val="000000"/>
          <w:sz w:val="24"/>
          <w:szCs w:val="24"/>
          <w:shd w:val="clear" w:color="auto" w:fill="FFFFFF"/>
        </w:rPr>
        <w:t>Sur un plan plus directement politique enfin, une certaine frange du marxisme français animée par Aymeric Monvill</w:t>
      </w:r>
      <w:r w:rsidR="00723BDD">
        <w:rPr>
          <w:rFonts w:ascii="Times New Roman" w:hAnsi="Times New Roman" w:cs="Times New Roman"/>
          <w:color w:val="000000"/>
          <w:sz w:val="24"/>
          <w:szCs w:val="24"/>
          <w:shd w:val="clear" w:color="auto" w:fill="FFFFFF"/>
        </w:rPr>
        <w:t xml:space="preserve">e à la tête des éditions Delga – nourrie </w:t>
      </w:r>
      <w:r w:rsidR="00872F40">
        <w:rPr>
          <w:rFonts w:ascii="Times New Roman" w:hAnsi="Times New Roman" w:cs="Times New Roman"/>
          <w:color w:val="000000"/>
          <w:sz w:val="24"/>
          <w:szCs w:val="24"/>
          <w:shd w:val="clear" w:color="auto" w:fill="FFFFFF"/>
        </w:rPr>
        <w:t>à la fois</w:t>
      </w:r>
      <w:r>
        <w:rPr>
          <w:rFonts w:ascii="Times New Roman" w:hAnsi="Times New Roman" w:cs="Times New Roman"/>
          <w:color w:val="000000"/>
          <w:sz w:val="24"/>
          <w:szCs w:val="24"/>
          <w:shd w:val="clear" w:color="auto" w:fill="FFFFFF"/>
        </w:rPr>
        <w:t xml:space="preserve"> par les critiques adressées par Pasolini ou Clouscard au gauchisme « libéral-libertaire »</w:t>
      </w:r>
      <w:r>
        <w:rPr>
          <w:rFonts w:ascii="Times New Roman" w:hAnsi="Times New Roman" w:cs="Times New Roman"/>
          <w:sz w:val="24"/>
        </w:rPr>
        <w:t xml:space="preserve"> et</w:t>
      </w:r>
      <w:r w:rsidR="00723BDD">
        <w:rPr>
          <w:rFonts w:ascii="Times New Roman" w:hAnsi="Times New Roman" w:cs="Times New Roman"/>
          <w:sz w:val="24"/>
        </w:rPr>
        <w:t xml:space="preserve"> par un certain retour à Hegel – a </w:t>
      </w:r>
      <w:r>
        <w:rPr>
          <w:rFonts w:ascii="Times New Roman" w:hAnsi="Times New Roman" w:cs="Times New Roman"/>
          <w:sz w:val="24"/>
        </w:rPr>
        <w:t>pu s’efforcer de relancer une controverse marxiste internationale contre Nietzsche</w:t>
      </w:r>
      <w:r w:rsidR="00872F40">
        <w:rPr>
          <w:rFonts w:ascii="Times New Roman" w:hAnsi="Times New Roman" w:cs="Times New Roman"/>
          <w:sz w:val="24"/>
        </w:rPr>
        <w:t>,</w:t>
      </w:r>
      <w:r>
        <w:rPr>
          <w:rFonts w:ascii="Times New Roman" w:hAnsi="Times New Roman" w:cs="Times New Roman"/>
          <w:sz w:val="24"/>
        </w:rPr>
        <w:t xml:space="preserve"> pour contester l’influence du « nietzschéisme de gauche » en France. </w:t>
      </w:r>
      <w:r w:rsidR="0046652E">
        <w:rPr>
          <w:rFonts w:ascii="Times New Roman" w:hAnsi="Times New Roman" w:cs="Times New Roman"/>
          <w:sz w:val="24"/>
        </w:rPr>
        <w:t xml:space="preserve">Là encore, derrière </w:t>
      </w:r>
      <w:r w:rsidR="003B51BD">
        <w:rPr>
          <w:rFonts w:ascii="Times New Roman" w:hAnsi="Times New Roman" w:cs="Times New Roman"/>
          <w:sz w:val="24"/>
        </w:rPr>
        <w:t xml:space="preserve">les options philosophiques individuelles et la part d’innovation que chacune d’elles comporte, il est possible de lire le poids exercé par la concurrence politique qui agit entre différents courants de gauche. Au-delà de l’enjeu herméneutique concernant Nietzsche et ses </w:t>
      </w:r>
      <w:r w:rsidR="003B51BD">
        <w:rPr>
          <w:rFonts w:ascii="Times New Roman" w:hAnsi="Times New Roman" w:cs="Times New Roman"/>
          <w:sz w:val="24"/>
        </w:rPr>
        <w:lastRenderedPageBreak/>
        <w:t>liens potentiels avec le fascisme, le courant marxiste qu’entendent représenter Aymeric Monville et les éditions Delga est amené à se positionner vis-à-vis d’autres courants se réclamant de l’héritage historique, philosophique et politique de «</w:t>
      </w:r>
      <w:r w:rsidR="00C75076">
        <w:rPr>
          <w:rFonts w:ascii="Times New Roman" w:hAnsi="Times New Roman" w:cs="Times New Roman"/>
          <w:sz w:val="24"/>
        </w:rPr>
        <w:t xml:space="preserve"> la</w:t>
      </w:r>
      <w:r w:rsidR="003B51BD">
        <w:rPr>
          <w:rFonts w:ascii="Times New Roman" w:hAnsi="Times New Roman" w:cs="Times New Roman"/>
          <w:sz w:val="24"/>
        </w:rPr>
        <w:t xml:space="preserve"> gauche ». </w:t>
      </w:r>
      <w:r w:rsidR="00C86056">
        <w:rPr>
          <w:rFonts w:ascii="Times New Roman" w:hAnsi="Times New Roman" w:cs="Times New Roman"/>
          <w:sz w:val="24"/>
        </w:rPr>
        <w:t xml:space="preserve">En cela, la relance de la controverse marxiste contre Nietzsche s’inscrit à la fois dans le contexte international du marxisme en tant que doctrine et dans la continuité de la longue histoire de la réception controversée de Nietzsche en France, que nous avons tâché de restituer en première partie de cette étude. </w:t>
      </w:r>
    </w:p>
    <w:p w:rsidR="00927F14" w:rsidRPr="00FA5C34" w:rsidRDefault="00C86056" w:rsidP="0066175C">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L’une des difficultés dans ces processus de controverse dont nous avons tenté de faire la sociologie </w:t>
      </w:r>
      <w:r w:rsidR="002F3E8E">
        <w:rPr>
          <w:rFonts w:ascii="Times New Roman" w:hAnsi="Times New Roman" w:cs="Times New Roman"/>
          <w:sz w:val="24"/>
        </w:rPr>
        <w:t xml:space="preserve">réside dans l’évaluation de leurs impacts. Quels effets ont pu avoir ces controverses philosophiques et politiques sur le « statut » de Nietzsche en France, dans le champ de la philosophie et ses interactions avec les champs politique et médiatique ? </w:t>
      </w:r>
      <w:r w:rsidR="00A11E52">
        <w:rPr>
          <w:rFonts w:ascii="Times New Roman" w:hAnsi="Times New Roman" w:cs="Times New Roman"/>
          <w:sz w:val="24"/>
        </w:rPr>
        <w:t>Du point de vue purement institutionnel, aucune de ces controverse</w:t>
      </w:r>
      <w:r w:rsidR="00B56C96">
        <w:rPr>
          <w:rFonts w:ascii="Times New Roman" w:hAnsi="Times New Roman" w:cs="Times New Roman"/>
          <w:sz w:val="24"/>
        </w:rPr>
        <w:t>s</w:t>
      </w:r>
      <w:r w:rsidR="00A11E52">
        <w:rPr>
          <w:rFonts w:ascii="Times New Roman" w:hAnsi="Times New Roman" w:cs="Times New Roman"/>
          <w:sz w:val="24"/>
        </w:rPr>
        <w:t xml:space="preserve"> n’a produit d’effet majeur : Nietzsche n’a pas été retiré des programmes d’enseignement en philosophie au sein desquels il a figuré</w:t>
      </w:r>
      <w:r w:rsidR="004460DC">
        <w:rPr>
          <w:rFonts w:ascii="Times New Roman" w:hAnsi="Times New Roman" w:cs="Times New Roman"/>
          <w:sz w:val="24"/>
        </w:rPr>
        <w:t xml:space="preserve"> avec une importance variable</w:t>
      </w:r>
      <w:r w:rsidR="00A11E52">
        <w:rPr>
          <w:rFonts w:ascii="Times New Roman" w:hAnsi="Times New Roman" w:cs="Times New Roman"/>
          <w:sz w:val="24"/>
        </w:rPr>
        <w:t xml:space="preserve"> depuis les années 1970, mais il n’y a pas non plus été particulièrement revalorisé. </w:t>
      </w:r>
      <w:r w:rsidR="00B56C96">
        <w:rPr>
          <w:rFonts w:ascii="Times New Roman" w:hAnsi="Times New Roman" w:cs="Times New Roman"/>
          <w:sz w:val="24"/>
        </w:rPr>
        <w:t>En ce qui concerne la présence médiatique de Nietzsche, il apparaît qu’elle a certainement été accrue, à des intensités variables selon les relais dont disposaient les auteurs comme les éditeurs, par ces séries de publications polémiques</w:t>
      </w:r>
      <w:r w:rsidR="00D510C4">
        <w:rPr>
          <w:rFonts w:ascii="Times New Roman" w:hAnsi="Times New Roman" w:cs="Times New Roman"/>
          <w:sz w:val="24"/>
        </w:rPr>
        <w:t xml:space="preserve"> qui ont amené des personnalités à l’exposition conséquente comme Michel Onfray</w:t>
      </w:r>
      <w:r w:rsidR="00F4089D">
        <w:rPr>
          <w:rFonts w:ascii="Times New Roman" w:hAnsi="Times New Roman" w:cs="Times New Roman"/>
          <w:sz w:val="24"/>
        </w:rPr>
        <w:t xml:space="preserve"> à</w:t>
      </w:r>
      <w:r w:rsidR="00D510C4">
        <w:rPr>
          <w:rFonts w:ascii="Times New Roman" w:hAnsi="Times New Roman" w:cs="Times New Roman"/>
          <w:sz w:val="24"/>
        </w:rPr>
        <w:t xml:space="preserve"> se positionner. </w:t>
      </w:r>
      <w:r w:rsidR="00F4089D">
        <w:rPr>
          <w:rFonts w:ascii="Times New Roman" w:hAnsi="Times New Roman" w:cs="Times New Roman"/>
          <w:sz w:val="24"/>
        </w:rPr>
        <w:t xml:space="preserve">En outre, les salves successives des acteurs marxistes, qui ont publié pas moins de sept ouvrages consacrés à Nietzsche entre 2006 et 2016, ont indéniablement élargi </w:t>
      </w:r>
      <w:r w:rsidR="00D515D8">
        <w:rPr>
          <w:rFonts w:ascii="Times New Roman" w:hAnsi="Times New Roman" w:cs="Times New Roman"/>
          <w:sz w:val="24"/>
        </w:rPr>
        <w:t xml:space="preserve">le paysage de l’anti-nietzschéisme francophone chez les éditeurs, dans les librairies et sur internet. </w:t>
      </w:r>
      <w:r w:rsidR="00BC5FD3">
        <w:rPr>
          <w:rFonts w:ascii="Times New Roman" w:hAnsi="Times New Roman" w:cs="Times New Roman"/>
          <w:sz w:val="24"/>
        </w:rPr>
        <w:t xml:space="preserve">Il faut toutefois noter qu’aucune tendance majoritaire ne semble être parvenue à s’imposer quant à l’interprétation politique de l’œuvre de Nietzsche, et le lecteur profane se trouvera tiraillé entre des publications tour à tour hostiles ou louangeuses à son égard, ne sachant ainsi pas à moins de s’y aventurer lui-même s’il faut y lire un dangereux préfigurateur du nazisme ou bien un audacieux penseur de l’émancipation. </w:t>
      </w:r>
      <w:r w:rsidR="00FA5C34">
        <w:rPr>
          <w:rFonts w:ascii="Times New Roman" w:hAnsi="Times New Roman" w:cs="Times New Roman"/>
          <w:sz w:val="24"/>
        </w:rPr>
        <w:t xml:space="preserve">La situation française de Nietzsche en France se caractérise en quelque sorte par un maintien du </w:t>
      </w:r>
      <w:r w:rsidR="00FA5C34">
        <w:rPr>
          <w:rFonts w:ascii="Times New Roman" w:hAnsi="Times New Roman" w:cs="Times New Roman"/>
          <w:i/>
          <w:sz w:val="24"/>
        </w:rPr>
        <w:t xml:space="preserve">statu quo. </w:t>
      </w:r>
      <w:r w:rsidR="00FA5C34">
        <w:rPr>
          <w:rFonts w:ascii="Times New Roman" w:hAnsi="Times New Roman" w:cs="Times New Roman"/>
          <w:sz w:val="24"/>
        </w:rPr>
        <w:t xml:space="preserve">Le philosophe conserve sa place, réelle mais marginale, dans le monde académique et la philosophie classique, se réclamant de l’humanisme, de l’universalisme et du rationalisme, y voit un adversaire. Quant à la gauche intellectuelle, elle peut se réclamer de Nietzsche lorsqu’elle se présente en héritière de la philosophie universitaire des années 1960-1970, ou le combattre violemment si elle appartient à la tradition marxiste. </w:t>
      </w:r>
    </w:p>
    <w:p w:rsidR="00EA4B3A" w:rsidRDefault="00994C7B" w:rsidP="0066175C">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L’importance de toutes ces contributions à un vaste processus de controverse sur Nietzsche en France réside finalement plus dans les trajectoires professionnelles de leurs auteurs, qui (ré)affirment ou transforment leurs positions les uns par rapport aux autres à l’occasion de ces joutes philosophiques. </w:t>
      </w:r>
      <w:r w:rsidR="003314EF">
        <w:rPr>
          <w:rFonts w:ascii="Times New Roman" w:hAnsi="Times New Roman" w:cs="Times New Roman"/>
          <w:sz w:val="24"/>
        </w:rPr>
        <w:t xml:space="preserve">En outre, il semble qu’un « fond commun » des critiques anti-nietzschéennes se soit progressivement constitué. En effet, Aymeric Monville use parfois d’arguments analogues à ceux mobilisés par les auteurs de </w:t>
      </w:r>
      <w:r w:rsidR="003314EF">
        <w:rPr>
          <w:rFonts w:ascii="Times New Roman" w:hAnsi="Times New Roman" w:cs="Times New Roman"/>
          <w:i/>
          <w:sz w:val="24"/>
        </w:rPr>
        <w:t>Pourquoi nous ne sommes pas nietzschéens</w:t>
      </w:r>
      <w:r w:rsidR="003314EF">
        <w:rPr>
          <w:rFonts w:ascii="Times New Roman" w:hAnsi="Times New Roman" w:cs="Times New Roman"/>
          <w:sz w:val="24"/>
        </w:rPr>
        <w:t xml:space="preserve">, ce qui n’empêche pas qu’il se montre particulièrement critique envers eux. </w:t>
      </w:r>
      <w:r w:rsidR="00132E24">
        <w:rPr>
          <w:rFonts w:ascii="Times New Roman" w:hAnsi="Times New Roman" w:cs="Times New Roman"/>
          <w:sz w:val="24"/>
        </w:rPr>
        <w:t>Certains extraits de l’œuvre de Nietzsche sont immanquablem</w:t>
      </w:r>
      <w:r w:rsidR="00F265A5">
        <w:rPr>
          <w:rFonts w:ascii="Times New Roman" w:hAnsi="Times New Roman" w:cs="Times New Roman"/>
          <w:sz w:val="24"/>
        </w:rPr>
        <w:t>ent cités par ses adversaires, qui au-delà de leurs divergences sont un</w:t>
      </w:r>
      <w:r w:rsidR="00BE69FB">
        <w:rPr>
          <w:rFonts w:ascii="Times New Roman" w:hAnsi="Times New Roman" w:cs="Times New Roman"/>
          <w:sz w:val="24"/>
        </w:rPr>
        <w:t>is par des accusations communes,</w:t>
      </w:r>
      <w:r w:rsidR="00F265A5">
        <w:rPr>
          <w:rFonts w:ascii="Times New Roman" w:hAnsi="Times New Roman" w:cs="Times New Roman"/>
          <w:sz w:val="24"/>
        </w:rPr>
        <w:t xml:space="preserve"> comme celle d’irrationalisme qui frappe Nietzsche </w:t>
      </w:r>
      <w:r w:rsidR="00736E28">
        <w:rPr>
          <w:rFonts w:ascii="Times New Roman" w:hAnsi="Times New Roman" w:cs="Times New Roman"/>
          <w:sz w:val="24"/>
        </w:rPr>
        <w:t>en France depuis les débuts de sa réception</w:t>
      </w:r>
      <w:r w:rsidR="00F265A5">
        <w:rPr>
          <w:rFonts w:ascii="Times New Roman" w:hAnsi="Times New Roman" w:cs="Times New Roman"/>
          <w:sz w:val="24"/>
        </w:rPr>
        <w:t xml:space="preserve">. </w:t>
      </w:r>
      <w:r w:rsidR="00525DA3">
        <w:rPr>
          <w:rFonts w:ascii="Times New Roman" w:hAnsi="Times New Roman" w:cs="Times New Roman"/>
          <w:sz w:val="24"/>
        </w:rPr>
        <w:t>Il est donc</w:t>
      </w:r>
      <w:r w:rsidR="00132E24">
        <w:rPr>
          <w:rFonts w:ascii="Times New Roman" w:hAnsi="Times New Roman" w:cs="Times New Roman"/>
          <w:sz w:val="24"/>
        </w:rPr>
        <w:t xml:space="preserve"> possible d’affirmer que les termes de la controverse anti-nietzschéenne sont régulièrement reconduits</w:t>
      </w:r>
      <w:r w:rsidR="00F265A5">
        <w:rPr>
          <w:rFonts w:ascii="Times New Roman" w:hAnsi="Times New Roman" w:cs="Times New Roman"/>
          <w:sz w:val="24"/>
        </w:rPr>
        <w:t xml:space="preserve"> à partir de fondations construites progressivement depuis la fin du XIXe</w:t>
      </w:r>
      <w:r w:rsidR="00525DA3">
        <w:rPr>
          <w:rFonts w:ascii="Times New Roman" w:hAnsi="Times New Roman" w:cs="Times New Roman"/>
          <w:sz w:val="24"/>
        </w:rPr>
        <w:t>, et la critique marxiste de Nietzsche est désormais rigoureusement codifiée</w:t>
      </w:r>
      <w:r w:rsidR="00132E24">
        <w:rPr>
          <w:rFonts w:ascii="Times New Roman" w:hAnsi="Times New Roman" w:cs="Times New Roman"/>
          <w:sz w:val="24"/>
        </w:rPr>
        <w:t>. Ainsi, la modalité la plus courante de la caractérisation politique de Nietzsche en tant qu’auteur réactionnaire consiste en une alliance d’une critique épistémologique et d’une mise en lumière des motifs politiques qui sont indissociables de ses vues sur la science</w:t>
      </w:r>
      <w:r w:rsidR="00224A5A">
        <w:rPr>
          <w:rFonts w:ascii="Times New Roman" w:hAnsi="Times New Roman" w:cs="Times New Roman"/>
          <w:sz w:val="24"/>
        </w:rPr>
        <w:t xml:space="preserve"> et la philosophie. </w:t>
      </w:r>
      <w:r w:rsidR="00927F14">
        <w:rPr>
          <w:rFonts w:ascii="Times New Roman" w:hAnsi="Times New Roman" w:cs="Times New Roman"/>
          <w:sz w:val="24"/>
        </w:rPr>
        <w:t xml:space="preserve">Dans le camp adversaire, les nietzschéens puisent généralement dans le répertoire du nietzschéisme français des années 1960-1970, dont les thèmes et le style sont repris. </w:t>
      </w:r>
    </w:p>
    <w:p w:rsidR="00C86056" w:rsidRDefault="00255EA5" w:rsidP="0066175C">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C’est en ce sens que nous tenions à contextualiser, par le biais d’une socio-histoire de la présence de Nietzsche en France, les processus de controverse étudiés. Les échanges d’arguments en situation de controverse ne sauraient être dissociés des polémiques passées, desquelles ils </w:t>
      </w:r>
      <w:r w:rsidR="007E53D4">
        <w:rPr>
          <w:rFonts w:ascii="Times New Roman" w:hAnsi="Times New Roman" w:cs="Times New Roman"/>
          <w:sz w:val="24"/>
        </w:rPr>
        <w:t>se</w:t>
      </w:r>
      <w:r w:rsidR="00456F42">
        <w:rPr>
          <w:rFonts w:ascii="Times New Roman" w:hAnsi="Times New Roman" w:cs="Times New Roman"/>
          <w:sz w:val="24"/>
        </w:rPr>
        <w:t xml:space="preserve"> nourrissent en faisant montre à la fois d’une relative « dépendance au sentier » et d’une certaine marge de manœuvre individuelle. </w:t>
      </w:r>
      <w:r w:rsidR="00241587">
        <w:rPr>
          <w:rFonts w:ascii="Times New Roman" w:hAnsi="Times New Roman" w:cs="Times New Roman"/>
          <w:sz w:val="24"/>
        </w:rPr>
        <w:t>Au fond, la tradition nietzschéenne ou anti-nietzschéenne à laquelle ils se réfèrent de manière plus ou moins forte les contraint autant qu’</w:t>
      </w:r>
      <w:r w:rsidR="00AA4EFD">
        <w:rPr>
          <w:rFonts w:ascii="Times New Roman" w:hAnsi="Times New Roman" w:cs="Times New Roman"/>
          <w:sz w:val="24"/>
        </w:rPr>
        <w:t>elle</w:t>
      </w:r>
      <w:r w:rsidR="00241587">
        <w:rPr>
          <w:rFonts w:ascii="Times New Roman" w:hAnsi="Times New Roman" w:cs="Times New Roman"/>
          <w:sz w:val="24"/>
        </w:rPr>
        <w:t xml:space="preserve"> les habilite. </w:t>
      </w:r>
      <w:r w:rsidR="00391369">
        <w:rPr>
          <w:rFonts w:ascii="Times New Roman" w:hAnsi="Times New Roman" w:cs="Times New Roman"/>
          <w:sz w:val="24"/>
        </w:rPr>
        <w:t xml:space="preserve">Les termes et stratégies argumentatives des controverses passées font l’objet d’une reconduction mais aussi d’une constante reconfiguration, dans la mesure où les acteurs puisent dans un répertoire et composent </w:t>
      </w:r>
      <w:r w:rsidR="0016384E">
        <w:rPr>
          <w:rFonts w:ascii="Times New Roman" w:hAnsi="Times New Roman" w:cs="Times New Roman"/>
          <w:sz w:val="24"/>
        </w:rPr>
        <w:t>en situation</w:t>
      </w:r>
      <w:r w:rsidR="00391369">
        <w:rPr>
          <w:rFonts w:ascii="Times New Roman" w:hAnsi="Times New Roman" w:cs="Times New Roman"/>
          <w:sz w:val="24"/>
        </w:rPr>
        <w:t xml:space="preserve"> une argumentation qui leur est propre. </w:t>
      </w:r>
      <w:r w:rsidR="0058470E">
        <w:rPr>
          <w:rFonts w:ascii="Times New Roman" w:hAnsi="Times New Roman" w:cs="Times New Roman"/>
          <w:sz w:val="24"/>
        </w:rPr>
        <w:t xml:space="preserve">C’est pourquoi nous avons tâché de donner à voir, par la présentation détaillée des argumentaires développés par les acteurs engagés dans la controverse, à la fois l’ensemble des conceptions et représentations sous-jacentes (la grille de lecture du matérialisme dialectique, par exemple) et le caractère malgré tout inédit de leur propos. </w:t>
      </w:r>
      <w:r w:rsidR="009C2A0D">
        <w:rPr>
          <w:rFonts w:ascii="Times New Roman" w:hAnsi="Times New Roman" w:cs="Times New Roman"/>
          <w:sz w:val="24"/>
        </w:rPr>
        <w:t>Les controverses que nous avons étudiées sont d’autant plus intéressantes à ces égards qu’elles s’inscrivent dans un contexte transnational d’édition et de réception de Nietzsche.</w:t>
      </w:r>
      <w:r w:rsidR="00A86C5D">
        <w:rPr>
          <w:rFonts w:ascii="Times New Roman" w:hAnsi="Times New Roman" w:cs="Times New Roman"/>
          <w:sz w:val="24"/>
        </w:rPr>
        <w:t xml:space="preserve"> Les </w:t>
      </w:r>
      <w:r w:rsidR="00A86C5D">
        <w:rPr>
          <w:rFonts w:ascii="Times New Roman" w:hAnsi="Times New Roman" w:cs="Times New Roman"/>
          <w:sz w:val="24"/>
        </w:rPr>
        <w:lastRenderedPageBreak/>
        <w:t xml:space="preserve">auteurs de </w:t>
      </w:r>
      <w:r w:rsidR="00A86C5D">
        <w:rPr>
          <w:rFonts w:ascii="Times New Roman" w:hAnsi="Times New Roman" w:cs="Times New Roman"/>
          <w:i/>
          <w:sz w:val="24"/>
        </w:rPr>
        <w:t xml:space="preserve">Pourquoi nous ne sommes pas nietzschéens </w:t>
      </w:r>
      <w:r w:rsidR="00A86C5D">
        <w:rPr>
          <w:rFonts w:ascii="Times New Roman" w:hAnsi="Times New Roman" w:cs="Times New Roman"/>
          <w:sz w:val="24"/>
        </w:rPr>
        <w:t xml:space="preserve">puisent dans la traduction par Henri Albert de </w:t>
      </w:r>
      <w:r w:rsidR="00A86C5D">
        <w:rPr>
          <w:rFonts w:ascii="Times New Roman" w:hAnsi="Times New Roman" w:cs="Times New Roman"/>
          <w:i/>
          <w:sz w:val="24"/>
        </w:rPr>
        <w:t>La Volonté de puissance</w:t>
      </w:r>
      <w:r w:rsidR="00A86C5D">
        <w:rPr>
          <w:rFonts w:ascii="Times New Roman" w:hAnsi="Times New Roman" w:cs="Times New Roman"/>
          <w:sz w:val="24"/>
        </w:rPr>
        <w:t xml:space="preserve">, dont les nietzschéens contestent la fiabilité du fait des falsifications dont se serait rendue coupable la sœur du philosophe. Ils y opposent un consensus nietzschéen sur l’édition critique Colli-Montinari, que les marxistes comme Domenico Losurdo, marqué par le contexte italien, s’efforcent de mettre en crise. </w:t>
      </w:r>
    </w:p>
    <w:p w:rsidR="00EA4B3A" w:rsidRPr="00A86C5D" w:rsidRDefault="00EA4B3A" w:rsidP="0066175C">
      <w:pPr>
        <w:spacing w:line="360" w:lineRule="auto"/>
        <w:ind w:firstLine="708"/>
        <w:jc w:val="both"/>
        <w:rPr>
          <w:rFonts w:ascii="Times New Roman" w:hAnsi="Times New Roman" w:cs="Times New Roman"/>
          <w:sz w:val="24"/>
        </w:rPr>
      </w:pPr>
    </w:p>
    <w:p w:rsidR="00DB5088" w:rsidRDefault="000A7A80" w:rsidP="00DB508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Nous voudrions </w:t>
      </w:r>
      <w:r w:rsidR="00667D2F">
        <w:rPr>
          <w:rFonts w:ascii="Times New Roman" w:hAnsi="Times New Roman" w:cs="Times New Roman"/>
          <w:sz w:val="24"/>
        </w:rPr>
        <w:t>achever</w:t>
      </w:r>
      <w:r>
        <w:rPr>
          <w:rFonts w:ascii="Times New Roman" w:hAnsi="Times New Roman" w:cs="Times New Roman"/>
          <w:sz w:val="24"/>
        </w:rPr>
        <w:t xml:space="preserve"> cette étude en nous livrant à quelques brèves réflexions d’ordre méthodologique. Ce mémoire avait pour ambition de concilier, à notre mesure, les indispensables outils de la sociologie des champs, de la connaissance et des intellectuels dont nous héritons de Pierre Bourdieu et de ses continuateurs, avec les utiles déplacements opérés par Cyril Lemieux dans le cadre de la sociologie des controverses. </w:t>
      </w:r>
      <w:r w:rsidR="006D77DA">
        <w:rPr>
          <w:rFonts w:ascii="Times New Roman" w:hAnsi="Times New Roman" w:cs="Times New Roman"/>
          <w:sz w:val="24"/>
        </w:rPr>
        <w:t>En effet, sans pouvoir nous passer de l’effort qui consiste à situer les acteurs dans l’espace social où ils occupent des positions</w:t>
      </w:r>
      <w:r w:rsidR="001E7100">
        <w:rPr>
          <w:rFonts w:ascii="Times New Roman" w:hAnsi="Times New Roman" w:cs="Times New Roman"/>
          <w:sz w:val="24"/>
        </w:rPr>
        <w:t xml:space="preserve"> diverses, nous voulions accorder une certaine place à l’innovation dont ils font preuve dans l’action – en l’occurrence, aux argumentaires qu’ils développent et s’opposent les uns aux autres en situation de controverse. </w:t>
      </w:r>
      <w:r w:rsidR="002C72F8">
        <w:rPr>
          <w:rFonts w:ascii="Times New Roman" w:hAnsi="Times New Roman" w:cs="Times New Roman"/>
          <w:sz w:val="24"/>
        </w:rPr>
        <w:t xml:space="preserve">Ce choix se justifie d’autant plus par le type de controverses que nous étudions, qui relevant de l’activité philosophique puisent dans un </w:t>
      </w:r>
      <w:r w:rsidR="002C72F8">
        <w:rPr>
          <w:rFonts w:ascii="Times New Roman" w:hAnsi="Times New Roman" w:cs="Times New Roman"/>
          <w:i/>
          <w:sz w:val="24"/>
        </w:rPr>
        <w:t xml:space="preserve">common knowledge </w:t>
      </w:r>
      <w:r w:rsidR="002C72F8">
        <w:rPr>
          <w:rFonts w:ascii="Times New Roman" w:hAnsi="Times New Roman" w:cs="Times New Roman"/>
          <w:sz w:val="24"/>
        </w:rPr>
        <w:t>constitué, maintenu et sans cesse interrogé au fil des siècles</w:t>
      </w:r>
      <w:r w:rsidR="00191284">
        <w:rPr>
          <w:rStyle w:val="Appelnotedebasdep"/>
          <w:rFonts w:ascii="Times New Roman" w:hAnsi="Times New Roman" w:cs="Times New Roman"/>
          <w:sz w:val="24"/>
        </w:rPr>
        <w:footnoteReference w:id="271"/>
      </w:r>
      <w:r w:rsidR="002C72F8">
        <w:rPr>
          <w:rFonts w:ascii="Times New Roman" w:hAnsi="Times New Roman" w:cs="Times New Roman"/>
          <w:sz w:val="24"/>
        </w:rPr>
        <w:t xml:space="preserve">. </w:t>
      </w:r>
      <w:r w:rsidR="006C1AF0">
        <w:rPr>
          <w:rFonts w:ascii="Times New Roman" w:hAnsi="Times New Roman" w:cs="Times New Roman"/>
          <w:sz w:val="24"/>
        </w:rPr>
        <w:t xml:space="preserve">Il nous a semblé sur ce point </w:t>
      </w:r>
      <w:r w:rsidR="002A4720">
        <w:rPr>
          <w:rFonts w:ascii="Times New Roman" w:hAnsi="Times New Roman" w:cs="Times New Roman"/>
          <w:sz w:val="24"/>
        </w:rPr>
        <w:t>qu’un certain</w:t>
      </w:r>
      <w:r w:rsidR="006C1AF0">
        <w:rPr>
          <w:rFonts w:ascii="Times New Roman" w:hAnsi="Times New Roman" w:cs="Times New Roman"/>
          <w:sz w:val="24"/>
        </w:rPr>
        <w:t xml:space="preserve"> « bricolage méthodologique », </w:t>
      </w:r>
      <w:r w:rsidR="002A4720">
        <w:rPr>
          <w:rFonts w:ascii="Times New Roman" w:hAnsi="Times New Roman" w:cs="Times New Roman"/>
          <w:sz w:val="24"/>
        </w:rPr>
        <w:t xml:space="preserve">réalisé </w:t>
      </w:r>
      <w:r w:rsidR="006C1AF0">
        <w:rPr>
          <w:rFonts w:ascii="Times New Roman" w:hAnsi="Times New Roman" w:cs="Times New Roman"/>
          <w:sz w:val="24"/>
        </w:rPr>
        <w:t xml:space="preserve">en vue d’une « sociologie conciliatrice », pouvait avoir quelques vertus. Refuser, comme Cyril Lemieux, de faire « découler mécaniquement » les modalités de l’action des acteurs considérés d’un habitus que « fixe au préalable » le chercheur n’implique en rien de renoncer à les envisager à l’aune de leurs trajectoires et des positions qu’ils occupent les uns par rapport aux autres. Simplement, les situations de controverses (qui nous semblaient être le point d’entrée idéal pour réaliser une étude sur Nietzsche pouvant contribuer un minimum à l’histoire </w:t>
      </w:r>
      <w:r w:rsidR="006C1AF0">
        <w:rPr>
          <w:rFonts w:ascii="Times New Roman" w:hAnsi="Times New Roman" w:cs="Times New Roman"/>
          <w:i/>
          <w:sz w:val="24"/>
        </w:rPr>
        <w:t>sociale</w:t>
      </w:r>
      <w:r w:rsidR="006C1AF0">
        <w:rPr>
          <w:rFonts w:ascii="Times New Roman" w:hAnsi="Times New Roman" w:cs="Times New Roman"/>
          <w:sz w:val="24"/>
        </w:rPr>
        <w:t xml:space="preserve"> des idées) </w:t>
      </w:r>
      <w:r w:rsidR="00B923D5">
        <w:rPr>
          <w:rFonts w:ascii="Times New Roman" w:hAnsi="Times New Roman" w:cs="Times New Roman"/>
          <w:sz w:val="24"/>
        </w:rPr>
        <w:t xml:space="preserve">interviennent comme des moments de crise dans l’ordre établi des positions de champ. </w:t>
      </w:r>
      <w:r w:rsidR="006537CA">
        <w:rPr>
          <w:rFonts w:ascii="Times New Roman" w:hAnsi="Times New Roman" w:cs="Times New Roman"/>
          <w:sz w:val="24"/>
        </w:rPr>
        <w:t xml:space="preserve">Et s’il nous faut constater que, lors de ces situations, les acteurs que nous étudions n’agissent pas de la même manière mais développent, même à partir de positions analogues, des argumentaires différents, nous ne prétendons pas pour autant que les armes qu’ils mobilisent dans la lutte n’ont pas été forgées au cours de leurs trajectoires et à partir de leurs positions respectives. </w:t>
      </w:r>
      <w:r w:rsidR="00DB5088">
        <w:rPr>
          <w:rFonts w:ascii="Times New Roman" w:hAnsi="Times New Roman" w:cs="Times New Roman"/>
          <w:sz w:val="24"/>
        </w:rPr>
        <w:t>C’est pourquoi nous avons pris soin de restituer dans toute leur complexité les argumentaires développés par les interprètes de Nietzsche engagés dans les controverse</w:t>
      </w:r>
      <w:r w:rsidR="00ED4815">
        <w:rPr>
          <w:rFonts w:ascii="Times New Roman" w:hAnsi="Times New Roman" w:cs="Times New Roman"/>
          <w:sz w:val="24"/>
        </w:rPr>
        <w:t>s</w:t>
      </w:r>
      <w:r w:rsidR="00DB5088">
        <w:rPr>
          <w:rFonts w:ascii="Times New Roman" w:hAnsi="Times New Roman" w:cs="Times New Roman"/>
          <w:sz w:val="24"/>
        </w:rPr>
        <w:t xml:space="preserve"> que nous avons étudiées. </w:t>
      </w:r>
      <w:r w:rsidR="00ED4815">
        <w:rPr>
          <w:rFonts w:ascii="Times New Roman" w:hAnsi="Times New Roman" w:cs="Times New Roman"/>
          <w:sz w:val="24"/>
        </w:rPr>
        <w:t xml:space="preserve">Au-delà des conclusions philosophiques et politiques </w:t>
      </w:r>
      <w:r w:rsidR="0094222C">
        <w:rPr>
          <w:rFonts w:ascii="Times New Roman" w:hAnsi="Times New Roman" w:cs="Times New Roman"/>
          <w:sz w:val="24"/>
        </w:rPr>
        <w:t>que</w:t>
      </w:r>
      <w:r w:rsidR="00ED4815">
        <w:rPr>
          <w:rFonts w:ascii="Times New Roman" w:hAnsi="Times New Roman" w:cs="Times New Roman"/>
          <w:sz w:val="24"/>
        </w:rPr>
        <w:t xml:space="preserve"> ces derniers </w:t>
      </w:r>
      <w:r w:rsidR="00ED4815">
        <w:rPr>
          <w:rFonts w:ascii="Times New Roman" w:hAnsi="Times New Roman" w:cs="Times New Roman"/>
          <w:sz w:val="24"/>
        </w:rPr>
        <w:lastRenderedPageBreak/>
        <w:t xml:space="preserve">formulaient à son propos, il s’agissait de donner à voir la manière dont ils construisaient leur discours en sélectionnant des extraits de l’œuvre </w:t>
      </w:r>
      <w:r w:rsidR="0094222C">
        <w:rPr>
          <w:rFonts w:ascii="Times New Roman" w:hAnsi="Times New Roman" w:cs="Times New Roman"/>
          <w:sz w:val="24"/>
        </w:rPr>
        <w:t xml:space="preserve">ou en se référant, </w:t>
      </w:r>
      <w:r w:rsidR="00ED4815">
        <w:rPr>
          <w:rFonts w:ascii="Times New Roman" w:hAnsi="Times New Roman" w:cs="Times New Roman"/>
          <w:sz w:val="24"/>
        </w:rPr>
        <w:t xml:space="preserve">favorablement ou non, à des interprétations existantes. </w:t>
      </w:r>
      <w:r w:rsidR="00EF58B6">
        <w:rPr>
          <w:rFonts w:ascii="Times New Roman" w:hAnsi="Times New Roman" w:cs="Times New Roman"/>
          <w:sz w:val="24"/>
        </w:rPr>
        <w:t>Ce faisant, nous pouvions « mettre en lumières les conceptions sous-jacentes » aux arguments mobilisés par les acteurs</w:t>
      </w:r>
      <w:r w:rsidR="00EF58B6">
        <w:rPr>
          <w:rStyle w:val="Appelnotedebasdep"/>
          <w:rFonts w:ascii="Times New Roman" w:hAnsi="Times New Roman" w:cs="Times New Roman"/>
          <w:sz w:val="24"/>
        </w:rPr>
        <w:footnoteReference w:id="272"/>
      </w:r>
      <w:r w:rsidR="00EF58B6">
        <w:rPr>
          <w:rFonts w:ascii="Times New Roman" w:hAnsi="Times New Roman" w:cs="Times New Roman"/>
          <w:sz w:val="24"/>
        </w:rPr>
        <w:t xml:space="preserve">. </w:t>
      </w:r>
      <w:r w:rsidR="0094222C">
        <w:rPr>
          <w:rFonts w:ascii="Times New Roman" w:hAnsi="Times New Roman" w:cs="Times New Roman"/>
          <w:sz w:val="24"/>
        </w:rPr>
        <w:t xml:space="preserve">Cet effort nous a conduits à ne pas négliger les dimensions interactionnelles et chronologiques des processus de controverse. </w:t>
      </w:r>
      <w:r w:rsidR="003C30E7">
        <w:rPr>
          <w:rFonts w:ascii="Times New Roman" w:hAnsi="Times New Roman" w:cs="Times New Roman"/>
          <w:sz w:val="24"/>
        </w:rPr>
        <w:t xml:space="preserve">Encore fallait-il opérer des choix parmi les innombrables contributions d’importance variable qui sont faites aux nombreuses controverses ayant trait à Nietzsche. </w:t>
      </w:r>
      <w:r w:rsidR="006E2119">
        <w:rPr>
          <w:rFonts w:ascii="Times New Roman" w:hAnsi="Times New Roman" w:cs="Times New Roman"/>
          <w:sz w:val="24"/>
        </w:rPr>
        <w:t>Celles que nous avons sélectionnées pour ce qu’elles avaient de significatif pour notre objet, à savoir les débats relatifs à la caractérisation politique de Nietzsche en France, sont connexes à d’autres controverses qui mériteraient aussi de faire l’objet d’études sociologiques – nous pensons à celles qui touchent au travail éditorial d’Elisabeth F</w:t>
      </w:r>
      <w:r w:rsidR="001B1005">
        <w:rPr>
          <w:rFonts w:ascii="Times New Roman" w:hAnsi="Times New Roman" w:cs="Times New Roman"/>
          <w:sz w:val="24"/>
        </w:rPr>
        <w:t>örster-</w:t>
      </w:r>
      <w:r w:rsidR="006E2119">
        <w:rPr>
          <w:rFonts w:ascii="Times New Roman" w:hAnsi="Times New Roman" w:cs="Times New Roman"/>
          <w:sz w:val="24"/>
        </w:rPr>
        <w:t xml:space="preserve">Nietzsche. </w:t>
      </w:r>
      <w:r w:rsidR="001B1005">
        <w:rPr>
          <w:rFonts w:ascii="Times New Roman" w:hAnsi="Times New Roman" w:cs="Times New Roman"/>
          <w:sz w:val="24"/>
        </w:rPr>
        <w:t>Nous avons</w:t>
      </w:r>
      <w:r w:rsidR="001C55E0">
        <w:rPr>
          <w:rFonts w:ascii="Times New Roman" w:hAnsi="Times New Roman" w:cs="Times New Roman"/>
          <w:sz w:val="24"/>
        </w:rPr>
        <w:t xml:space="preserve"> d’ailleurs</w:t>
      </w:r>
      <w:r w:rsidR="001B1005">
        <w:rPr>
          <w:rFonts w:ascii="Times New Roman" w:hAnsi="Times New Roman" w:cs="Times New Roman"/>
          <w:sz w:val="24"/>
        </w:rPr>
        <w:t xml:space="preserve"> trouvé des traces de cette controverse relative aux accusations proférées à l’encontre de la sœur de Nietzsche au sein des argumentaires que nous avons étudiés.</w:t>
      </w:r>
      <w:r w:rsidR="00665435">
        <w:rPr>
          <w:rFonts w:ascii="Times New Roman" w:hAnsi="Times New Roman" w:cs="Times New Roman"/>
          <w:sz w:val="24"/>
        </w:rPr>
        <w:t xml:space="preserve"> Nous touchons ici à la difficulté que représente la délimitation des frontières spatiales et temporelles des processus de controverse. </w:t>
      </w:r>
    </w:p>
    <w:p w:rsidR="00DB5088" w:rsidRDefault="00E817B3" w:rsidP="00DB508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Une autre question épineuse est celle du « relativisme » dont la sociologie des controverses a pu être accusée. </w:t>
      </w:r>
      <w:r w:rsidR="00BE6405">
        <w:rPr>
          <w:rFonts w:ascii="Times New Roman" w:hAnsi="Times New Roman" w:cs="Times New Roman"/>
          <w:sz w:val="24"/>
        </w:rPr>
        <w:t xml:space="preserve">Ses fondateurs ont effectivement mis un point d’honneur méthodologique à ce que soit respecté le « principe de symétrie » élaboré par David Bloor, afin que chaque partie engagée dans la controverse puisse voir sa contribution traitée avec sérieux. C’est ce que nous avons tâché de faire en étudiant systématiquement la réception des différents ouvrages de notre corpus dans les milieux médiatiques et militants, afin de voir comment ils s’en faisaient les relais, comment ils s’en appropriaient les termes et en quoi ils contribuaient eux aussi au processus de controverse. Cela ne nous a toutefois pas empêché d’y voir des contributions « mineures » ou « secondaires », dans la mesure où il s’agissait pour l’essentiel de « relais » plus ou moins critiques </w:t>
      </w:r>
      <w:r w:rsidR="00ED4362">
        <w:rPr>
          <w:rFonts w:ascii="Times New Roman" w:hAnsi="Times New Roman" w:cs="Times New Roman"/>
          <w:sz w:val="24"/>
        </w:rPr>
        <w:t>(</w:t>
      </w:r>
      <w:r w:rsidR="00BE6405">
        <w:rPr>
          <w:rFonts w:ascii="Times New Roman" w:hAnsi="Times New Roman" w:cs="Times New Roman"/>
          <w:sz w:val="24"/>
        </w:rPr>
        <w:t>et parfois anonymes</w:t>
      </w:r>
      <w:r w:rsidR="00ED4362">
        <w:rPr>
          <w:rFonts w:ascii="Times New Roman" w:hAnsi="Times New Roman" w:cs="Times New Roman"/>
          <w:sz w:val="24"/>
        </w:rPr>
        <w:t>)</w:t>
      </w:r>
      <w:r w:rsidR="00BE6405">
        <w:rPr>
          <w:rFonts w:ascii="Times New Roman" w:hAnsi="Times New Roman" w:cs="Times New Roman"/>
          <w:sz w:val="24"/>
        </w:rPr>
        <w:t xml:space="preserve"> de</w:t>
      </w:r>
      <w:r w:rsidR="00DB5088">
        <w:rPr>
          <w:rFonts w:ascii="Times New Roman" w:hAnsi="Times New Roman" w:cs="Times New Roman"/>
          <w:sz w:val="24"/>
        </w:rPr>
        <w:t>s</w:t>
      </w:r>
      <w:r w:rsidR="00BE6405">
        <w:rPr>
          <w:rFonts w:ascii="Times New Roman" w:hAnsi="Times New Roman" w:cs="Times New Roman"/>
          <w:sz w:val="24"/>
        </w:rPr>
        <w:t xml:space="preserve"> contributions initiales, qui jouaient donc avant tout un rôle de « publicisation » ou « d’extension de l’espace de la controverse ». </w:t>
      </w:r>
      <w:r w:rsidR="00ED4362">
        <w:rPr>
          <w:rFonts w:ascii="Times New Roman" w:hAnsi="Times New Roman" w:cs="Times New Roman"/>
          <w:sz w:val="24"/>
        </w:rPr>
        <w:t xml:space="preserve">En traitant sur le même plan l’ensemble de ces participations aux processus de controverse que nous étudions, nous sommes-nous rendus coupables de « relativisme », en accordant autant de crédit scientifique à des interprétations de qualités inégales ? </w:t>
      </w:r>
    </w:p>
    <w:p w:rsidR="003116F4" w:rsidRDefault="004D6749" w:rsidP="00DB5088">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Au vu des critiques qu’il adressait à la science telle qu’elle se faisait en son temps, </w:t>
      </w:r>
      <w:r w:rsidR="00ED4362">
        <w:rPr>
          <w:rFonts w:ascii="Times New Roman" w:hAnsi="Times New Roman" w:cs="Times New Roman"/>
          <w:sz w:val="24"/>
        </w:rPr>
        <w:t xml:space="preserve">Nietzsche nous </w:t>
      </w:r>
      <w:r>
        <w:rPr>
          <w:rFonts w:ascii="Times New Roman" w:hAnsi="Times New Roman" w:cs="Times New Roman"/>
          <w:sz w:val="24"/>
        </w:rPr>
        <w:t>aurait</w:t>
      </w:r>
      <w:r w:rsidR="00ED4362">
        <w:rPr>
          <w:rFonts w:ascii="Times New Roman" w:hAnsi="Times New Roman" w:cs="Times New Roman"/>
          <w:sz w:val="24"/>
        </w:rPr>
        <w:t xml:space="preserve"> probablement</w:t>
      </w:r>
      <w:r>
        <w:rPr>
          <w:rFonts w:ascii="Times New Roman" w:hAnsi="Times New Roman" w:cs="Times New Roman"/>
          <w:sz w:val="24"/>
        </w:rPr>
        <w:t xml:space="preserve"> fait un procès en « égalitarisme » pour</w:t>
      </w:r>
      <w:r w:rsidR="00ED4362">
        <w:rPr>
          <w:rFonts w:ascii="Times New Roman" w:hAnsi="Times New Roman" w:cs="Times New Roman"/>
          <w:sz w:val="24"/>
        </w:rPr>
        <w:t xml:space="preserve"> nous être livrés à un </w:t>
      </w:r>
      <w:r>
        <w:rPr>
          <w:rFonts w:ascii="Times New Roman" w:hAnsi="Times New Roman" w:cs="Times New Roman"/>
          <w:sz w:val="24"/>
        </w:rPr>
        <w:t xml:space="preserve">tel </w:t>
      </w:r>
      <w:r w:rsidR="00ED4362">
        <w:rPr>
          <w:rFonts w:ascii="Times New Roman" w:hAnsi="Times New Roman" w:cs="Times New Roman"/>
          <w:sz w:val="24"/>
        </w:rPr>
        <w:t>« nivellement »</w:t>
      </w:r>
      <w:r>
        <w:rPr>
          <w:rFonts w:ascii="Times New Roman" w:hAnsi="Times New Roman" w:cs="Times New Roman"/>
          <w:sz w:val="24"/>
        </w:rPr>
        <w:t>, mais ce sont là les implications des postulats méthodologiques de la sociologie des controverses. Ce protocole ne nous interdit en rien de constater que suivant la critériologie des sciences sociales contemporaines, certains des argumentaires développés dans le cadre de ces controverses valent moins sur le plan scientifique que d’autres, ne serait-ce parce que certaines</w:t>
      </w:r>
      <w:r w:rsidR="008C1920">
        <w:rPr>
          <w:rFonts w:ascii="Times New Roman" w:hAnsi="Times New Roman" w:cs="Times New Roman"/>
          <w:sz w:val="24"/>
        </w:rPr>
        <w:t xml:space="preserve"> contributions</w:t>
      </w:r>
      <w:r>
        <w:rPr>
          <w:rFonts w:ascii="Times New Roman" w:hAnsi="Times New Roman" w:cs="Times New Roman"/>
          <w:sz w:val="24"/>
        </w:rPr>
        <w:t xml:space="preserve"> ne reposent aucunement sur l’administration de la preuve. Mais là encore, d’un point de vue nietzschéen, ce sont les fondements-même de ces critères scientifiques qui mériteraient d’être explorés et réévalués – que ce soit pour les maintenir ou pour les renverser, terrain sur lequel nous ne nous aventurerons pas. Ce qui nous intéresse ici, c’est la façon dont la science se constitue historiquement, par une alternance entre des phases de stabilisation où elle se pratique « quotidiennement</w:t>
      </w:r>
      <w:r w:rsidR="00A35D37">
        <w:rPr>
          <w:rStyle w:val="Appelnotedebasdep"/>
          <w:rFonts w:ascii="Times New Roman" w:hAnsi="Times New Roman" w:cs="Times New Roman"/>
          <w:sz w:val="24"/>
        </w:rPr>
        <w:footnoteReference w:id="273"/>
      </w:r>
      <w:r>
        <w:rPr>
          <w:rFonts w:ascii="Times New Roman" w:hAnsi="Times New Roman" w:cs="Times New Roman"/>
          <w:sz w:val="24"/>
        </w:rPr>
        <w:t> », et des situations de controverse qui entraînent parfois une redistribution des cartes</w:t>
      </w:r>
      <w:r w:rsidR="00C05BD5">
        <w:rPr>
          <w:rFonts w:ascii="Times New Roman" w:hAnsi="Times New Roman" w:cs="Times New Roman"/>
          <w:sz w:val="24"/>
        </w:rPr>
        <w:t xml:space="preserve"> décisive pour ses développements ultérieurs. </w:t>
      </w:r>
    </w:p>
    <w:p w:rsidR="00F47386" w:rsidRDefault="003551FA" w:rsidP="00F47386">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Dans une telle perspective de sociologie historique des sciences, les controverses sur Nietzsche ont l’intérêt tout particulier de susciter la réflexion sur ce que l’on considère comme étant philosophiquement ou scientifiquement « rationnel » ou « irrationnel » </w:t>
      </w:r>
      <w:r w:rsidR="00B24993">
        <w:rPr>
          <w:rFonts w:ascii="Times New Roman" w:hAnsi="Times New Roman" w:cs="Times New Roman"/>
          <w:sz w:val="24"/>
        </w:rPr>
        <w:t xml:space="preserve">– </w:t>
      </w:r>
      <w:r>
        <w:rPr>
          <w:rFonts w:ascii="Times New Roman" w:hAnsi="Times New Roman" w:cs="Times New Roman"/>
          <w:sz w:val="24"/>
        </w:rPr>
        <w:t xml:space="preserve">sachant qu’en la matière, les prises de position épistémologiques, institutionnelles et parfois politiques peuvent s’avérer étroitement imbriquées. </w:t>
      </w:r>
      <w:r w:rsidR="002904FB">
        <w:rPr>
          <w:rFonts w:ascii="Times New Roman" w:hAnsi="Times New Roman" w:cs="Times New Roman"/>
          <w:sz w:val="24"/>
        </w:rPr>
        <w:t>En ce sens, les controverses savantes relatives aux critiques de la rationalité, souvent accusées « d’irrationalisme » qui</w:t>
      </w:r>
      <w:r w:rsidR="0051622A">
        <w:rPr>
          <w:rFonts w:ascii="Times New Roman" w:hAnsi="Times New Roman" w:cs="Times New Roman"/>
          <w:sz w:val="24"/>
        </w:rPr>
        <w:t xml:space="preserve"> ont</w:t>
      </w:r>
      <w:r w:rsidR="002904FB">
        <w:rPr>
          <w:rFonts w:ascii="Times New Roman" w:hAnsi="Times New Roman" w:cs="Times New Roman"/>
          <w:sz w:val="24"/>
        </w:rPr>
        <w:t xml:space="preserve"> jalonné l’histoire de la philosophie pourraient faire l’objet d’une étude socio-historique que nous espérons réaliser en thèse. </w:t>
      </w:r>
      <w:r w:rsidR="00CC228D">
        <w:rPr>
          <w:rFonts w:ascii="Times New Roman" w:hAnsi="Times New Roman" w:cs="Times New Roman"/>
          <w:sz w:val="24"/>
        </w:rPr>
        <w:t>Pour l’heure, nous espérons avoir contribué, à notre humble mesure, à l’émergence d’une « sociologie historique des formes de débat agonistique</w:t>
      </w:r>
      <w:r w:rsidR="00A35D37">
        <w:rPr>
          <w:rStyle w:val="Appelnotedebasdep"/>
          <w:rFonts w:ascii="Times New Roman" w:hAnsi="Times New Roman" w:cs="Times New Roman"/>
          <w:sz w:val="24"/>
        </w:rPr>
        <w:footnoteReference w:id="274"/>
      </w:r>
      <w:r w:rsidR="00CC228D">
        <w:rPr>
          <w:rFonts w:ascii="Times New Roman" w:hAnsi="Times New Roman" w:cs="Times New Roman"/>
          <w:sz w:val="24"/>
        </w:rPr>
        <w:t xml:space="preserve"> » qui, ne souhaitant en rien abandonner l’héritage de la sociologie de Pierre Bourdieu, entend accorder une place conséquente aux </w:t>
      </w:r>
      <w:r w:rsidR="00343895">
        <w:rPr>
          <w:rFonts w:ascii="Times New Roman" w:hAnsi="Times New Roman" w:cs="Times New Roman"/>
          <w:sz w:val="24"/>
        </w:rPr>
        <w:t>controverses</w:t>
      </w:r>
      <w:r w:rsidR="00CC228D">
        <w:rPr>
          <w:rFonts w:ascii="Times New Roman" w:hAnsi="Times New Roman" w:cs="Times New Roman"/>
          <w:sz w:val="24"/>
        </w:rPr>
        <w:t xml:space="preserve">, en raison de </w:t>
      </w:r>
      <w:r w:rsidR="00343895">
        <w:rPr>
          <w:rFonts w:ascii="Times New Roman" w:hAnsi="Times New Roman" w:cs="Times New Roman"/>
          <w:sz w:val="24"/>
        </w:rPr>
        <w:t>l’importance qu’elle</w:t>
      </w:r>
      <w:r w:rsidR="00584DD7">
        <w:rPr>
          <w:rFonts w:ascii="Times New Roman" w:hAnsi="Times New Roman" w:cs="Times New Roman"/>
          <w:sz w:val="24"/>
        </w:rPr>
        <w:t>s revêtent pour le maintien ou la reconfiguration des ordres établis</w:t>
      </w:r>
      <w:r w:rsidR="003219EC">
        <w:rPr>
          <w:rFonts w:ascii="Times New Roman" w:hAnsi="Times New Roman" w:cs="Times New Roman"/>
          <w:sz w:val="24"/>
        </w:rPr>
        <w:t xml:space="preserve"> au sein des champs dans lesquelles </w:t>
      </w:r>
      <w:r w:rsidR="00343895">
        <w:rPr>
          <w:rFonts w:ascii="Times New Roman" w:hAnsi="Times New Roman" w:cs="Times New Roman"/>
          <w:sz w:val="24"/>
        </w:rPr>
        <w:t>elles</w:t>
      </w:r>
      <w:r w:rsidR="003219EC">
        <w:rPr>
          <w:rFonts w:ascii="Times New Roman" w:hAnsi="Times New Roman" w:cs="Times New Roman"/>
          <w:sz w:val="24"/>
        </w:rPr>
        <w:t xml:space="preserve"> surviennent. </w:t>
      </w:r>
    </w:p>
    <w:p w:rsidR="00E645FF" w:rsidRDefault="00E645FF" w:rsidP="00F47386">
      <w:pPr>
        <w:spacing w:line="360" w:lineRule="auto"/>
        <w:ind w:firstLine="708"/>
        <w:jc w:val="both"/>
        <w:rPr>
          <w:rFonts w:ascii="Times New Roman" w:hAnsi="Times New Roman" w:cs="Times New Roman"/>
          <w:sz w:val="24"/>
        </w:rPr>
      </w:pPr>
    </w:p>
    <w:p w:rsidR="00E645FF" w:rsidRDefault="00E645FF" w:rsidP="00F47386">
      <w:pPr>
        <w:spacing w:line="360" w:lineRule="auto"/>
        <w:ind w:firstLine="708"/>
        <w:jc w:val="both"/>
        <w:rPr>
          <w:rFonts w:ascii="Times New Roman" w:hAnsi="Times New Roman" w:cs="Times New Roman"/>
          <w:sz w:val="24"/>
        </w:rPr>
      </w:pPr>
    </w:p>
    <w:p w:rsidR="00E645FF" w:rsidRDefault="00E645FF" w:rsidP="00F47386">
      <w:pPr>
        <w:spacing w:line="360" w:lineRule="auto"/>
        <w:ind w:firstLine="708"/>
        <w:jc w:val="both"/>
        <w:rPr>
          <w:rFonts w:ascii="Times New Roman" w:hAnsi="Times New Roman" w:cs="Times New Roman"/>
          <w:sz w:val="24"/>
        </w:rPr>
      </w:pPr>
    </w:p>
    <w:p w:rsidR="00E645FF" w:rsidRDefault="00E645FF" w:rsidP="00C16623">
      <w:pPr>
        <w:spacing w:line="360" w:lineRule="auto"/>
        <w:jc w:val="both"/>
        <w:rPr>
          <w:rFonts w:ascii="Times New Roman" w:hAnsi="Times New Roman" w:cs="Times New Roman"/>
          <w:sz w:val="24"/>
        </w:rPr>
      </w:pPr>
    </w:p>
    <w:p w:rsidR="00A40456" w:rsidRPr="00A056C0" w:rsidRDefault="00A40456" w:rsidP="00A056C0">
      <w:pPr>
        <w:spacing w:line="360" w:lineRule="auto"/>
        <w:ind w:firstLine="708"/>
        <w:jc w:val="both"/>
        <w:rPr>
          <w:rFonts w:ascii="Times New Roman" w:hAnsi="Times New Roman" w:cs="Times New Roman"/>
          <w:sz w:val="24"/>
          <w:szCs w:val="24"/>
        </w:rPr>
      </w:pPr>
      <w:r w:rsidRPr="00A056C0">
        <w:rPr>
          <w:rFonts w:ascii="Times New Roman" w:hAnsi="Times New Roman" w:cs="Times New Roman"/>
          <w:sz w:val="24"/>
          <w:szCs w:val="24"/>
        </w:rPr>
        <w:lastRenderedPageBreak/>
        <w:t xml:space="preserve">BIBLIOGRAPHIE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I.</w:t>
      </w:r>
      <w:r w:rsidRPr="00A056C0">
        <w:rPr>
          <w:rFonts w:ascii="Times New Roman" w:hAnsi="Times New Roman" w:cs="Times New Roman"/>
          <w:sz w:val="24"/>
          <w:szCs w:val="24"/>
        </w:rPr>
        <w:tab/>
        <w:t>Œuvre de Friedrich Nietzsche</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Friedrich Nietzsche, </w:t>
      </w:r>
      <w:r w:rsidRPr="00705EF8">
        <w:rPr>
          <w:rFonts w:ascii="Times New Roman" w:hAnsi="Times New Roman" w:cs="Times New Roman"/>
          <w:i/>
          <w:sz w:val="24"/>
          <w:szCs w:val="24"/>
        </w:rPr>
        <w:t>Œuvres</w:t>
      </w:r>
      <w:r w:rsidRPr="00A056C0">
        <w:rPr>
          <w:rFonts w:ascii="Times New Roman" w:hAnsi="Times New Roman" w:cs="Times New Roman"/>
          <w:sz w:val="24"/>
          <w:szCs w:val="24"/>
        </w:rPr>
        <w:t>. Tome 1, coll. Bouquins, Robert Laffont, 1993, 1552 p. ; Œuvres Tome 2, coll. Bouquins, Robert Laffont, 1993, 1792 p.</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II.</w:t>
      </w:r>
      <w:r w:rsidRPr="00A056C0">
        <w:rPr>
          <w:rFonts w:ascii="Times New Roman" w:hAnsi="Times New Roman" w:cs="Times New Roman"/>
          <w:sz w:val="24"/>
          <w:szCs w:val="24"/>
        </w:rPr>
        <w:tab/>
        <w:t xml:space="preserve">Corpus de la controverse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1.</w:t>
      </w:r>
      <w:r w:rsidRPr="00A056C0">
        <w:rPr>
          <w:rFonts w:ascii="Times New Roman" w:hAnsi="Times New Roman" w:cs="Times New Roman"/>
          <w:sz w:val="24"/>
          <w:szCs w:val="24"/>
        </w:rPr>
        <w:tab/>
        <w:t xml:space="preserve">Pourquoi nous (ne) sommes (pas) nietzschéens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Alain Boyer, Vincent Descombes et al. </w:t>
      </w:r>
      <w:r w:rsidRPr="00705EF8">
        <w:rPr>
          <w:rFonts w:ascii="Times New Roman" w:hAnsi="Times New Roman" w:cs="Times New Roman"/>
          <w:i/>
          <w:sz w:val="24"/>
          <w:szCs w:val="24"/>
        </w:rPr>
        <w:t>Pourquoi nous ne sommes pas nietzschéens</w:t>
      </w:r>
      <w:r w:rsidRPr="00A056C0">
        <w:rPr>
          <w:rFonts w:ascii="Times New Roman" w:hAnsi="Times New Roman" w:cs="Times New Roman"/>
          <w:sz w:val="24"/>
          <w:szCs w:val="24"/>
        </w:rPr>
        <w:t xml:space="preserve">, Grasset, Paris, 1991, 318 p.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Alain Jugnon, Dorian Astor (dir.), </w:t>
      </w:r>
      <w:r w:rsidRPr="00705EF8">
        <w:rPr>
          <w:rFonts w:ascii="Times New Roman" w:hAnsi="Times New Roman" w:cs="Times New Roman"/>
          <w:i/>
          <w:sz w:val="24"/>
          <w:szCs w:val="24"/>
        </w:rPr>
        <w:t>Pourquoi nous sommes nietzschéens</w:t>
      </w:r>
      <w:r w:rsidRPr="00A056C0">
        <w:rPr>
          <w:rFonts w:ascii="Times New Roman" w:hAnsi="Times New Roman" w:cs="Times New Roman"/>
          <w:sz w:val="24"/>
          <w:szCs w:val="24"/>
        </w:rPr>
        <w:t>, Les Impressions Nouvelles, 2016, 288 p.</w:t>
      </w:r>
    </w:p>
    <w:p w:rsidR="00346599" w:rsidRPr="00A056C0" w:rsidRDefault="00A40456"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2.</w:t>
      </w:r>
      <w:r w:rsidRPr="00A056C0">
        <w:rPr>
          <w:rFonts w:ascii="Times New Roman" w:hAnsi="Times New Roman" w:cs="Times New Roman"/>
          <w:sz w:val="24"/>
          <w:szCs w:val="24"/>
        </w:rPr>
        <w:tab/>
        <w:t>Controverse</w:t>
      </w:r>
      <w:r w:rsidR="00346599" w:rsidRPr="00A056C0">
        <w:rPr>
          <w:rFonts w:ascii="Times New Roman" w:hAnsi="Times New Roman" w:cs="Times New Roman"/>
          <w:sz w:val="24"/>
          <w:szCs w:val="24"/>
        </w:rPr>
        <w:t xml:space="preserve"> marxiste </w:t>
      </w:r>
      <w:r w:rsidRPr="00A056C0">
        <w:rPr>
          <w:rFonts w:ascii="Times New Roman" w:hAnsi="Times New Roman" w:cs="Times New Roman"/>
          <w:sz w:val="24"/>
          <w:szCs w:val="24"/>
        </w:rPr>
        <w:t>internationale</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Georg </w:t>
      </w:r>
      <w:r w:rsidR="007329C7" w:rsidRPr="00A056C0">
        <w:rPr>
          <w:rFonts w:ascii="Times New Roman" w:hAnsi="Times New Roman" w:cs="Times New Roman"/>
          <w:sz w:val="24"/>
          <w:szCs w:val="24"/>
        </w:rPr>
        <w:t>Lukács</w:t>
      </w:r>
      <w:r w:rsidRPr="00A056C0">
        <w:rPr>
          <w:rFonts w:ascii="Times New Roman" w:hAnsi="Times New Roman" w:cs="Times New Roman"/>
          <w:sz w:val="24"/>
          <w:szCs w:val="24"/>
        </w:rPr>
        <w:t xml:space="preserve">, </w:t>
      </w:r>
      <w:r w:rsidRPr="00705EF8">
        <w:rPr>
          <w:rFonts w:ascii="Times New Roman" w:hAnsi="Times New Roman" w:cs="Times New Roman"/>
          <w:i/>
          <w:sz w:val="24"/>
          <w:szCs w:val="24"/>
        </w:rPr>
        <w:t>Nietzsche, Hegel et le fascisme allemand</w:t>
      </w:r>
      <w:r w:rsidRPr="00A056C0">
        <w:rPr>
          <w:rFonts w:ascii="Times New Roman" w:hAnsi="Times New Roman" w:cs="Times New Roman"/>
          <w:sz w:val="24"/>
          <w:szCs w:val="24"/>
        </w:rPr>
        <w:t xml:space="preserve">, Editions critiques, 2018, 100 p. ; La destruction de la raison : Nietzsche, Delga, 2006, 217 p.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Arno Munster, </w:t>
      </w:r>
      <w:r w:rsidRPr="001B1228">
        <w:rPr>
          <w:rFonts w:ascii="Times New Roman" w:hAnsi="Times New Roman" w:cs="Times New Roman"/>
          <w:i/>
          <w:sz w:val="24"/>
          <w:szCs w:val="24"/>
        </w:rPr>
        <w:t>Nietzsche et le nazisme</w:t>
      </w:r>
      <w:r w:rsidRPr="00A056C0">
        <w:rPr>
          <w:rFonts w:ascii="Times New Roman" w:hAnsi="Times New Roman" w:cs="Times New Roman"/>
          <w:sz w:val="24"/>
          <w:szCs w:val="24"/>
        </w:rPr>
        <w:t xml:space="preserve">, Kimé, 1995, 148 p.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Domenico Losurdo, </w:t>
      </w:r>
      <w:r w:rsidRPr="001B1228">
        <w:rPr>
          <w:rFonts w:ascii="Times New Roman" w:hAnsi="Times New Roman" w:cs="Times New Roman"/>
          <w:i/>
          <w:sz w:val="24"/>
          <w:szCs w:val="24"/>
        </w:rPr>
        <w:t>Nietzsche philosophe réactionnaire. Pour une biographie politique</w:t>
      </w:r>
      <w:r w:rsidRPr="00A056C0">
        <w:rPr>
          <w:rFonts w:ascii="Times New Roman" w:hAnsi="Times New Roman" w:cs="Times New Roman"/>
          <w:sz w:val="24"/>
          <w:szCs w:val="24"/>
        </w:rPr>
        <w:t xml:space="preserve">, Delga, 2008, 116 p. ; </w:t>
      </w:r>
      <w:r w:rsidRPr="001B1228">
        <w:rPr>
          <w:rFonts w:ascii="Times New Roman" w:hAnsi="Times New Roman" w:cs="Times New Roman"/>
          <w:i/>
          <w:sz w:val="24"/>
          <w:szCs w:val="24"/>
        </w:rPr>
        <w:t>Nietzsche, le rebelle aristocratique. Biographie intellectuelle et bilan critique</w:t>
      </w:r>
      <w:r w:rsidRPr="00A056C0">
        <w:rPr>
          <w:rFonts w:ascii="Times New Roman" w:hAnsi="Times New Roman" w:cs="Times New Roman"/>
          <w:sz w:val="24"/>
          <w:szCs w:val="24"/>
        </w:rPr>
        <w:t xml:space="preserve">, Delga, 2017, 1088 p.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Aymeric Monville, </w:t>
      </w:r>
      <w:r w:rsidRPr="001B1228">
        <w:rPr>
          <w:rFonts w:ascii="Times New Roman" w:hAnsi="Times New Roman" w:cs="Times New Roman"/>
          <w:i/>
          <w:sz w:val="24"/>
          <w:szCs w:val="24"/>
        </w:rPr>
        <w:t>Misère du nietzschéisme de gauche. De Georges Bataille à Michel Onfray</w:t>
      </w:r>
      <w:r w:rsidRPr="00A056C0">
        <w:rPr>
          <w:rFonts w:ascii="Times New Roman" w:hAnsi="Times New Roman" w:cs="Times New Roman"/>
          <w:sz w:val="24"/>
          <w:szCs w:val="24"/>
        </w:rPr>
        <w:t xml:space="preserve">, Aden, 2007, 112 p.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Juan José Sebreli, </w:t>
      </w:r>
      <w:r w:rsidRPr="001B1228">
        <w:rPr>
          <w:rFonts w:ascii="Times New Roman" w:hAnsi="Times New Roman" w:cs="Times New Roman"/>
          <w:i/>
          <w:sz w:val="24"/>
          <w:szCs w:val="24"/>
        </w:rPr>
        <w:t>L’oubli de la raison</w:t>
      </w:r>
      <w:r w:rsidRPr="00A056C0">
        <w:rPr>
          <w:rFonts w:ascii="Times New Roman" w:hAnsi="Times New Roman" w:cs="Times New Roman"/>
          <w:sz w:val="24"/>
          <w:szCs w:val="24"/>
        </w:rPr>
        <w:t>, Delga, 2013, 430 p.</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3.</w:t>
      </w:r>
      <w:r w:rsidRPr="00A056C0">
        <w:rPr>
          <w:rFonts w:ascii="Times New Roman" w:hAnsi="Times New Roman" w:cs="Times New Roman"/>
          <w:sz w:val="24"/>
          <w:szCs w:val="24"/>
        </w:rPr>
        <w:tab/>
        <w:t xml:space="preserve">Contributions secondaires </w:t>
      </w:r>
    </w:p>
    <w:p w:rsidR="00346599" w:rsidRPr="00A056C0" w:rsidRDefault="00346599" w:rsidP="00A056C0">
      <w:pPr>
        <w:spacing w:line="360" w:lineRule="auto"/>
        <w:jc w:val="both"/>
        <w:rPr>
          <w:rFonts w:ascii="Times New Roman" w:hAnsi="Times New Roman" w:cs="Times New Roman"/>
          <w:i/>
          <w:sz w:val="24"/>
          <w:szCs w:val="24"/>
        </w:rPr>
      </w:pPr>
      <w:r w:rsidRPr="00A056C0">
        <w:rPr>
          <w:rFonts w:ascii="Times New Roman" w:hAnsi="Times New Roman" w:cs="Times New Roman"/>
          <w:i/>
          <w:sz w:val="24"/>
          <w:szCs w:val="24"/>
        </w:rPr>
        <w:t xml:space="preserve">Recensions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Vincent Charbonnier, « Ire rationnelle ? A propos de La destruction de la raison de G. </w:t>
      </w:r>
      <w:r w:rsidR="007329C7" w:rsidRPr="00A056C0">
        <w:rPr>
          <w:rFonts w:ascii="Times New Roman" w:hAnsi="Times New Roman" w:cs="Times New Roman"/>
          <w:sz w:val="24"/>
          <w:szCs w:val="24"/>
        </w:rPr>
        <w:t>Lukács</w:t>
      </w:r>
      <w:r w:rsidRPr="00A056C0">
        <w:rPr>
          <w:rFonts w:ascii="Times New Roman" w:hAnsi="Times New Roman" w:cs="Times New Roman"/>
          <w:sz w:val="24"/>
          <w:szCs w:val="24"/>
        </w:rPr>
        <w:t xml:space="preserve"> » : I. Un rationalisme de progrès ; II. Les chemins de la déraison, Actes de la société chauvinoise de philosophie, 2004, pp. 101-124.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André Jacob. Alain Boyer, André Comte-Sponville, Vincent Descombes, Luc Ferry, Robert Legros, Philippe Raynaud, Alain Rouaud, Pierre-André Taguieff, </w:t>
      </w:r>
      <w:r w:rsidRPr="003B1618">
        <w:rPr>
          <w:rFonts w:ascii="Times New Roman" w:hAnsi="Times New Roman" w:cs="Times New Roman"/>
          <w:i/>
          <w:sz w:val="24"/>
          <w:szCs w:val="24"/>
        </w:rPr>
        <w:t xml:space="preserve">Pourquoi nous ne sommes </w:t>
      </w:r>
      <w:r w:rsidRPr="003B1618">
        <w:rPr>
          <w:rFonts w:ascii="Times New Roman" w:hAnsi="Times New Roman" w:cs="Times New Roman"/>
          <w:i/>
          <w:sz w:val="24"/>
          <w:szCs w:val="24"/>
        </w:rPr>
        <w:lastRenderedPageBreak/>
        <w:t>pas nietzschéens</w:t>
      </w:r>
      <w:r w:rsidRPr="00A056C0">
        <w:rPr>
          <w:rFonts w:ascii="Times New Roman" w:hAnsi="Times New Roman" w:cs="Times New Roman"/>
          <w:sz w:val="24"/>
          <w:szCs w:val="24"/>
        </w:rPr>
        <w:t>, Paris, Grasset, (Coll. « Le collège de philosophie »), 1991. In: L'Homme et la société, N. 103, 1992. Aliénations nationales. pp. 150-151.</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Lionel Ponton. BOYER, Alain, et alii, P</w:t>
      </w:r>
      <w:r w:rsidRPr="005A6701">
        <w:rPr>
          <w:rFonts w:ascii="Times New Roman" w:hAnsi="Times New Roman" w:cs="Times New Roman"/>
          <w:i/>
          <w:sz w:val="24"/>
          <w:szCs w:val="24"/>
        </w:rPr>
        <w:t>ourquoi nous ne sommes pas nietzschéens</w:t>
      </w:r>
      <w:r w:rsidRPr="00A056C0">
        <w:rPr>
          <w:rFonts w:ascii="Times New Roman" w:hAnsi="Times New Roman" w:cs="Times New Roman"/>
          <w:sz w:val="24"/>
          <w:szCs w:val="24"/>
        </w:rPr>
        <w:t xml:space="preserve">. Laval théologique et philosophique, 48, (1), 1992, 142–142.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Didier Renault. « Nietzsche contre la Révolution. A propos du livre de Domenico Losurdo : </w:t>
      </w:r>
      <w:r w:rsidRPr="005A6701">
        <w:rPr>
          <w:rFonts w:ascii="Times New Roman" w:hAnsi="Times New Roman" w:cs="Times New Roman"/>
          <w:i/>
          <w:sz w:val="24"/>
          <w:szCs w:val="24"/>
        </w:rPr>
        <w:t>Nietzsche, il ribelle aristocratico</w:t>
      </w:r>
      <w:r w:rsidRPr="00A056C0">
        <w:rPr>
          <w:rFonts w:ascii="Times New Roman" w:hAnsi="Times New Roman" w:cs="Times New Roman"/>
          <w:sz w:val="24"/>
          <w:szCs w:val="24"/>
        </w:rPr>
        <w:t xml:space="preserve"> », Actuel Marx, vol. 35, no. 1, 2004, pp. 147-163.</w:t>
      </w:r>
    </w:p>
    <w:p w:rsidR="00346599" w:rsidRPr="00A056C0" w:rsidRDefault="00346599" w:rsidP="00A056C0">
      <w:pPr>
        <w:spacing w:line="360" w:lineRule="auto"/>
        <w:jc w:val="both"/>
        <w:rPr>
          <w:rFonts w:ascii="Times New Roman" w:hAnsi="Times New Roman" w:cs="Times New Roman"/>
          <w:i/>
          <w:sz w:val="24"/>
          <w:szCs w:val="24"/>
        </w:rPr>
      </w:pPr>
      <w:r w:rsidRPr="00A056C0">
        <w:rPr>
          <w:rFonts w:ascii="Times New Roman" w:hAnsi="Times New Roman" w:cs="Times New Roman"/>
          <w:i/>
          <w:sz w:val="24"/>
          <w:szCs w:val="24"/>
        </w:rPr>
        <w:t xml:space="preserve">Cours, productions savantes et militantes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Mazzino Montinari, « Interprétations nazies », dans </w:t>
      </w:r>
      <w:r w:rsidRPr="005A6701">
        <w:rPr>
          <w:rFonts w:ascii="Times New Roman" w:hAnsi="Times New Roman" w:cs="Times New Roman"/>
          <w:i/>
          <w:sz w:val="24"/>
          <w:szCs w:val="24"/>
        </w:rPr>
        <w:t>La volonté de puissance n’existe pas</w:t>
      </w:r>
      <w:r w:rsidRPr="00A056C0">
        <w:rPr>
          <w:rFonts w:ascii="Times New Roman" w:hAnsi="Times New Roman" w:cs="Times New Roman"/>
          <w:sz w:val="24"/>
          <w:szCs w:val="24"/>
        </w:rPr>
        <w:t xml:space="preserve">, L’Eclat, 1997, 144 p.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Michel Onfray, « Vers le nietzschéisme », Cours n°149, lundi 25 mai 2009, Contre histoire de la philosophie à l’Université de Caen.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Annick Stevens, « La philosophie de Nietzsche », Cours de philosophie à l’Université populaire du théâtre Toursky, 2 octobre 2013, URL : http://www.université-populaire-de-marseille.net/nietzsche_2013/notes/Nietzsche_01.pdf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Nicolas Tertulian. « La destruction de la raison trente ans après ». In: L'Homme et la société, N. 79-82, 1986. Lukács-Bloch : raison et utopie. pp. 107-126.</w:t>
      </w:r>
    </w:p>
    <w:p w:rsidR="00346599" w:rsidRPr="00A056C0" w:rsidRDefault="00346599" w:rsidP="00A056C0">
      <w:pPr>
        <w:spacing w:line="360" w:lineRule="auto"/>
        <w:jc w:val="both"/>
        <w:rPr>
          <w:rFonts w:ascii="Times New Roman" w:hAnsi="Times New Roman" w:cs="Times New Roman"/>
          <w:i/>
          <w:sz w:val="24"/>
          <w:szCs w:val="24"/>
        </w:rPr>
      </w:pPr>
      <w:r w:rsidRPr="00A056C0">
        <w:rPr>
          <w:rFonts w:ascii="Times New Roman" w:hAnsi="Times New Roman" w:cs="Times New Roman"/>
          <w:i/>
          <w:sz w:val="24"/>
          <w:szCs w:val="24"/>
        </w:rPr>
        <w:t>Articles de presse</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Anonyme, «</w:t>
      </w:r>
      <w:r w:rsidR="007329C7" w:rsidRPr="00A056C0">
        <w:rPr>
          <w:rFonts w:ascii="Times New Roman" w:hAnsi="Times New Roman" w:cs="Times New Roman"/>
          <w:sz w:val="24"/>
          <w:szCs w:val="24"/>
        </w:rPr>
        <w:t>Lukács</w:t>
      </w:r>
      <w:r w:rsidRPr="00A056C0">
        <w:rPr>
          <w:rFonts w:ascii="Times New Roman" w:hAnsi="Times New Roman" w:cs="Times New Roman"/>
          <w:sz w:val="24"/>
          <w:szCs w:val="24"/>
        </w:rPr>
        <w:t xml:space="preserve"> critique maudit de la nietzschéolâtrie », l’Humanité, 11 avril 2006, URL : https://www.humanite.fr/node/348242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Jacques Olivier Bégot, « Nietzsche, entretien avec Michel Surya », Les Lettres françaises, n°78, 30 janvier 2011, URL : http://www.les-lettres-francaises.fr/2011/01/nietzsche-entretien-avec-michel-surya/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Jean Bricmont, « </w:t>
      </w:r>
      <w:r w:rsidRPr="00792382">
        <w:rPr>
          <w:rFonts w:ascii="Times New Roman" w:hAnsi="Times New Roman" w:cs="Times New Roman"/>
          <w:i/>
          <w:sz w:val="24"/>
          <w:szCs w:val="24"/>
        </w:rPr>
        <w:t>Misère du nietzschéisme de gauche. De Georges Bataille à Michel Onfray.</w:t>
      </w:r>
      <w:r w:rsidRPr="00A056C0">
        <w:rPr>
          <w:rFonts w:ascii="Times New Roman" w:hAnsi="Times New Roman" w:cs="Times New Roman"/>
          <w:sz w:val="24"/>
          <w:szCs w:val="24"/>
        </w:rPr>
        <w:t xml:space="preserve"> Aymeric Monville », Le Monde diplomatique, septembre 2007, p. 29, URL : https://www.monde-diplomatique.fr/2007/09/BRICMONT/15131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Pierre Chaillan, « Disparition. Domenico Losurdo, maître</w:t>
      </w:r>
      <w:r w:rsidR="00FB0B56">
        <w:rPr>
          <w:rFonts w:ascii="Times New Roman" w:hAnsi="Times New Roman" w:cs="Times New Roman"/>
          <w:sz w:val="24"/>
          <w:szCs w:val="24"/>
        </w:rPr>
        <w:t xml:space="preserve"> de la riposte au libéralisme </w:t>
      </w:r>
      <w:r w:rsidRPr="00A056C0">
        <w:rPr>
          <w:rFonts w:ascii="Times New Roman" w:hAnsi="Times New Roman" w:cs="Times New Roman"/>
          <w:sz w:val="24"/>
          <w:szCs w:val="24"/>
        </w:rPr>
        <w:t xml:space="preserve">», l’Humanité, 29 juin 2018, URL : https://www.humanite.fr/disparition-domenico-losurdo-maitre-de-la-riposte-au-liberalisme-657539 </w:t>
      </w:r>
    </w:p>
    <w:p w:rsidR="00346599" w:rsidRPr="00A056C0" w:rsidRDefault="00FB0B56" w:rsidP="00A056C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w:t>
      </w:r>
      <w:r w:rsidR="00346599" w:rsidRPr="00A056C0">
        <w:rPr>
          <w:rFonts w:ascii="Times New Roman" w:hAnsi="Times New Roman" w:cs="Times New Roman"/>
          <w:sz w:val="24"/>
          <w:szCs w:val="24"/>
        </w:rPr>
        <w:t xml:space="preserve">ean-François Dortier, « Nietzsche Friedrich. Comment peut-on être nietzschéen ? », Sciences Humaines, Hors-série n°38, 09-10-11/2002, URL : https://www.scienceshumaines.com/nietzsche-friedrich_fr_12713.html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Stéphane Floccari, « Nietzsche l’éternel renaissant », l’Humanité, 30 décembre 2015, URL : https://www.humanite.fr/nietzsche-leternel-renaissant-594130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Guillaume Fondu, « Nietzsche, Hegel et le fascisme allemand, Georg </w:t>
      </w:r>
      <w:r w:rsidR="007329C7" w:rsidRPr="00A056C0">
        <w:rPr>
          <w:rFonts w:ascii="Times New Roman" w:hAnsi="Times New Roman" w:cs="Times New Roman"/>
          <w:sz w:val="24"/>
          <w:szCs w:val="24"/>
        </w:rPr>
        <w:t>Lukács</w:t>
      </w:r>
      <w:r w:rsidRPr="00A056C0">
        <w:rPr>
          <w:rFonts w:ascii="Times New Roman" w:hAnsi="Times New Roman" w:cs="Times New Roman"/>
          <w:sz w:val="24"/>
          <w:szCs w:val="24"/>
        </w:rPr>
        <w:t xml:space="preserve"> », Le Monde diplomatique, mai 2018, p. 25. URL : https://www.monde-diplomatique.fr/2018/05/FONDU/58668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Olivier Morel, « Friedrich Nietzsche », La République des Lettres, n°12, janvier 1995, URL : https://republique-des-lettres.com/nietzsche-9782824903194.php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Dave Noël, « Pourquoi nous sommes nietzschéens, sous la direction d’Alain Jugnon et Dorian Astor », Le Devoir, 12 novembre 2016.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Michel Onfray, « Soyez vaches, Nietzsche, une vie philosophique », Le Point, 28 juillet 2011, URL : https://www.lepoint.fr/culture/soyez-vaches-nietzsche-une-vie-philosophique-28-07-2011-1359838_3.php ; « La philosophie par Michel Onfray », L’Express, 1er novembre 2007, URL : https://www.lexpress.fr/culture/livre/la-philosophie-par-michel-onfray_813084.html </w:t>
      </w:r>
    </w:p>
    <w:p w:rsidR="00346599" w:rsidRPr="00A056C0" w:rsidRDefault="00346599" w:rsidP="00A056C0">
      <w:pPr>
        <w:spacing w:line="360" w:lineRule="auto"/>
        <w:jc w:val="both"/>
        <w:rPr>
          <w:rFonts w:ascii="Times New Roman" w:hAnsi="Times New Roman" w:cs="Times New Roman"/>
          <w:i/>
          <w:sz w:val="24"/>
          <w:szCs w:val="24"/>
        </w:rPr>
      </w:pPr>
      <w:r w:rsidRPr="00A056C0">
        <w:rPr>
          <w:rFonts w:ascii="Times New Roman" w:hAnsi="Times New Roman" w:cs="Times New Roman"/>
          <w:i/>
          <w:sz w:val="24"/>
          <w:szCs w:val="24"/>
        </w:rPr>
        <w:t>Articles de blogs</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Admin, « Domenico Losurdo sur Nietzsche », Entelekheia, 8 janvier 2017, URL : http://www.entelekheia.fr/2017/01/08/domenico-losurdo-sur-nietzsche/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Alternative Libertaire, « Girouettisme : Onfray mieux d’se taire ! », 10 août 2007, URL : http://www.alternativelibertaire.org/?Girouettisme-Onfray-mieux-d-se#nh7 </w:t>
      </w:r>
    </w:p>
    <w:p w:rsidR="00346599" w:rsidRPr="00A056C0" w:rsidRDefault="00FB0B56" w:rsidP="00A056C0">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346599" w:rsidRPr="00A056C0">
        <w:rPr>
          <w:rFonts w:ascii="Times New Roman" w:hAnsi="Times New Roman" w:cs="Times New Roman"/>
          <w:sz w:val="24"/>
          <w:szCs w:val="24"/>
        </w:rPr>
        <w:t xml:space="preserve">nonyme, « La destruction de la raison (G. </w:t>
      </w:r>
      <w:r w:rsidR="007329C7" w:rsidRPr="00A056C0">
        <w:rPr>
          <w:rFonts w:ascii="Times New Roman" w:hAnsi="Times New Roman" w:cs="Times New Roman"/>
          <w:sz w:val="24"/>
          <w:szCs w:val="24"/>
        </w:rPr>
        <w:t>Lukács</w:t>
      </w:r>
      <w:r w:rsidR="00346599" w:rsidRPr="00A056C0">
        <w:rPr>
          <w:rFonts w:ascii="Times New Roman" w:hAnsi="Times New Roman" w:cs="Times New Roman"/>
          <w:sz w:val="24"/>
          <w:szCs w:val="24"/>
        </w:rPr>
        <w:t xml:space="preserve">) », Scriptoblog, Le Retour aux Sources, URL : https://www.leretourauxsources.com/blog/la-destruction-de-la-raison-g-lukacs-n542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Anonyme, « La Force majeure : un nouveau Nietzsche ? », Atelier Clément Rosset, 20 février 2006, URL : http://clementrosset.blogspot.com/2006/02/la-force-majeure-un-nouveau-nietzsche_20.html </w:t>
      </w:r>
    </w:p>
    <w:p w:rsidR="00FB0B56"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Julien Auberger, « Disparition de Domenico Losurdo, philosophe humaniste et révolutionnaire », Le Vent se Lève, 30 juin 2018, URL : https://lvsl.fr/disparition-domenico-losurdo-philosophe-humaniste-et-revolutionnaire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lastRenderedPageBreak/>
        <w:t xml:space="preserve">Véronique Bergen, « Pourquoi notre époque a besoin de Nietzsche », La Quinzaine littéraire, n°1158, octobre 2016, URL : https://www.nouvelle-quinzaine-litteraire.fr/mode-lecture/pourquoi-notre-epoque-a-besoin-de-nietzsche-1174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Fabien Besnard, « Nietzschéisme de gauche », Mathéphysique, 4 mars 2007, URL : http://math-et-physique.over-blog.com/article-5886157.html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Jérôme Bonnemaison, « Jusqu’à lui les philosophes n’avaient fait que philosopher – « Pourquoi nous sommes nietzschéens (Réflexions faites) – Dorian Astor (dir.) », En rencontrant Godot. La culture comme nourriture terrestre, URL : https://enrencontrantgodot.com/2019/04/26/jusqua-lui-les-philosophes-navaient-fait-que-philosopher-pourquoi-nous-sommes-nietzcheens-reflexions-faites-dorian-astor-dir/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D. Brouttelande, « A propos de Misère du nietzschéisme de gauche d’Aymeric Monville », Philippe Sollers. Sur et autour de Sollers, 21 janvier 2007, URL : http://www.pileface.com/sollers/spip.php?article361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Denis Collin, « Nietzsche philosophe politique », Philosophie et politique, URL : http://denis-collin.viabloga.com/news/nietzsche-philosophe-politique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Desbabas, « Misère du nietzschéisme de gauche, Aymeric Monville », Deconstruire Babylone, 29 août 2009, URL : http://deconstruire.babylone.over-blog.org/article-35376511.html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Georges Gastaud, « Domenico Losurdo : Nietzsche, le rebelle aristocratique, biographie intellectuelle et bilan critique », revue Etincelles, Initiative Communiste, URL : https://www.initiative-communiste.fr/articles/culture-debats/domenico-losurdo-nietzsche-rebelle-aristocratique-biographie-intellectuelle-bilan-critique/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Hestia, « Pourquoi Nietzsche nous a pourri la vie », Philosophic et nunc, 26 mai 2013, URL : https://blogs.mediapart.fr/hestia/blog/260513/pourquoi-nietzsche-nous-pourri-la-vie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Jude, « Misère du nietzschéisme de gauche / Aymeric Monville », Botanica Politica, 21 juin 2013, URL : http://botapol.blogspot.com/2013/06/misere-du-nietzscheisme-de-gauche.html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Olivier Meyer, « Wikipédia », Nietzsche académie, 1er juillet 2011, URL : http://nietzscheacademie.over-blog.com/article-le-surhomme-vu-par-wikipedia-78326314.html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lastRenderedPageBreak/>
        <w:t xml:space="preserve">Aymeric Monville, « Faut-il combattre un athéisme réactionnaire ? », socio13, URL : https://socio13.wordpress.com/2009/04/13/faut-il-combattre-un-atheisme-reactionnaire-par-aymeric-monville/ ; « Nietzschéisme de gauche et idée du communisme : deux idéologies pour une même liquidation », réponse à Michel Surya suite au dossier des Lettres françaises, lafauteadiderot.net, URL : http://www.lafauteadiderot.net/Nietzscheisme-de-gauche-et-idee-du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Claude Morilhat, « Domenico Losurdo, Nietzsche. Le rebelle aristocratique. Biographie intellectuelle et bilan critique », La Revue du Projet (PCF), URL : http://projet.pcf.fr/89439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Marie-Ange Patrizio, « Eau de vie et Christianisme. A propos du livre de Domenico Losurdo : Nietzsche, le rebelle aristocrate », La Faute à Diderot, traduction d’un article d’Hans-Martin Lohmann, paru dans Die Zeit le 1er juillet 2010, URL : http://www.lafauteadiderot.net/Eau-de-vie-et-Christianisme-A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Gilles Questiaux, « Domenico Losurdo critique de Nietzsche », Réveil communiste, 24 mai 2016, URL : http://www.reveilcommuniste.fr/2016/05/domenico-losurdo.html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Marjorie Rafécas, « Phil-analyse : l’individualisme, la faute à Nietzsche ? », Philing good, l’anti-burnout des idées, 17 mars 2009, URL : https://www.wmaker.net/philobalade/L-individualisme-la-faute-a-Nietzsche_a32.html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Christian Ruby, « Faut-il être ou ne pas être nietzschéen ? », Nonfiction.fr. Le quotidien des livres et des idées, URL : https://www.nonfiction.fr/article-8625-faut-il-etre-</w:t>
      </w:r>
      <w:r w:rsidR="00A056C0">
        <w:rPr>
          <w:rFonts w:ascii="Times New Roman" w:hAnsi="Times New Roman" w:cs="Times New Roman"/>
          <w:sz w:val="24"/>
          <w:szCs w:val="24"/>
        </w:rPr>
        <w:t xml:space="preserve">ou-ne-pas-etre-nietzscheen.htm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Anna Taton, « Pourquoi nous ne sommes pas nietzschéens. Ouvrage collectif. Une critique par Anna Taton », Dikè. Le portail de la philosophie politique et éthique. URL : https://dikephilopol.wordpress.com/2013/02/19/pourquoi-nous-ne-sommes-pas-nietzscheens-ouvrage-collectif/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Jean Zin, « La fuite dans l’irrationnel », jeanzin.fr, 25 mars 2011, URL : http://jeanzin.fr/2011/03/25/la-fuite-dans-l-irrationnel/ </w:t>
      </w:r>
    </w:p>
    <w:p w:rsidR="00346599" w:rsidRPr="00A056C0" w:rsidRDefault="00346599" w:rsidP="00A056C0">
      <w:pPr>
        <w:spacing w:line="360" w:lineRule="auto"/>
        <w:jc w:val="both"/>
        <w:rPr>
          <w:rFonts w:ascii="Times New Roman" w:hAnsi="Times New Roman" w:cs="Times New Roman"/>
          <w:i/>
          <w:sz w:val="24"/>
          <w:szCs w:val="24"/>
        </w:rPr>
      </w:pPr>
      <w:r w:rsidRPr="00A056C0">
        <w:rPr>
          <w:rFonts w:ascii="Times New Roman" w:hAnsi="Times New Roman" w:cs="Times New Roman"/>
          <w:i/>
          <w:sz w:val="24"/>
          <w:szCs w:val="24"/>
        </w:rPr>
        <w:t xml:space="preserve">Emissions de radio ou de télévision </w:t>
      </w:r>
    </w:p>
    <w:p w:rsidR="008149D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Alain Finkielkraut, « Peut-on être nietzschéen ? », avec Céline Denat et Dorian Astor, Répliques, France Culture, 2017. URL : https://www.youtube.com/watch?v=q_ArObX3l5g </w:t>
      </w:r>
    </w:p>
    <w:p w:rsidR="008149D0" w:rsidRPr="00A056C0" w:rsidRDefault="008149D0" w:rsidP="00A056C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Julien Théry, « Nietzsche et l’histoire, Nietzsche dans l’histoire », avec Dorian Astor, Le Média, juillet 2019. URL : </w:t>
      </w:r>
      <w:r w:rsidRPr="008149D0">
        <w:rPr>
          <w:rFonts w:ascii="Times New Roman" w:hAnsi="Times New Roman" w:cs="Times New Roman"/>
          <w:sz w:val="24"/>
          <w:szCs w:val="24"/>
        </w:rPr>
        <w:t>https://www.youtube.com/watch?v=u7P0ANTlf0w&amp;t=5144s</w:t>
      </w:r>
      <w:r>
        <w:rPr>
          <w:rFonts w:ascii="Times New Roman" w:hAnsi="Times New Roman" w:cs="Times New Roman"/>
          <w:sz w:val="24"/>
          <w:szCs w:val="24"/>
        </w:rPr>
        <w:t xml:space="preserve">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III.</w:t>
      </w:r>
      <w:r w:rsidRPr="00A056C0">
        <w:rPr>
          <w:rFonts w:ascii="Times New Roman" w:hAnsi="Times New Roman" w:cs="Times New Roman"/>
          <w:sz w:val="24"/>
          <w:szCs w:val="24"/>
        </w:rPr>
        <w:tab/>
        <w:t xml:space="preserve">Méthodologie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Etienne Anheim, Antoine Lilti et Stéphane Van Damme, « Quelle histoire de la philosophie ? », Annales. Histoire, Sciences Sociales, 2009/1 64e année, p. 5-11.</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Yannick Barthe, Cyril Lemieux et al. « Sociologie pragmatique : mode d’emploi », Politix, 2013, p. 175-204. ; « Quelle critique après Bourdieu ? », Mouvements, 2002/5 n°24, p. 33-38.</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Luc Boltanski, « Passer des épreuves », Revue Projet, 2005/6 n°289, p. 72-75.</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Pierre Bourdieu, « L'ontologie politique de Martin Heidegger ». In: Actes de la recherche en sciences sociales. Vol. 1, n°5-6, novembre 1975. La critique du discours lettré. pp. 109-156.</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Roger Chartier, « Médiologie, sociologie des textes et histoire du livre », Le Débat, 1995/3 (n° 85), p. 11-15.</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Damien de Blic, Cyril Lemieux, « Le scandale comme épreuve. Eléments de sociologie pragmatique. », Politix, 2005, p. 9-38. ; « Le scandale, la norme, le sociologue », Sigila, 2014/1 n°33, p. 25-33.</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Jean-Louis Fabiani, « Controverses scientifiques, controverses philosophiques », Enquête [En ligne], 5 | 1997, p. 11-35 ; « Disputes, polémiques et controverses dans les mondes intellectuels. Vers une sociologie historique des formes de débat agonistique », Mil neuf cent. Revue d’histoire intellectuelle, 2007/1 n°25, p. 45-60.</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Mathieu Hauchecorne, Frédérique Matonti « Actualité de l’histoire sociale des idées politiques », Raisons politiques 2017/3 (N° 67), p. 5-10.</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Mathieu Hauchecorne, La gauche américaine en France. La réception de John Rawls et des théories de la justice, Paris : CNRS Éditions, mars 2019 - 336 p.</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Johann Heilbron, Gisèle Sapiro, « La traduction littéraire, un objet sociologique », Actes de la recherche en sciences sociales, 2002/4 n°144, p. 3-5.</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Cyril Lemieux, « A quoi sert l’analyse des controverses ? », Société d’études soréliennes, Mil neuf cent. Revue d’histoire intellectuelle, 2007, p. 191-212. ; « De la théorie de l’habitus à la sociologie des épreuves : relire L’Expérience concentrationnaire » In : L. Israël, &amp; D. </w:t>
      </w:r>
      <w:r w:rsidRPr="00A056C0">
        <w:rPr>
          <w:rFonts w:ascii="Times New Roman" w:hAnsi="Times New Roman" w:cs="Times New Roman"/>
          <w:sz w:val="24"/>
          <w:szCs w:val="24"/>
        </w:rPr>
        <w:lastRenderedPageBreak/>
        <w:t>Voldman (Éds), Michaël Pollak. De l’identité blessée à une sociologie des possibles, p. 179-205.</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Frédérique Matonti, Gisèle Sapiro, « L’engagement des intellectuels : nouvelles perspectives », Actes de la recherche en sciences sociales, 2009/1 n°176-177, p. 4-7.</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 xml:space="preserve">Dominique Pestre, « L’analyse de controverses dans l’étude des sciences depuis trente ans. Entre outil méthodologique, garantie de neutralité axiologique et politique », Mil neuf cent. Revue d’histoire intellectuelle, 2007/1 n°25, p. 29-43. </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Louis Pinto, « La philosophie, un « objet » pour le sociologue ? » Le Philosophoire, 2013/2 n°40, p. 47-69.</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Christophe Prochasson, Anne Rasmussen, « Du bon usage de la dispute. Introduction », Mil neuf cent. Revue d’histoire intellectuelle, 2007/1 n°25, p. 5-12. ; « Les espaces de la controverse. Roland Barthes contre Raymond Picard : un prélude à Mai 68 », Mil neuf cent. Revue d’histoire intellectuelle, 2007/1 n°25, p. 141-155.</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Bernard Pudal, « De l'histoire des idées politiques à l'histoire sociale des idées politiques », dans Les formes de l'activité politique. Éléments d'analyse sociologique (XVIIIe-XXe siècle). Paris, Presses Universitaires de France, « Hors collection », 2006, p. 185-192.</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Arnault Skornicki et Jérôme Tournadre, La nouvelle histoire des idées politiques, Paris, La Découverte, coll. « Repères », 2015, 128 pages.</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Gisèle Sapiro, La guerre des écrivains. 1940-1944, Fayard, 1999, 814 p. ; « IV. Sociologie de la réception », dans Gisèle Sapiro, La sociologie de la littérature. Paris, La Découverte, « Repères », 2014, p. 85-106. ; « Modèles d’intervention politique des intellectuels. Le cas français », Actes de la recherche en sciences sociales, 2009/1 n°176-177, p. 8-31. ; « La raison littéraire. Le champ littéraire français sous l’Occupation (1940-1944). In: Actes de la recherche en sciences sociales. Vol. 111-112, mars 1996. Littérature et politique. pp. 3-35 ; « De l’usage des catégories de « droite » et de « gauche » dans le champ littéraire », Sociétés &amp; Représentations, 2001/1 n°11, p. 19-53.</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David Smadja, « L’histoire des idées politiques en débat : les enjeux épistémologiques de la contextualisation », Raisons politiques 2016/4 (N° 64), p. 111-124.</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Laurent Thévenot, L’action au pluriel. Sociologie des régimes d’engagement, La Découverte, 2006, 312 p.</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lastRenderedPageBreak/>
        <w:t>Stéphane Van Damme, « La sociabilité intellectuelle. Les usages historiographiques d’une notion », Hypothèses, 1998/1 1, p. 121-132. ; « Le retour de l’histoire intellectuelle, révolution conservatrice ou programme de relance ? », 2012/5 n°59-4bis, p. 29-46. ; « L’éternel retour du scandale ? », Hypothèses, 2013/1 16, p. 227-233.</w:t>
      </w:r>
    </w:p>
    <w:p w:rsidR="00346599"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Michel Winock, « L’écrivain en tant qu’intellectuel », Mil neuf cent. Revue d’histoire intellectuelle, 2003/1 n°21, p. 113-125.</w:t>
      </w:r>
    </w:p>
    <w:p w:rsidR="00E56FD6" w:rsidRPr="00A056C0" w:rsidRDefault="00346599" w:rsidP="00A056C0">
      <w:pPr>
        <w:spacing w:line="360" w:lineRule="auto"/>
        <w:jc w:val="both"/>
        <w:rPr>
          <w:rFonts w:ascii="Times New Roman" w:hAnsi="Times New Roman" w:cs="Times New Roman"/>
          <w:sz w:val="24"/>
          <w:szCs w:val="24"/>
        </w:rPr>
      </w:pPr>
      <w:r w:rsidRPr="00A056C0">
        <w:rPr>
          <w:rFonts w:ascii="Times New Roman" w:hAnsi="Times New Roman" w:cs="Times New Roman"/>
          <w:sz w:val="24"/>
          <w:szCs w:val="24"/>
        </w:rPr>
        <w:t>Jean Zaganiaris, « Pour en finir avec « l'intellectualisme » : la question de la rupture avec l'épistémocentrisme herméneutique dans l'œuvre de Pierre Bourdieu », L'Homme et la société 2011/3 (n° 181), p. 145-164.</w:t>
      </w:r>
    </w:p>
    <w:p w:rsidR="00E56FD6" w:rsidRDefault="00E56FD6" w:rsidP="008463BC">
      <w:pPr>
        <w:spacing w:line="360" w:lineRule="auto"/>
        <w:rPr>
          <w:rFonts w:ascii="Times New Roman" w:hAnsi="Times New Roman" w:cs="Times New Roman"/>
          <w:sz w:val="24"/>
        </w:rPr>
      </w:pPr>
    </w:p>
    <w:p w:rsidR="00E56FD6" w:rsidRDefault="00E56FD6" w:rsidP="008463BC">
      <w:pPr>
        <w:spacing w:line="360" w:lineRule="auto"/>
      </w:pPr>
    </w:p>
    <w:sectPr w:rsidR="00E56FD6" w:rsidSect="0056116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8AE" w:rsidRDefault="000308AE" w:rsidP="00BB7EB6">
      <w:pPr>
        <w:spacing w:after="0" w:line="240" w:lineRule="auto"/>
      </w:pPr>
      <w:r>
        <w:separator/>
      </w:r>
    </w:p>
  </w:endnote>
  <w:endnote w:type="continuationSeparator" w:id="0">
    <w:p w:rsidR="000308AE" w:rsidRDefault="000308AE" w:rsidP="00BB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09760"/>
      <w:docPartObj>
        <w:docPartGallery w:val="Page Numbers (Bottom of Page)"/>
        <w:docPartUnique/>
      </w:docPartObj>
    </w:sdtPr>
    <w:sdtEndPr/>
    <w:sdtContent>
      <w:p w:rsidR="004635F5" w:rsidRDefault="004635F5">
        <w:pPr>
          <w:pStyle w:val="Pieddepage"/>
          <w:jc w:val="right"/>
        </w:pPr>
        <w:r>
          <w:fldChar w:fldCharType="begin"/>
        </w:r>
        <w:r>
          <w:instrText>PAGE   \* MERGEFORMAT</w:instrText>
        </w:r>
        <w:r>
          <w:fldChar w:fldCharType="separate"/>
        </w:r>
        <w:r w:rsidR="00A03516">
          <w:rPr>
            <w:noProof/>
          </w:rPr>
          <w:t>77</w:t>
        </w:r>
        <w:r>
          <w:fldChar w:fldCharType="end"/>
        </w:r>
      </w:p>
    </w:sdtContent>
  </w:sdt>
  <w:p w:rsidR="004635F5" w:rsidRDefault="004635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F5" w:rsidRDefault="004635F5" w:rsidP="00FA5C34">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8AE" w:rsidRDefault="000308AE" w:rsidP="00BB7EB6">
      <w:pPr>
        <w:spacing w:after="0" w:line="240" w:lineRule="auto"/>
      </w:pPr>
      <w:r>
        <w:separator/>
      </w:r>
    </w:p>
  </w:footnote>
  <w:footnote w:type="continuationSeparator" w:id="0">
    <w:p w:rsidR="000308AE" w:rsidRDefault="000308AE" w:rsidP="00BB7EB6">
      <w:pPr>
        <w:spacing w:after="0" w:line="240" w:lineRule="auto"/>
      </w:pPr>
      <w:r>
        <w:continuationSeparator/>
      </w:r>
    </w:p>
  </w:footnote>
  <w:footnote w:id="1">
    <w:p w:rsidR="004635F5" w:rsidRPr="00267CD6" w:rsidRDefault="004635F5" w:rsidP="00C0760A">
      <w:pPr>
        <w:pStyle w:val="Notedebasdepage"/>
        <w:jc w:val="both"/>
        <w:rPr>
          <w:rFonts w:ascii="Times New Roman" w:hAnsi="Times New Roman" w:cs="Times New Roman"/>
        </w:rPr>
      </w:pPr>
      <w:r w:rsidRPr="00267CD6">
        <w:rPr>
          <w:rStyle w:val="Appelnotedebasdep"/>
          <w:rFonts w:ascii="Times New Roman" w:hAnsi="Times New Roman" w:cs="Times New Roman"/>
        </w:rPr>
        <w:footnoteRef/>
      </w:r>
      <w:r w:rsidRPr="00267CD6">
        <w:rPr>
          <w:rFonts w:ascii="Times New Roman" w:hAnsi="Times New Roman" w:cs="Times New Roman"/>
        </w:rPr>
        <w:t xml:space="preserve"> Roger Pol-Droit, « Nietzsche en vers, renversant », </w:t>
      </w:r>
      <w:r w:rsidRPr="00267CD6">
        <w:rPr>
          <w:rFonts w:ascii="Times New Roman" w:hAnsi="Times New Roman" w:cs="Times New Roman"/>
          <w:i/>
        </w:rPr>
        <w:t>Le Monde</w:t>
      </w:r>
      <w:r w:rsidRPr="00267CD6">
        <w:rPr>
          <w:rFonts w:ascii="Times New Roman" w:hAnsi="Times New Roman" w:cs="Times New Roman"/>
        </w:rPr>
        <w:t>, 1</w:t>
      </w:r>
      <w:r w:rsidRPr="00267CD6">
        <w:rPr>
          <w:rFonts w:ascii="Times New Roman" w:hAnsi="Times New Roman" w:cs="Times New Roman"/>
          <w:vertAlign w:val="superscript"/>
        </w:rPr>
        <w:t>er</w:t>
      </w:r>
      <w:r w:rsidRPr="00267CD6">
        <w:rPr>
          <w:rFonts w:ascii="Times New Roman" w:hAnsi="Times New Roman" w:cs="Times New Roman"/>
        </w:rPr>
        <w:t xml:space="preserve"> août 2019, URL : </w:t>
      </w:r>
      <w:hyperlink r:id="rId1" w:history="1">
        <w:r w:rsidRPr="00267CD6">
          <w:rPr>
            <w:rStyle w:val="Lienhypertexte"/>
            <w:rFonts w:ascii="Times New Roman" w:hAnsi="Times New Roman" w:cs="Times New Roman"/>
          </w:rPr>
          <w:t>https://www.lemonde.fr/livres/article/2019/08/01/poemes-complets-nietzsche-en-vers-renversant_5495616_3260.html</w:t>
        </w:r>
      </w:hyperlink>
      <w:r w:rsidRPr="00267CD6">
        <w:rPr>
          <w:rFonts w:ascii="Times New Roman" w:hAnsi="Times New Roman" w:cs="Times New Roman"/>
        </w:rPr>
        <w:t xml:space="preserve"> </w:t>
      </w:r>
    </w:p>
  </w:footnote>
  <w:footnote w:id="2">
    <w:p w:rsidR="004635F5" w:rsidRPr="00E821EA" w:rsidRDefault="004635F5" w:rsidP="00E821EA">
      <w:pPr>
        <w:pStyle w:val="Notedebasdepage"/>
        <w:jc w:val="both"/>
        <w:rPr>
          <w:rFonts w:ascii="Times New Roman" w:hAnsi="Times New Roman" w:cs="Times New Roman"/>
        </w:rPr>
      </w:pPr>
      <w:r>
        <w:rPr>
          <w:rStyle w:val="Appelnotedebasdep"/>
        </w:rPr>
        <w:footnoteRef/>
      </w:r>
      <w:r>
        <w:t xml:space="preserve"> </w:t>
      </w:r>
      <w:r w:rsidRPr="00CA3BB8">
        <w:rPr>
          <w:rFonts w:ascii="Times New Roman" w:hAnsi="Times New Roman" w:cs="Times New Roman"/>
        </w:rPr>
        <w:t xml:space="preserve">Jacques Le Rider, </w:t>
      </w:r>
      <w:r w:rsidRPr="00CA3BB8">
        <w:rPr>
          <w:rFonts w:ascii="Times New Roman" w:hAnsi="Times New Roman" w:cs="Times New Roman"/>
          <w:i/>
        </w:rPr>
        <w:t>Nietzsche en France. De la fin du XIXe siècle au temps présent</w:t>
      </w:r>
      <w:r>
        <w:rPr>
          <w:rFonts w:ascii="Times New Roman" w:hAnsi="Times New Roman" w:cs="Times New Roman"/>
        </w:rPr>
        <w:t xml:space="preserve">, Paris, PUF, 1999. </w:t>
      </w:r>
    </w:p>
  </w:footnote>
  <w:footnote w:id="3">
    <w:p w:rsidR="004635F5" w:rsidRPr="000D0C7B" w:rsidRDefault="004635F5" w:rsidP="000D0C7B">
      <w:pPr>
        <w:pStyle w:val="Notedebasdepage"/>
        <w:jc w:val="both"/>
        <w:rPr>
          <w:rFonts w:ascii="Times New Roman" w:hAnsi="Times New Roman" w:cs="Times New Roman"/>
        </w:rPr>
      </w:pPr>
      <w:r w:rsidRPr="000D0C7B">
        <w:rPr>
          <w:rStyle w:val="Appelnotedebasdep"/>
          <w:rFonts w:ascii="Times New Roman" w:hAnsi="Times New Roman" w:cs="Times New Roman"/>
        </w:rPr>
        <w:footnoteRef/>
      </w:r>
      <w:r w:rsidRPr="000D0C7B">
        <w:rPr>
          <w:rFonts w:ascii="Times New Roman" w:hAnsi="Times New Roman" w:cs="Times New Roman"/>
        </w:rPr>
        <w:t xml:space="preserve"> Parmi les nietzschéens contemporains, nous pouvons citer Dorian Astor, Marc Crépon, Jean-Pierre Faye, Mathieu Kessler, Jean-Luc Nancy, Bernard et Barbara Stiegler, Patrick Wotling… </w:t>
      </w:r>
    </w:p>
  </w:footnote>
  <w:footnote w:id="4">
    <w:p w:rsidR="004635F5" w:rsidRPr="00FB1503" w:rsidRDefault="004635F5" w:rsidP="00FB1503">
      <w:pPr>
        <w:pStyle w:val="Notedebasdepage"/>
        <w:jc w:val="both"/>
        <w:rPr>
          <w:rFonts w:ascii="Times New Roman" w:hAnsi="Times New Roman" w:cs="Times New Roman"/>
        </w:rPr>
      </w:pPr>
      <w:r>
        <w:rPr>
          <w:rStyle w:val="Appelnotedebasdep"/>
        </w:rPr>
        <w:footnoteRef/>
      </w:r>
      <w:r>
        <w:t xml:space="preserve"> </w:t>
      </w:r>
      <w:r w:rsidRPr="007246E0">
        <w:rPr>
          <w:rFonts w:ascii="Times New Roman" w:hAnsi="Times New Roman" w:cs="Times New Roman"/>
        </w:rPr>
        <w:t xml:space="preserve">Louis Pinto, </w:t>
      </w:r>
      <w:r w:rsidRPr="003D264D">
        <w:rPr>
          <w:rFonts w:ascii="Times New Roman" w:hAnsi="Times New Roman" w:cs="Times New Roman"/>
          <w:i/>
        </w:rPr>
        <w:t>Les Neveux de Zarathoustra. La réception de Nietzsche en France</w:t>
      </w:r>
      <w:r w:rsidRPr="007246E0">
        <w:rPr>
          <w:rFonts w:ascii="Times New Roman" w:hAnsi="Times New Roman" w:cs="Times New Roman"/>
        </w:rPr>
        <w:t>, Seuil, Paris, 1995</w:t>
      </w:r>
      <w:r>
        <w:rPr>
          <w:rFonts w:ascii="Times New Roman" w:hAnsi="Times New Roman" w:cs="Times New Roman"/>
        </w:rPr>
        <w:t>.</w:t>
      </w:r>
    </w:p>
  </w:footnote>
  <w:footnote w:id="5">
    <w:p w:rsidR="004635F5" w:rsidRPr="00445F01" w:rsidRDefault="004635F5" w:rsidP="00674856">
      <w:pPr>
        <w:pStyle w:val="Notedebasdepage"/>
        <w:jc w:val="both"/>
        <w:rPr>
          <w:rFonts w:ascii="Times New Roman" w:hAnsi="Times New Roman" w:cs="Times New Roman"/>
        </w:rPr>
      </w:pPr>
      <w:r w:rsidRPr="00445F01">
        <w:rPr>
          <w:rStyle w:val="Appelnotedebasdep"/>
          <w:rFonts w:ascii="Times New Roman" w:hAnsi="Times New Roman" w:cs="Times New Roman"/>
        </w:rPr>
        <w:footnoteRef/>
      </w:r>
      <w:r w:rsidRPr="00445F01">
        <w:rPr>
          <w:rFonts w:ascii="Times New Roman" w:hAnsi="Times New Roman" w:cs="Times New Roman"/>
        </w:rPr>
        <w:t xml:space="preserve"> Luc Ferry, Alain Renaut, </w:t>
      </w:r>
      <w:r w:rsidRPr="00445F01">
        <w:rPr>
          <w:rFonts w:ascii="Times New Roman" w:hAnsi="Times New Roman" w:cs="Times New Roman"/>
          <w:i/>
        </w:rPr>
        <w:t>La pensée 68. Essai sur l’anti-humanisme contemporain</w:t>
      </w:r>
      <w:r w:rsidRPr="00445F01">
        <w:rPr>
          <w:rFonts w:ascii="Times New Roman" w:hAnsi="Times New Roman" w:cs="Times New Roman"/>
        </w:rPr>
        <w:t xml:space="preserve">, Gallimard, 1985. </w:t>
      </w:r>
    </w:p>
  </w:footnote>
  <w:footnote w:id="6">
    <w:p w:rsidR="004635F5" w:rsidRPr="007A0703" w:rsidRDefault="004635F5" w:rsidP="007A0703">
      <w:pPr>
        <w:pStyle w:val="Notedebasdepage"/>
        <w:jc w:val="both"/>
        <w:rPr>
          <w:rFonts w:ascii="Times New Roman" w:hAnsi="Times New Roman" w:cs="Times New Roman"/>
        </w:rPr>
      </w:pPr>
      <w:r>
        <w:rPr>
          <w:rStyle w:val="Appelnotedebasdep"/>
        </w:rPr>
        <w:footnoteRef/>
      </w:r>
      <w:r>
        <w:t xml:space="preserve"> </w:t>
      </w:r>
      <w:r w:rsidRPr="000E0187">
        <w:rPr>
          <w:rFonts w:ascii="Times New Roman" w:hAnsi="Times New Roman" w:cs="Times New Roman"/>
        </w:rPr>
        <w:t xml:space="preserve">Geneviève Bianquis, « Impérialisme et socialisme nietzschéens », in </w:t>
      </w:r>
      <w:r w:rsidRPr="004E60E4">
        <w:rPr>
          <w:rFonts w:ascii="Times New Roman" w:hAnsi="Times New Roman" w:cs="Times New Roman"/>
          <w:i/>
        </w:rPr>
        <w:t>Europe</w:t>
      </w:r>
      <w:r w:rsidRPr="000E0187">
        <w:rPr>
          <w:rFonts w:ascii="Times New Roman" w:hAnsi="Times New Roman" w:cs="Times New Roman"/>
        </w:rPr>
        <w:t>, n°78, 15 juin 1929, p. 321-331.</w:t>
      </w:r>
    </w:p>
  </w:footnote>
  <w:footnote w:id="7">
    <w:p w:rsidR="004635F5" w:rsidRPr="005F5AC8" w:rsidRDefault="004635F5" w:rsidP="005F5AC8">
      <w:pPr>
        <w:pStyle w:val="Notedebasdepage"/>
        <w:jc w:val="both"/>
        <w:rPr>
          <w:i/>
        </w:rPr>
      </w:pPr>
      <w:r>
        <w:rPr>
          <w:rStyle w:val="Appelnotedebasdep"/>
        </w:rPr>
        <w:footnoteRef/>
      </w:r>
      <w:r>
        <w:t xml:space="preserve"> </w:t>
      </w:r>
      <w:r w:rsidRPr="005F5AC8">
        <w:rPr>
          <w:rFonts w:ascii="Times New Roman" w:hAnsi="Times New Roman" w:cs="Times New Roman"/>
          <w:i/>
        </w:rPr>
        <w:t>Ibid</w:t>
      </w:r>
      <w:r>
        <w:rPr>
          <w:i/>
        </w:rPr>
        <w:t xml:space="preserve">. </w:t>
      </w:r>
    </w:p>
  </w:footnote>
  <w:footnote w:id="8">
    <w:p w:rsidR="004635F5" w:rsidRPr="00FB0EC6" w:rsidRDefault="004635F5" w:rsidP="007706F1">
      <w:pPr>
        <w:pStyle w:val="Notedebasdepage"/>
        <w:jc w:val="both"/>
        <w:rPr>
          <w:rFonts w:ascii="Times New Roman" w:hAnsi="Times New Roman" w:cs="Times New Roman"/>
        </w:rPr>
      </w:pPr>
      <w:r w:rsidRPr="00083054">
        <w:rPr>
          <w:rStyle w:val="Appelnotedebasdep"/>
          <w:rFonts w:ascii="Times New Roman" w:hAnsi="Times New Roman" w:cs="Times New Roman"/>
        </w:rPr>
        <w:footnoteRef/>
      </w:r>
      <w:r w:rsidRPr="00083054">
        <w:rPr>
          <w:rFonts w:ascii="Times New Roman" w:hAnsi="Times New Roman" w:cs="Times New Roman"/>
        </w:rPr>
        <w:t xml:space="preserve"> Quentin Skinner insiste sur la </w:t>
      </w:r>
      <w:r w:rsidRPr="00FA2AF7">
        <w:rPr>
          <w:rFonts w:ascii="Times New Roman" w:hAnsi="Times New Roman" w:cs="Times New Roman"/>
          <w:i/>
        </w:rPr>
        <w:t>force illocutionnaire</w:t>
      </w:r>
      <w:r w:rsidRPr="00083054">
        <w:rPr>
          <w:rFonts w:ascii="Times New Roman" w:hAnsi="Times New Roman" w:cs="Times New Roman"/>
        </w:rPr>
        <w:t xml:space="preserve"> que revêt un texte, qui une fois étudié dans son contenu à l’aune de son contexte socio-historique révèle </w:t>
      </w:r>
      <w:r w:rsidRPr="00FA2AF7">
        <w:rPr>
          <w:rFonts w:ascii="Times New Roman" w:hAnsi="Times New Roman" w:cs="Times New Roman"/>
          <w:i/>
        </w:rPr>
        <w:t>l’intention</w:t>
      </w:r>
      <w:r w:rsidRPr="00083054">
        <w:rPr>
          <w:rFonts w:ascii="Times New Roman" w:hAnsi="Times New Roman" w:cs="Times New Roman"/>
        </w:rPr>
        <w:t xml:space="preserve"> de son auteur. </w:t>
      </w:r>
      <w:r>
        <w:rPr>
          <w:rFonts w:ascii="Times New Roman" w:hAnsi="Times New Roman" w:cs="Times New Roman"/>
        </w:rPr>
        <w:t xml:space="preserve">Roger Chartier montre l’impact de la « mise en livre » sur la réception d’un texte. Voir Arnault Skornicki, Jérôme Tournadre, </w:t>
      </w:r>
      <w:r>
        <w:rPr>
          <w:rFonts w:ascii="Times New Roman" w:hAnsi="Times New Roman" w:cs="Times New Roman"/>
          <w:i/>
        </w:rPr>
        <w:t>La nouvelle histoire des idées politiques</w:t>
      </w:r>
      <w:r>
        <w:rPr>
          <w:rFonts w:ascii="Times New Roman" w:hAnsi="Times New Roman" w:cs="Times New Roman"/>
        </w:rPr>
        <w:t xml:space="preserve">, Paris La Découverte, 2015, 128 p. </w:t>
      </w:r>
    </w:p>
  </w:footnote>
  <w:footnote w:id="9">
    <w:p w:rsidR="004635F5" w:rsidRPr="005C348F" w:rsidRDefault="004635F5" w:rsidP="007706F1">
      <w:pPr>
        <w:pStyle w:val="Notedebasdepage"/>
        <w:jc w:val="both"/>
        <w:rPr>
          <w:rFonts w:ascii="Times New Roman" w:hAnsi="Times New Roman" w:cs="Times New Roman"/>
        </w:rPr>
      </w:pPr>
      <w:r w:rsidRPr="005C348F">
        <w:rPr>
          <w:rStyle w:val="Appelnotedebasdep"/>
          <w:rFonts w:ascii="Times New Roman" w:hAnsi="Times New Roman" w:cs="Times New Roman"/>
        </w:rPr>
        <w:footnoteRef/>
      </w:r>
      <w:r w:rsidRPr="005C348F">
        <w:rPr>
          <w:rFonts w:ascii="Times New Roman" w:hAnsi="Times New Roman" w:cs="Times New Roman"/>
        </w:rPr>
        <w:t xml:space="preserve"> Louis Pinto, </w:t>
      </w:r>
      <w:r w:rsidRPr="005C348F">
        <w:rPr>
          <w:rFonts w:ascii="Times New Roman" w:hAnsi="Times New Roman" w:cs="Times New Roman"/>
          <w:i/>
        </w:rPr>
        <w:t>Les Neveux de Zarathoustra. La réception de Nietzsche en France</w:t>
      </w:r>
      <w:r w:rsidRPr="005C348F">
        <w:rPr>
          <w:rFonts w:ascii="Times New Roman" w:hAnsi="Times New Roman" w:cs="Times New Roman"/>
        </w:rPr>
        <w:t xml:space="preserve">, </w:t>
      </w:r>
      <w:r>
        <w:rPr>
          <w:rFonts w:ascii="Times New Roman" w:hAnsi="Times New Roman" w:cs="Times New Roman"/>
        </w:rPr>
        <w:t xml:space="preserve">Paris, </w:t>
      </w:r>
      <w:r w:rsidRPr="005C348F">
        <w:rPr>
          <w:rFonts w:ascii="Times New Roman" w:hAnsi="Times New Roman" w:cs="Times New Roman"/>
        </w:rPr>
        <w:t xml:space="preserve">Seuil, 1995, 206 p. </w:t>
      </w:r>
    </w:p>
  </w:footnote>
  <w:footnote w:id="10">
    <w:p w:rsidR="004635F5" w:rsidRPr="003B7FB8" w:rsidRDefault="004635F5" w:rsidP="003B7FB8">
      <w:pPr>
        <w:pStyle w:val="Notedebasdepage"/>
        <w:jc w:val="both"/>
        <w:rPr>
          <w:rFonts w:ascii="Times New Roman" w:hAnsi="Times New Roman" w:cs="Times New Roman"/>
        </w:rPr>
      </w:pPr>
      <w:r w:rsidRPr="003B7FB8">
        <w:rPr>
          <w:rStyle w:val="Appelnotedebasdep"/>
          <w:rFonts w:ascii="Times New Roman" w:hAnsi="Times New Roman" w:cs="Times New Roman"/>
        </w:rPr>
        <w:footnoteRef/>
      </w:r>
      <w:r w:rsidRPr="003B7FB8">
        <w:rPr>
          <w:rFonts w:ascii="Times New Roman" w:hAnsi="Times New Roman" w:cs="Times New Roman"/>
        </w:rPr>
        <w:t xml:space="preserve"> Gisèle Sapiro, « IV. Sociologie de la réception », </w:t>
      </w:r>
      <w:r w:rsidRPr="003B7FB8">
        <w:rPr>
          <w:rFonts w:ascii="Times New Roman" w:hAnsi="Times New Roman" w:cs="Times New Roman"/>
          <w:i/>
        </w:rPr>
        <w:t>La sociologie de la littérature</w:t>
      </w:r>
      <w:r w:rsidRPr="003B7FB8">
        <w:rPr>
          <w:rFonts w:ascii="Times New Roman" w:hAnsi="Times New Roman" w:cs="Times New Roman"/>
        </w:rPr>
        <w:t>, La Découverte, 2014, p. 85-106.</w:t>
      </w:r>
    </w:p>
  </w:footnote>
  <w:footnote w:id="11">
    <w:p w:rsidR="004635F5" w:rsidRPr="000F2936" w:rsidRDefault="004635F5" w:rsidP="007706F1">
      <w:pPr>
        <w:pStyle w:val="Notedebasdepage"/>
        <w:jc w:val="both"/>
      </w:pPr>
      <w:r>
        <w:rPr>
          <w:rStyle w:val="Appelnotedebasdep"/>
        </w:rPr>
        <w:footnoteRef/>
      </w:r>
      <w:r>
        <w:t xml:space="preserve"> </w:t>
      </w:r>
      <w:r w:rsidRPr="00CD2038">
        <w:rPr>
          <w:rFonts w:ascii="Times New Roman" w:hAnsi="Times New Roman" w:cs="Times New Roman"/>
        </w:rPr>
        <w:t>Raoul De Nolva, « Mussolini disciple de Nietzsche », dans Mercure de France, 1</w:t>
      </w:r>
      <w:r w:rsidRPr="00CD2038">
        <w:rPr>
          <w:rFonts w:ascii="Times New Roman" w:hAnsi="Times New Roman" w:cs="Times New Roman"/>
          <w:vertAlign w:val="superscript"/>
        </w:rPr>
        <w:t>er</w:t>
      </w:r>
      <w:r w:rsidRPr="00CD2038">
        <w:rPr>
          <w:rFonts w:ascii="Times New Roman" w:hAnsi="Times New Roman" w:cs="Times New Roman"/>
        </w:rPr>
        <w:t xml:space="preserve"> octobre 1929, p. 64-77.</w:t>
      </w:r>
      <w:r>
        <w:t xml:space="preserve"> </w:t>
      </w:r>
    </w:p>
  </w:footnote>
  <w:footnote w:id="12">
    <w:p w:rsidR="004635F5" w:rsidRDefault="004635F5" w:rsidP="007706F1">
      <w:pPr>
        <w:pStyle w:val="Notedebasdepage"/>
        <w:jc w:val="both"/>
      </w:pPr>
      <w:r>
        <w:rPr>
          <w:rStyle w:val="Appelnotedebasdep"/>
        </w:rPr>
        <w:footnoteRef/>
      </w:r>
      <w:r>
        <w:t xml:space="preserve"> </w:t>
      </w:r>
      <w:r w:rsidRPr="00A61F52">
        <w:rPr>
          <w:rFonts w:ascii="Times New Roman" w:hAnsi="Times New Roman" w:cs="Times New Roman"/>
        </w:rPr>
        <w:t>Le philosophe et membre du parti nazi Alfred Bäumler (1887-1968) a assemblé et publié des inédits de Nietzsche, à qui il a consacré trois ouvrages entre 1929 et 1931. En 1933, Elisabeth Förster-Nietzsche, sœur du philosophe et membre du parti nazi depuis 1930, a offert la canne de son frère à Adolf Hitler, qui visitait</w:t>
      </w:r>
      <w:r>
        <w:rPr>
          <w:rFonts w:ascii="Times New Roman" w:hAnsi="Times New Roman" w:cs="Times New Roman"/>
        </w:rPr>
        <w:t xml:space="preserve"> le Nietzsche-Archiv de Weimar. En 1934, elle retrouve le dictateur et les dignitaires du IIIe Reich à la cérémonie du 90</w:t>
      </w:r>
      <w:r w:rsidRPr="002E3593">
        <w:rPr>
          <w:rFonts w:ascii="Times New Roman" w:hAnsi="Times New Roman" w:cs="Times New Roman"/>
          <w:vertAlign w:val="superscript"/>
        </w:rPr>
        <w:t>e</w:t>
      </w:r>
      <w:r>
        <w:rPr>
          <w:rFonts w:ascii="Times New Roman" w:hAnsi="Times New Roman" w:cs="Times New Roman"/>
        </w:rPr>
        <w:t xml:space="preserve"> anniversaire de la naissance de Nietzsche. Voir Edith Fuchs, « Hitler lecteur de Nietzsche ? », Revue d’Histoire de la Shoah, 2018/1 n°208, p. 87-109. </w:t>
      </w:r>
    </w:p>
  </w:footnote>
  <w:footnote w:id="13">
    <w:p w:rsidR="004635F5" w:rsidRPr="0041723D" w:rsidRDefault="004635F5" w:rsidP="00300835">
      <w:pPr>
        <w:pStyle w:val="Notedebasdepage"/>
        <w:jc w:val="both"/>
        <w:rPr>
          <w:rFonts w:ascii="Times New Roman" w:hAnsi="Times New Roman" w:cs="Times New Roman"/>
          <w:lang w:val="en-US"/>
        </w:rPr>
      </w:pPr>
      <w:r w:rsidRPr="00300835">
        <w:rPr>
          <w:rStyle w:val="Appelnotedebasdep"/>
          <w:rFonts w:ascii="Times New Roman" w:hAnsi="Times New Roman" w:cs="Times New Roman"/>
        </w:rPr>
        <w:footnoteRef/>
      </w:r>
      <w:r w:rsidRPr="0041723D">
        <w:rPr>
          <w:rFonts w:ascii="Times New Roman" w:hAnsi="Times New Roman" w:cs="Times New Roman"/>
          <w:lang w:val="en-US"/>
        </w:rPr>
        <w:t xml:space="preserve"> Louis Pinto, </w:t>
      </w:r>
      <w:r w:rsidRPr="0041723D">
        <w:rPr>
          <w:rFonts w:ascii="Times New Roman" w:hAnsi="Times New Roman" w:cs="Times New Roman"/>
          <w:i/>
          <w:lang w:val="en-US"/>
        </w:rPr>
        <w:t xml:space="preserve">op. cit. </w:t>
      </w:r>
    </w:p>
  </w:footnote>
  <w:footnote w:id="14">
    <w:p w:rsidR="004635F5" w:rsidRPr="0041723D" w:rsidRDefault="004635F5" w:rsidP="00D97295">
      <w:pPr>
        <w:pStyle w:val="Notedebasdepage"/>
        <w:rPr>
          <w:rFonts w:ascii="Times New Roman" w:hAnsi="Times New Roman" w:cs="Times New Roman"/>
          <w:i/>
          <w:lang w:val="en-US"/>
        </w:rPr>
      </w:pPr>
      <w:r w:rsidRPr="00B430D2">
        <w:rPr>
          <w:rStyle w:val="Appelnotedebasdep"/>
          <w:rFonts w:ascii="Times New Roman" w:hAnsi="Times New Roman" w:cs="Times New Roman"/>
        </w:rPr>
        <w:footnoteRef/>
      </w:r>
      <w:r w:rsidRPr="0041723D">
        <w:rPr>
          <w:rFonts w:ascii="Times New Roman" w:hAnsi="Times New Roman" w:cs="Times New Roman"/>
          <w:lang w:val="en-US"/>
        </w:rPr>
        <w:t xml:space="preserve"> Louis Pinto, </w:t>
      </w:r>
      <w:r w:rsidRPr="0041723D">
        <w:rPr>
          <w:rFonts w:ascii="Times New Roman" w:hAnsi="Times New Roman" w:cs="Times New Roman"/>
          <w:i/>
          <w:lang w:val="en-US"/>
        </w:rPr>
        <w:t xml:space="preserve">op. cit. </w:t>
      </w:r>
    </w:p>
  </w:footnote>
  <w:footnote w:id="15">
    <w:p w:rsidR="004635F5" w:rsidRDefault="004635F5" w:rsidP="002E328C">
      <w:pPr>
        <w:pStyle w:val="Notedebasdepage"/>
        <w:jc w:val="both"/>
        <w:rPr>
          <w:rFonts w:ascii="Times New Roman" w:hAnsi="Times New Roman" w:cs="Times New Roman"/>
        </w:rPr>
      </w:pPr>
      <w:r w:rsidRPr="002E328C">
        <w:rPr>
          <w:rStyle w:val="Appelnotedebasdep"/>
          <w:rFonts w:ascii="Times New Roman" w:hAnsi="Times New Roman" w:cs="Times New Roman"/>
        </w:rPr>
        <w:footnoteRef/>
      </w:r>
      <w:r w:rsidRPr="002E328C">
        <w:rPr>
          <w:rFonts w:ascii="Times New Roman" w:hAnsi="Times New Roman" w:cs="Times New Roman"/>
        </w:rPr>
        <w:t xml:space="preserve"> Guillaume Duchemin, Matteo Maillard, Youri Hanne, « Casapound. Sous la carapace du nouveau fascisme italien » </w:t>
      </w:r>
      <w:r w:rsidRPr="002E328C">
        <w:rPr>
          <w:rFonts w:ascii="Times New Roman" w:hAnsi="Times New Roman" w:cs="Times New Roman"/>
          <w:i/>
        </w:rPr>
        <w:t>Le Monde</w:t>
      </w:r>
      <w:r w:rsidRPr="002E328C">
        <w:rPr>
          <w:rFonts w:ascii="Times New Roman" w:hAnsi="Times New Roman" w:cs="Times New Roman"/>
        </w:rPr>
        <w:t>, article interactif</w:t>
      </w:r>
      <w:r>
        <w:rPr>
          <w:rFonts w:ascii="Times New Roman" w:hAnsi="Times New Roman" w:cs="Times New Roman"/>
        </w:rPr>
        <w:t xml:space="preserve">. </w:t>
      </w:r>
    </w:p>
    <w:p w:rsidR="004635F5" w:rsidRPr="002E328C" w:rsidRDefault="004635F5" w:rsidP="002E328C">
      <w:pPr>
        <w:pStyle w:val="Notedebasdepage"/>
        <w:jc w:val="both"/>
        <w:rPr>
          <w:rFonts w:ascii="Times New Roman" w:hAnsi="Times New Roman" w:cs="Times New Roman"/>
        </w:rPr>
      </w:pPr>
      <w:r w:rsidRPr="002E328C">
        <w:rPr>
          <w:rFonts w:ascii="Times New Roman" w:hAnsi="Times New Roman" w:cs="Times New Roman"/>
        </w:rPr>
        <w:t xml:space="preserve">URL : </w:t>
      </w:r>
      <w:hyperlink r:id="rId2" w:history="1">
        <w:r w:rsidRPr="002E328C">
          <w:rPr>
            <w:rStyle w:val="Lienhypertexte"/>
            <w:rFonts w:ascii="Times New Roman" w:hAnsi="Times New Roman" w:cs="Times New Roman"/>
          </w:rPr>
          <w:t>https://www.lemonde.fr/mmpub/edt/zip/20140407/102137/index.html</w:t>
        </w:r>
      </w:hyperlink>
      <w:r w:rsidRPr="002E328C">
        <w:rPr>
          <w:rFonts w:ascii="Times New Roman" w:hAnsi="Times New Roman" w:cs="Times New Roman"/>
        </w:rPr>
        <w:t xml:space="preserve"> </w:t>
      </w:r>
    </w:p>
  </w:footnote>
  <w:footnote w:id="16">
    <w:p w:rsidR="004635F5" w:rsidRPr="00837875" w:rsidRDefault="004635F5" w:rsidP="00A42E5B">
      <w:pPr>
        <w:pStyle w:val="Notedebasdepage"/>
        <w:jc w:val="both"/>
        <w:rPr>
          <w:rFonts w:ascii="Times New Roman" w:hAnsi="Times New Roman" w:cs="Times New Roman"/>
        </w:rPr>
      </w:pPr>
      <w:r w:rsidRPr="00837875">
        <w:rPr>
          <w:rStyle w:val="Appelnotedebasdep"/>
          <w:rFonts w:ascii="Times New Roman" w:hAnsi="Times New Roman" w:cs="Times New Roman"/>
        </w:rPr>
        <w:footnoteRef/>
      </w:r>
      <w:r w:rsidRPr="00837875">
        <w:rPr>
          <w:rFonts w:ascii="Times New Roman" w:hAnsi="Times New Roman" w:cs="Times New Roman"/>
        </w:rPr>
        <w:t xml:space="preserve"> Cyril Lemieux,</w:t>
      </w:r>
      <w:r>
        <w:rPr>
          <w:rFonts w:ascii="Times New Roman" w:hAnsi="Times New Roman" w:cs="Times New Roman"/>
        </w:rPr>
        <w:t xml:space="preserve"> </w:t>
      </w:r>
      <w:r>
        <w:rPr>
          <w:rFonts w:ascii="Times New Roman" w:hAnsi="Times New Roman" w:cs="Times New Roman"/>
          <w:i/>
        </w:rPr>
        <w:t>art. cit.</w:t>
      </w:r>
      <w:r w:rsidRPr="00837875">
        <w:rPr>
          <w:rFonts w:ascii="Times New Roman" w:hAnsi="Times New Roman" w:cs="Times New Roman"/>
        </w:rPr>
        <w:t xml:space="preserve"> 2007, p. 191-212.  </w:t>
      </w:r>
    </w:p>
  </w:footnote>
  <w:footnote w:id="17">
    <w:p w:rsidR="004635F5" w:rsidRPr="00986DD8" w:rsidRDefault="004635F5" w:rsidP="00A42E5B">
      <w:pPr>
        <w:pStyle w:val="Notedebasdepage"/>
        <w:jc w:val="both"/>
      </w:pPr>
      <w:r>
        <w:rPr>
          <w:rStyle w:val="Appelnotedebasdep"/>
        </w:rPr>
        <w:footnoteRef/>
      </w:r>
      <w:r>
        <w:t xml:space="preserve"> </w:t>
      </w:r>
      <w:r w:rsidRPr="00986DD8">
        <w:rPr>
          <w:rFonts w:ascii="Times New Roman" w:hAnsi="Times New Roman" w:cs="Times New Roman"/>
          <w:i/>
        </w:rPr>
        <w:t>Ibid</w:t>
      </w:r>
      <w:r>
        <w:t xml:space="preserve">. </w:t>
      </w:r>
    </w:p>
  </w:footnote>
  <w:footnote w:id="18">
    <w:p w:rsidR="004635F5" w:rsidRPr="00A51503" w:rsidRDefault="004635F5" w:rsidP="00A42E5B">
      <w:pPr>
        <w:pStyle w:val="Notedebasdepage"/>
        <w:jc w:val="both"/>
      </w:pPr>
      <w:r>
        <w:rPr>
          <w:rStyle w:val="Appelnotedebasdep"/>
        </w:rPr>
        <w:footnoteRef/>
      </w:r>
      <w:r>
        <w:t xml:space="preserve"> </w:t>
      </w:r>
      <w:r w:rsidRPr="00A51503">
        <w:rPr>
          <w:rFonts w:ascii="Times New Roman" w:hAnsi="Times New Roman" w:cs="Times New Roman"/>
        </w:rPr>
        <w:t>Cyril Lemieux, Damien de Blic, « Le scandale comme épreuve. Eléments de sociologie pragmatique », Politix, 2005, p. 9-38.</w:t>
      </w:r>
    </w:p>
  </w:footnote>
  <w:footnote w:id="19">
    <w:p w:rsidR="004635F5" w:rsidRDefault="004635F5" w:rsidP="00A42E5B">
      <w:pPr>
        <w:pStyle w:val="Notedebasdepage"/>
        <w:jc w:val="both"/>
      </w:pPr>
      <w:r>
        <w:rPr>
          <w:rStyle w:val="Appelnotedebasdep"/>
        </w:rPr>
        <w:footnoteRef/>
      </w:r>
      <w:r>
        <w:t xml:space="preserve"> </w:t>
      </w:r>
      <w:r w:rsidRPr="007D2476">
        <w:rPr>
          <w:rFonts w:ascii="Times New Roman" w:hAnsi="Times New Roman" w:cs="Times New Roman"/>
        </w:rPr>
        <w:t xml:space="preserve">Luc Boltanski, </w:t>
      </w:r>
      <w:r w:rsidRPr="007D2476">
        <w:rPr>
          <w:rFonts w:ascii="Times New Roman" w:hAnsi="Times New Roman" w:cs="Times New Roman"/>
          <w:i/>
        </w:rPr>
        <w:t>L'amour et la justice comme compétences. Trois e</w:t>
      </w:r>
      <w:r>
        <w:rPr>
          <w:rFonts w:ascii="Times New Roman" w:hAnsi="Times New Roman" w:cs="Times New Roman"/>
          <w:i/>
        </w:rPr>
        <w:t xml:space="preserve">ssais de sociologie de l'action, </w:t>
      </w:r>
      <w:r w:rsidRPr="007D2476">
        <w:rPr>
          <w:rFonts w:ascii="Times New Roman" w:hAnsi="Times New Roman" w:cs="Times New Roman"/>
        </w:rPr>
        <w:t xml:space="preserve">Éditions Métailié, </w:t>
      </w:r>
      <w:r>
        <w:rPr>
          <w:rFonts w:ascii="Times New Roman" w:hAnsi="Times New Roman" w:cs="Times New Roman"/>
        </w:rPr>
        <w:t xml:space="preserve">Paris, </w:t>
      </w:r>
      <w:r w:rsidRPr="007D2476">
        <w:rPr>
          <w:rFonts w:ascii="Times New Roman" w:hAnsi="Times New Roman" w:cs="Times New Roman"/>
        </w:rPr>
        <w:t>1990, 382 p.</w:t>
      </w:r>
    </w:p>
  </w:footnote>
  <w:footnote w:id="20">
    <w:p w:rsidR="004635F5" w:rsidRPr="007D2476" w:rsidRDefault="004635F5" w:rsidP="00A42E5B">
      <w:pPr>
        <w:pStyle w:val="Notedebasdepage"/>
        <w:jc w:val="both"/>
        <w:rPr>
          <w:rFonts w:ascii="Times New Roman" w:hAnsi="Times New Roman" w:cs="Times New Roman"/>
        </w:rPr>
      </w:pPr>
      <w:r w:rsidRPr="007D2476">
        <w:rPr>
          <w:rStyle w:val="Appelnotedebasdep"/>
          <w:rFonts w:ascii="Times New Roman" w:hAnsi="Times New Roman" w:cs="Times New Roman"/>
        </w:rPr>
        <w:footnoteRef/>
      </w:r>
      <w:r w:rsidRPr="007D2476">
        <w:rPr>
          <w:rFonts w:ascii="Times New Roman" w:hAnsi="Times New Roman" w:cs="Times New Roman"/>
        </w:rPr>
        <w:t xml:space="preserve"> Laurent Thévenot, « L'action qui convient », Les formes de l'action, Raisons Pratiques n°1, 1990, p. 39-69. </w:t>
      </w:r>
    </w:p>
  </w:footnote>
  <w:footnote w:id="21">
    <w:p w:rsidR="004635F5" w:rsidRPr="000425F5" w:rsidRDefault="004635F5" w:rsidP="00A42E5B">
      <w:pPr>
        <w:pStyle w:val="Notedebasdepage"/>
        <w:jc w:val="both"/>
      </w:pPr>
      <w:r>
        <w:rPr>
          <w:rStyle w:val="Appelnotedebasdep"/>
        </w:rPr>
        <w:footnoteRef/>
      </w:r>
      <w:r>
        <w:t xml:space="preserve"> </w:t>
      </w:r>
      <w:r w:rsidRPr="000425F5">
        <w:rPr>
          <w:rFonts w:ascii="Times New Roman" w:hAnsi="Times New Roman" w:cs="Times New Roman"/>
        </w:rPr>
        <w:t>Conception empruntée à l’ethnologue Éric de Dampierre. Voir Cyril Lemieux, Damien De Blic, « Le scandale comme épreuve. Eléments de sociologie pragmatique », Politix, 2005, p. 9-38.</w:t>
      </w:r>
      <w:r>
        <w:t xml:space="preserve"> </w:t>
      </w:r>
    </w:p>
  </w:footnote>
  <w:footnote w:id="22">
    <w:p w:rsidR="004635F5" w:rsidRPr="006F51BF" w:rsidRDefault="004635F5" w:rsidP="00A42E5B">
      <w:pPr>
        <w:pStyle w:val="Notedebasdepage"/>
        <w:jc w:val="both"/>
        <w:rPr>
          <w:rFonts w:ascii="Times New Roman" w:hAnsi="Times New Roman" w:cs="Times New Roman"/>
        </w:rPr>
      </w:pPr>
      <w:r w:rsidRPr="006F51BF">
        <w:rPr>
          <w:rStyle w:val="Appelnotedebasdep"/>
          <w:rFonts w:ascii="Times New Roman" w:hAnsi="Times New Roman" w:cs="Times New Roman"/>
        </w:rPr>
        <w:footnoteRef/>
      </w:r>
      <w:r w:rsidRPr="006F51BF">
        <w:rPr>
          <w:rFonts w:ascii="Times New Roman" w:hAnsi="Times New Roman" w:cs="Times New Roman"/>
        </w:rPr>
        <w:t xml:space="preserve"> Démarche empruntée au sociologue des sciences David Bloor. Voir Cyril Lemieux, </w:t>
      </w:r>
      <w:r>
        <w:rPr>
          <w:rFonts w:ascii="Times New Roman" w:hAnsi="Times New Roman" w:cs="Times New Roman"/>
          <w:i/>
        </w:rPr>
        <w:t>art</w:t>
      </w:r>
      <w:r w:rsidRPr="006F51BF">
        <w:rPr>
          <w:rFonts w:ascii="Times New Roman" w:hAnsi="Times New Roman" w:cs="Times New Roman"/>
          <w:i/>
        </w:rPr>
        <w:t>. cit.</w:t>
      </w:r>
    </w:p>
  </w:footnote>
  <w:footnote w:id="23">
    <w:p w:rsidR="004635F5" w:rsidRPr="00472920" w:rsidRDefault="004635F5" w:rsidP="00A42E5B">
      <w:pPr>
        <w:pStyle w:val="Notedebasdepage"/>
        <w:jc w:val="both"/>
        <w:rPr>
          <w:rFonts w:ascii="Times New Roman" w:hAnsi="Times New Roman" w:cs="Times New Roman"/>
        </w:rPr>
      </w:pPr>
      <w:r w:rsidRPr="00472920">
        <w:rPr>
          <w:rStyle w:val="Appelnotedebasdep"/>
          <w:rFonts w:ascii="Times New Roman" w:hAnsi="Times New Roman" w:cs="Times New Roman"/>
        </w:rPr>
        <w:footnoteRef/>
      </w:r>
      <w:r w:rsidRPr="00472920">
        <w:rPr>
          <w:rFonts w:ascii="Times New Roman" w:hAnsi="Times New Roman" w:cs="Times New Roman"/>
        </w:rPr>
        <w:t xml:space="preserve"> Yannick Barthe, Cyril Lemieux et al. « Sociologie pragmatique : mode d’emploi », Politix, 2013, p. 175-204.</w:t>
      </w:r>
    </w:p>
  </w:footnote>
  <w:footnote w:id="24">
    <w:p w:rsidR="004635F5" w:rsidRPr="00F43571" w:rsidRDefault="004635F5" w:rsidP="00A42E5B">
      <w:pPr>
        <w:pStyle w:val="Notedebasdepage"/>
        <w:jc w:val="both"/>
        <w:rPr>
          <w:rFonts w:ascii="Times New Roman" w:hAnsi="Times New Roman" w:cs="Times New Roman"/>
        </w:rPr>
      </w:pPr>
      <w:r>
        <w:rPr>
          <w:rStyle w:val="Appelnotedebasdep"/>
        </w:rPr>
        <w:footnoteRef/>
      </w:r>
      <w:r>
        <w:t xml:space="preserve"> </w:t>
      </w:r>
      <w:r w:rsidRPr="00F43571">
        <w:rPr>
          <w:rFonts w:ascii="Times New Roman" w:hAnsi="Times New Roman" w:cs="Times New Roman"/>
        </w:rPr>
        <w:t xml:space="preserve">Max Weber, « L’objectivité de la connaissance dans les sciences et la politique sociales » (1904), in </w:t>
      </w:r>
      <w:r w:rsidRPr="00F43571">
        <w:rPr>
          <w:rFonts w:ascii="Times New Roman" w:hAnsi="Times New Roman" w:cs="Times New Roman"/>
          <w:i/>
        </w:rPr>
        <w:t>Essais sur la théorie de la science</w:t>
      </w:r>
      <w:r w:rsidRPr="00F43571">
        <w:rPr>
          <w:rFonts w:ascii="Times New Roman" w:hAnsi="Times New Roman" w:cs="Times New Roman"/>
        </w:rPr>
        <w:t>, Plon, Paris, 1965 (1922)</w:t>
      </w:r>
      <w:r>
        <w:rPr>
          <w:rFonts w:ascii="Times New Roman" w:hAnsi="Times New Roman" w:cs="Times New Roman"/>
        </w:rPr>
        <w:t xml:space="preserve">, 539 p. </w:t>
      </w:r>
    </w:p>
  </w:footnote>
  <w:footnote w:id="25">
    <w:p w:rsidR="004635F5" w:rsidRPr="00166449" w:rsidRDefault="004635F5" w:rsidP="00A42E5B">
      <w:pPr>
        <w:pStyle w:val="Notedebasdepage"/>
        <w:jc w:val="both"/>
        <w:rPr>
          <w:rFonts w:ascii="Times New Roman" w:hAnsi="Times New Roman" w:cs="Times New Roman"/>
        </w:rPr>
      </w:pPr>
      <w:r w:rsidRPr="00166449">
        <w:rPr>
          <w:rStyle w:val="Appelnotedebasdep"/>
          <w:rFonts w:ascii="Times New Roman" w:hAnsi="Times New Roman" w:cs="Times New Roman"/>
        </w:rPr>
        <w:footnoteRef/>
      </w:r>
      <w:r w:rsidRPr="00166449">
        <w:rPr>
          <w:rFonts w:ascii="Times New Roman" w:hAnsi="Times New Roman" w:cs="Times New Roman"/>
        </w:rPr>
        <w:t xml:space="preserve"> Cyril Lemieux, Damien de Blic, </w:t>
      </w:r>
      <w:r w:rsidRPr="00166449">
        <w:rPr>
          <w:rFonts w:ascii="Times New Roman" w:hAnsi="Times New Roman" w:cs="Times New Roman"/>
          <w:i/>
        </w:rPr>
        <w:t xml:space="preserve">art. cit. </w:t>
      </w:r>
    </w:p>
  </w:footnote>
  <w:footnote w:id="26">
    <w:p w:rsidR="004635F5" w:rsidRPr="00277506" w:rsidRDefault="004635F5" w:rsidP="00A42E5B">
      <w:pPr>
        <w:pStyle w:val="Notedebasdepage"/>
        <w:jc w:val="both"/>
        <w:rPr>
          <w:rFonts w:ascii="Times New Roman" w:hAnsi="Times New Roman" w:cs="Times New Roman"/>
        </w:rPr>
      </w:pPr>
      <w:r w:rsidRPr="00277506">
        <w:rPr>
          <w:rStyle w:val="Appelnotedebasdep"/>
          <w:rFonts w:ascii="Times New Roman" w:hAnsi="Times New Roman" w:cs="Times New Roman"/>
        </w:rPr>
        <w:footnoteRef/>
      </w:r>
      <w:r w:rsidRPr="00277506">
        <w:rPr>
          <w:rFonts w:ascii="Times New Roman" w:hAnsi="Times New Roman" w:cs="Times New Roman"/>
        </w:rPr>
        <w:t xml:space="preserve"> Louis Pinto, </w:t>
      </w:r>
      <w:r w:rsidRPr="00277506">
        <w:rPr>
          <w:rFonts w:ascii="Times New Roman" w:hAnsi="Times New Roman" w:cs="Times New Roman"/>
          <w:i/>
        </w:rPr>
        <w:t xml:space="preserve">op. cit. </w:t>
      </w:r>
    </w:p>
  </w:footnote>
  <w:footnote w:id="27">
    <w:p w:rsidR="004635F5" w:rsidRPr="008B5B8D" w:rsidRDefault="004635F5" w:rsidP="00A42E5B">
      <w:pPr>
        <w:pStyle w:val="Notedebasdepage"/>
        <w:jc w:val="both"/>
        <w:rPr>
          <w:rFonts w:ascii="Times New Roman" w:hAnsi="Times New Roman" w:cs="Times New Roman"/>
        </w:rPr>
      </w:pPr>
      <w:r w:rsidRPr="008B5B8D">
        <w:rPr>
          <w:rStyle w:val="Appelnotedebasdep"/>
          <w:rFonts w:ascii="Times New Roman" w:hAnsi="Times New Roman" w:cs="Times New Roman"/>
        </w:rPr>
        <w:footnoteRef/>
      </w:r>
      <w:r w:rsidRPr="008B5B8D">
        <w:rPr>
          <w:rFonts w:ascii="Times New Roman" w:hAnsi="Times New Roman" w:cs="Times New Roman"/>
        </w:rPr>
        <w:t xml:space="preserve"> Roger Chartier, </w:t>
      </w:r>
      <w:r w:rsidRPr="008B5B8D">
        <w:rPr>
          <w:rFonts w:ascii="Times New Roman" w:hAnsi="Times New Roman" w:cs="Times New Roman"/>
          <w:i/>
          <w:iCs/>
          <w:color w:val="222222"/>
          <w:shd w:val="clear" w:color="auto" w:fill="FFFFFF"/>
        </w:rPr>
        <w:t>Pratiques de la lecture</w:t>
      </w:r>
      <w:r w:rsidRPr="008B5B8D">
        <w:rPr>
          <w:rFonts w:ascii="Times New Roman" w:hAnsi="Times New Roman" w:cs="Times New Roman"/>
          <w:color w:val="222222"/>
          <w:shd w:val="clear" w:color="auto" w:fill="FFFFFF"/>
        </w:rPr>
        <w:t>, </w:t>
      </w:r>
      <w:r w:rsidRPr="008B5B8D">
        <w:rPr>
          <w:rFonts w:ascii="Times New Roman" w:hAnsi="Times New Roman" w:cs="Times New Roman"/>
          <w:shd w:val="clear" w:color="auto" w:fill="FFFFFF"/>
        </w:rPr>
        <w:t>Payot</w:t>
      </w:r>
      <w:r w:rsidRPr="008B5B8D">
        <w:rPr>
          <w:rFonts w:ascii="Times New Roman" w:hAnsi="Times New Roman" w:cs="Times New Roman"/>
          <w:color w:val="222222"/>
          <w:shd w:val="clear" w:color="auto" w:fill="FFFFFF"/>
        </w:rPr>
        <w:t>, coll. « Petite Bibliothèque Payot » nº 167, Paris, 1993, 309 p.</w:t>
      </w:r>
    </w:p>
  </w:footnote>
  <w:footnote w:id="28">
    <w:p w:rsidR="004635F5" w:rsidRDefault="004635F5" w:rsidP="00A42E5B">
      <w:pPr>
        <w:pStyle w:val="Notedebasdepage"/>
        <w:jc w:val="both"/>
      </w:pPr>
      <w:r>
        <w:rPr>
          <w:rStyle w:val="Appelnotedebasdep"/>
        </w:rPr>
        <w:footnoteRef/>
      </w:r>
      <w:r>
        <w:t xml:space="preserve"> </w:t>
      </w:r>
      <w:r w:rsidRPr="00C37410">
        <w:rPr>
          <w:rFonts w:ascii="Times New Roman" w:hAnsi="Times New Roman" w:cs="Times New Roman"/>
        </w:rPr>
        <w:t>Jean-Louis Fabiani, « Controverses scientifiques, controverses philosophiques », Enqu</w:t>
      </w:r>
      <w:r>
        <w:rPr>
          <w:rFonts w:ascii="Times New Roman" w:hAnsi="Times New Roman" w:cs="Times New Roman"/>
        </w:rPr>
        <w:t xml:space="preserve">ête, 5 | 1997, p. 11. </w:t>
      </w:r>
    </w:p>
  </w:footnote>
  <w:footnote w:id="29">
    <w:p w:rsidR="004635F5" w:rsidRPr="00196BC4" w:rsidRDefault="004635F5" w:rsidP="00A42E5B">
      <w:pPr>
        <w:pStyle w:val="Notedebasdepage"/>
        <w:jc w:val="both"/>
        <w:rPr>
          <w:rFonts w:ascii="Times New Roman" w:hAnsi="Times New Roman" w:cs="Times New Roman"/>
        </w:rPr>
      </w:pPr>
      <w:r w:rsidRPr="00196BC4">
        <w:rPr>
          <w:rStyle w:val="Appelnotedebasdep"/>
          <w:rFonts w:ascii="Times New Roman" w:hAnsi="Times New Roman" w:cs="Times New Roman"/>
        </w:rPr>
        <w:footnoteRef/>
      </w:r>
      <w:r w:rsidRPr="00196BC4">
        <w:rPr>
          <w:rFonts w:ascii="Times New Roman" w:hAnsi="Times New Roman" w:cs="Times New Roman"/>
        </w:rPr>
        <w:t xml:space="preserve"> « De la théorie de l’habitus à la sociologie des épreuves : relire L’Expérience concentrationnaire » In : L. Israël, &amp; D. Voldman (Éds), </w:t>
      </w:r>
      <w:r w:rsidRPr="00196BC4">
        <w:rPr>
          <w:rFonts w:ascii="Times New Roman" w:hAnsi="Times New Roman" w:cs="Times New Roman"/>
          <w:i/>
        </w:rPr>
        <w:t>Michaël Pollak. De l’identité blessée à une sociologie des possibles</w:t>
      </w:r>
      <w:r w:rsidRPr="00196BC4">
        <w:rPr>
          <w:rFonts w:ascii="Times New Roman" w:hAnsi="Times New Roman" w:cs="Times New Roman"/>
        </w:rPr>
        <w:t>, p. 179-205.</w:t>
      </w:r>
    </w:p>
  </w:footnote>
  <w:footnote w:id="30">
    <w:p w:rsidR="004635F5" w:rsidRPr="00196BC4" w:rsidRDefault="004635F5" w:rsidP="0031060C">
      <w:pPr>
        <w:pStyle w:val="Notedebasdepage"/>
        <w:jc w:val="both"/>
        <w:rPr>
          <w:rFonts w:ascii="Times New Roman" w:hAnsi="Times New Roman" w:cs="Times New Roman"/>
        </w:rPr>
      </w:pPr>
      <w:r w:rsidRPr="00196BC4">
        <w:rPr>
          <w:rStyle w:val="Appelnotedebasdep"/>
          <w:rFonts w:ascii="Times New Roman" w:hAnsi="Times New Roman" w:cs="Times New Roman"/>
        </w:rPr>
        <w:footnoteRef/>
      </w:r>
      <w:r w:rsidRPr="00196BC4">
        <w:rPr>
          <w:rFonts w:ascii="Times New Roman" w:hAnsi="Times New Roman" w:cs="Times New Roman"/>
        </w:rPr>
        <w:t xml:space="preserve"> </w:t>
      </w:r>
      <w:r w:rsidRPr="00196BC4">
        <w:rPr>
          <w:rFonts w:ascii="Times New Roman" w:hAnsi="Times New Roman" w:cs="Times New Roman"/>
          <w:shd w:val="clear" w:color="auto" w:fill="FFFFFF"/>
        </w:rPr>
        <w:t>Matthieu Delalandre, « Une approche argumentative des controverses en sciences du sport », </w:t>
      </w:r>
      <w:r w:rsidRPr="00196BC4">
        <w:rPr>
          <w:rFonts w:ascii="Times New Roman" w:hAnsi="Times New Roman" w:cs="Times New Roman"/>
          <w:i/>
          <w:iCs/>
          <w:shd w:val="clear" w:color="auto" w:fill="FFFFFF"/>
        </w:rPr>
        <w:t>Movement &amp; Sport Sciences</w:t>
      </w:r>
      <w:r w:rsidRPr="00196BC4">
        <w:rPr>
          <w:rFonts w:ascii="Times New Roman" w:hAnsi="Times New Roman" w:cs="Times New Roman"/>
          <w:shd w:val="clear" w:color="auto" w:fill="FFFFFF"/>
        </w:rPr>
        <w:t>, vol. 94, no. 4, 2016, pp. 15-25.</w:t>
      </w:r>
    </w:p>
  </w:footnote>
  <w:footnote w:id="31">
    <w:p w:rsidR="004635F5" w:rsidRPr="00376424" w:rsidRDefault="004635F5" w:rsidP="00A42E5B">
      <w:pPr>
        <w:pStyle w:val="Notedebasdepage"/>
        <w:jc w:val="both"/>
      </w:pPr>
      <w:r>
        <w:rPr>
          <w:rStyle w:val="Appelnotedebasdep"/>
        </w:rPr>
        <w:footnoteRef/>
      </w:r>
      <w:r>
        <w:t xml:space="preserve"> </w:t>
      </w:r>
      <w:r w:rsidRPr="00376424">
        <w:rPr>
          <w:rFonts w:ascii="Times New Roman" w:hAnsi="Times New Roman" w:cs="Times New Roman"/>
        </w:rPr>
        <w:t xml:space="preserve">Jean-Louis Fabiani, « Disputes, polémiques et controverses dans les mondes intellectuels. Vers une sociologie historique des formes de débat agonistique », </w:t>
      </w:r>
      <w:r w:rsidRPr="009C7841">
        <w:rPr>
          <w:rFonts w:ascii="Times New Roman" w:hAnsi="Times New Roman" w:cs="Times New Roman"/>
          <w:i/>
        </w:rPr>
        <w:t>Mil neuf cent. Revue d’histoire intellectuelle</w:t>
      </w:r>
      <w:r w:rsidRPr="00376424">
        <w:rPr>
          <w:rFonts w:ascii="Times New Roman" w:hAnsi="Times New Roman" w:cs="Times New Roman"/>
        </w:rPr>
        <w:t>, 2007/1, n°25, p. 45-60.</w:t>
      </w:r>
    </w:p>
  </w:footnote>
  <w:footnote w:id="32">
    <w:p w:rsidR="004635F5" w:rsidRDefault="004635F5" w:rsidP="00A42E5B">
      <w:pPr>
        <w:pStyle w:val="Notedebasdepage"/>
        <w:jc w:val="both"/>
        <w:rPr>
          <w:rFonts w:ascii="Times New Roman" w:hAnsi="Times New Roman" w:cs="Times New Roman"/>
        </w:rPr>
      </w:pPr>
      <w:r>
        <w:rPr>
          <w:rStyle w:val="Appelnotedebasdep"/>
        </w:rPr>
        <w:footnoteRef/>
      </w:r>
      <w:r>
        <w:t xml:space="preserve"> </w:t>
      </w:r>
      <w:r w:rsidRPr="00513C13">
        <w:rPr>
          <w:rFonts w:ascii="Times New Roman" w:hAnsi="Times New Roman" w:cs="Times New Roman"/>
        </w:rPr>
        <w:t xml:space="preserve">En ce sens, Hervé Rayner faisait remarquer à Cyril Lemieux, lors d’un séminaire consacré à la sociologie pragmatique, qu’il ne fallait pas « décontextualiser les échanges de coups » et que toute sociologie des controverses se devait d’être une sociologie des « circonstances ». Voir la vidéo « Sociologie Pragmatique : Mode d'Emploi, Cédric Moreau de Bellaing et Cyril Lemieux - CRAPUL/UNIL » </w:t>
      </w:r>
    </w:p>
    <w:p w:rsidR="004635F5" w:rsidRPr="0041723D" w:rsidRDefault="004635F5" w:rsidP="00A42E5B">
      <w:pPr>
        <w:pStyle w:val="Notedebasdepage"/>
        <w:jc w:val="both"/>
        <w:rPr>
          <w:lang w:val="en-US"/>
        </w:rPr>
      </w:pPr>
      <w:r w:rsidRPr="0041723D">
        <w:rPr>
          <w:rFonts w:ascii="Times New Roman" w:hAnsi="Times New Roman" w:cs="Times New Roman"/>
          <w:lang w:val="en-US"/>
        </w:rPr>
        <w:t xml:space="preserve">URL :  </w:t>
      </w:r>
      <w:hyperlink r:id="rId3" w:history="1">
        <w:r w:rsidRPr="0041723D">
          <w:rPr>
            <w:rStyle w:val="Lienhypertexte"/>
            <w:rFonts w:ascii="Times New Roman" w:hAnsi="Times New Roman" w:cs="Times New Roman"/>
            <w:lang w:val="en-US"/>
          </w:rPr>
          <w:t>https://www.youtube.com/watch?v=PzUa1uZbx0I&amp;t=4908s</w:t>
        </w:r>
      </w:hyperlink>
      <w:r w:rsidRPr="0041723D">
        <w:rPr>
          <w:lang w:val="en-US"/>
        </w:rPr>
        <w:t xml:space="preserve"> </w:t>
      </w:r>
    </w:p>
  </w:footnote>
  <w:footnote w:id="33">
    <w:p w:rsidR="004635F5" w:rsidRPr="001A71A1" w:rsidRDefault="004635F5" w:rsidP="007706F1">
      <w:pPr>
        <w:pStyle w:val="Notedebasdepage"/>
        <w:jc w:val="both"/>
        <w:rPr>
          <w:rFonts w:ascii="Times New Roman" w:hAnsi="Times New Roman" w:cs="Times New Roman"/>
        </w:rPr>
      </w:pPr>
      <w:r w:rsidRPr="001A71A1">
        <w:rPr>
          <w:rStyle w:val="Appelnotedebasdep"/>
          <w:rFonts w:ascii="Times New Roman" w:hAnsi="Times New Roman" w:cs="Times New Roman"/>
        </w:rPr>
        <w:footnoteRef/>
      </w:r>
      <w:r w:rsidRPr="001A71A1">
        <w:rPr>
          <w:rFonts w:ascii="Times New Roman" w:hAnsi="Times New Roman" w:cs="Times New Roman"/>
        </w:rPr>
        <w:t xml:space="preserve"> Georges Bataille, « Réparation à Nietzsche</w:t>
      </w:r>
      <w:r>
        <w:rPr>
          <w:rFonts w:ascii="Times New Roman" w:hAnsi="Times New Roman" w:cs="Times New Roman"/>
        </w:rPr>
        <w:t xml:space="preserve"> : Nietzsche et les fascistes », </w:t>
      </w:r>
      <w:r w:rsidRPr="009C7841">
        <w:rPr>
          <w:rFonts w:ascii="Times New Roman" w:hAnsi="Times New Roman" w:cs="Times New Roman"/>
          <w:i/>
        </w:rPr>
        <w:t>Acéphale</w:t>
      </w:r>
      <w:r w:rsidRPr="001A71A1">
        <w:rPr>
          <w:rFonts w:ascii="Times New Roman" w:hAnsi="Times New Roman" w:cs="Times New Roman"/>
        </w:rPr>
        <w:t xml:space="preserve">, n°2, janvier 1937, p. 3-13. </w:t>
      </w:r>
    </w:p>
  </w:footnote>
  <w:footnote w:id="34">
    <w:p w:rsidR="004635F5" w:rsidRPr="00644064" w:rsidRDefault="004635F5" w:rsidP="007706F1">
      <w:pPr>
        <w:pStyle w:val="Notedebasdepage"/>
        <w:jc w:val="both"/>
        <w:rPr>
          <w:rFonts w:ascii="Times New Roman" w:hAnsi="Times New Roman" w:cs="Times New Roman"/>
        </w:rPr>
      </w:pPr>
      <w:r w:rsidRPr="00644064">
        <w:rPr>
          <w:rStyle w:val="Appelnotedebasdep"/>
          <w:rFonts w:ascii="Times New Roman" w:hAnsi="Times New Roman" w:cs="Times New Roman"/>
        </w:rPr>
        <w:footnoteRef/>
      </w:r>
      <w:r w:rsidRPr="00644064">
        <w:rPr>
          <w:rFonts w:ascii="Times New Roman" w:hAnsi="Times New Roman" w:cs="Times New Roman"/>
        </w:rPr>
        <w:t xml:space="preserve"> Soraya</w:t>
      </w:r>
      <w:r>
        <w:rPr>
          <w:rFonts w:ascii="Times New Roman" w:hAnsi="Times New Roman" w:cs="Times New Roman"/>
        </w:rPr>
        <w:t xml:space="preserve"> Boudia,</w:t>
      </w:r>
      <w:r w:rsidRPr="00644064">
        <w:rPr>
          <w:rFonts w:ascii="Times New Roman" w:hAnsi="Times New Roman" w:cs="Times New Roman"/>
        </w:rPr>
        <w:t xml:space="preserve"> « Naissance, extinction et rebonds d'une controverse scientifique. Les dangers de la </w:t>
      </w:r>
      <w:r>
        <w:rPr>
          <w:rFonts w:ascii="Times New Roman" w:hAnsi="Times New Roman" w:cs="Times New Roman"/>
        </w:rPr>
        <w:t xml:space="preserve">radioactivité pendant la guerre </w:t>
      </w:r>
      <w:r w:rsidRPr="00644064">
        <w:rPr>
          <w:rFonts w:ascii="Times New Roman" w:hAnsi="Times New Roman" w:cs="Times New Roman"/>
        </w:rPr>
        <w:t xml:space="preserve">froide », </w:t>
      </w:r>
      <w:r w:rsidRPr="009C7841">
        <w:rPr>
          <w:rFonts w:ascii="Times New Roman" w:hAnsi="Times New Roman" w:cs="Times New Roman"/>
          <w:i/>
        </w:rPr>
        <w:t>Mil neuf cent. Revue d'histoire intellectuelle</w:t>
      </w:r>
      <w:r w:rsidRPr="00644064">
        <w:rPr>
          <w:rFonts w:ascii="Times New Roman" w:hAnsi="Times New Roman" w:cs="Times New Roman"/>
        </w:rPr>
        <w:t>, vol. 25, no. 1, 2007, pp. 157-170.</w:t>
      </w:r>
    </w:p>
  </w:footnote>
  <w:footnote w:id="35">
    <w:p w:rsidR="004635F5" w:rsidRDefault="004635F5" w:rsidP="009A7E0C">
      <w:pPr>
        <w:pStyle w:val="Notedebasdepage"/>
        <w:jc w:val="both"/>
      </w:pPr>
      <w:r>
        <w:rPr>
          <w:rStyle w:val="Appelnotedebasdep"/>
        </w:rPr>
        <w:footnoteRef/>
      </w:r>
      <w:r>
        <w:t xml:space="preserve"> </w:t>
      </w:r>
      <w:r w:rsidRPr="00177C31">
        <w:rPr>
          <w:rFonts w:ascii="Times New Roman" w:hAnsi="Times New Roman" w:cs="Times New Roman"/>
        </w:rPr>
        <w:t>Cyril Lemieux fait remarquer que les controverses n’ont jamais de frontières très nettes dans l’espace et dans le temps. Voir Cyril Lemieux, « A quoi sert l’analyse des controverses ? », Société d’études soréliennes, Mil neuf cent. Revue d’histoire intellectuelle, 2007, p. 191-212.</w:t>
      </w:r>
      <w:r w:rsidRPr="00837875">
        <w:rPr>
          <w:rFonts w:ascii="Times New Roman" w:hAnsi="Times New Roman" w:cs="Times New Roman"/>
        </w:rPr>
        <w:t xml:space="preserve">  </w:t>
      </w:r>
    </w:p>
  </w:footnote>
  <w:footnote w:id="36">
    <w:p w:rsidR="004635F5" w:rsidRPr="00A80BFD" w:rsidRDefault="004635F5" w:rsidP="009A7E0C">
      <w:pPr>
        <w:pStyle w:val="Notedebasdepage"/>
        <w:jc w:val="both"/>
        <w:rPr>
          <w:rFonts w:ascii="Times New Roman" w:hAnsi="Times New Roman" w:cs="Times New Roman"/>
        </w:rPr>
      </w:pPr>
      <w:r w:rsidRPr="00A80BFD">
        <w:rPr>
          <w:rStyle w:val="Appelnotedebasdep"/>
          <w:rFonts w:ascii="Times New Roman" w:hAnsi="Times New Roman" w:cs="Times New Roman"/>
        </w:rPr>
        <w:footnoteRef/>
      </w:r>
      <w:r w:rsidRPr="00A80BFD">
        <w:rPr>
          <w:rFonts w:ascii="Times New Roman" w:hAnsi="Times New Roman" w:cs="Times New Roman"/>
        </w:rPr>
        <w:t xml:space="preserve"> Accessible en ligne à l’adresse suivante : </w:t>
      </w:r>
      <w:hyperlink r:id="rId4" w:history="1">
        <w:r w:rsidRPr="00A80BFD">
          <w:rPr>
            <w:rStyle w:val="Lienhypertexte"/>
            <w:rFonts w:ascii="Times New Roman" w:hAnsi="Times New Roman" w:cs="Times New Roman"/>
          </w:rPr>
          <w:t>http://www.actu-philosophia.com/Entretien-avec-Dorian-Astor-Autour-de-Pourquoi</w:t>
        </w:r>
      </w:hyperlink>
      <w:r w:rsidRPr="00A80BFD">
        <w:rPr>
          <w:rFonts w:ascii="Times New Roman" w:hAnsi="Times New Roman" w:cs="Times New Roman"/>
        </w:rPr>
        <w:t xml:space="preserve"> </w:t>
      </w:r>
    </w:p>
  </w:footnote>
  <w:footnote w:id="37">
    <w:p w:rsidR="004635F5" w:rsidRPr="00B877A6" w:rsidRDefault="004635F5" w:rsidP="007706F1">
      <w:pPr>
        <w:pStyle w:val="Notedebasdepage"/>
        <w:jc w:val="both"/>
      </w:pPr>
      <w:r>
        <w:rPr>
          <w:rStyle w:val="Appelnotedebasdep"/>
        </w:rPr>
        <w:footnoteRef/>
      </w:r>
      <w:r>
        <w:t xml:space="preserve"> </w:t>
      </w:r>
      <w:r w:rsidRPr="00067DE3">
        <w:rPr>
          <w:rFonts w:ascii="Times New Roman" w:hAnsi="Times New Roman" w:cs="Times New Roman"/>
        </w:rPr>
        <w:t xml:space="preserve">Aux Etats-Unis : Steven E. Ascheim, </w:t>
      </w:r>
      <w:r w:rsidRPr="00067DE3">
        <w:rPr>
          <w:rFonts w:ascii="Times New Roman" w:hAnsi="Times New Roman" w:cs="Times New Roman"/>
          <w:i/>
        </w:rPr>
        <w:t xml:space="preserve">The Nietzsche legacy in Germany. 1890-1990, </w:t>
      </w:r>
      <w:r w:rsidRPr="00067DE3">
        <w:rPr>
          <w:rFonts w:ascii="Times New Roman" w:hAnsi="Times New Roman" w:cs="Times New Roman"/>
        </w:rPr>
        <w:t xml:space="preserve">University of California Press, Berkeley/Los Angeles/Oxford, 1992, 337 p. ; Jacob Golomb, Robert S. Wistrich, </w:t>
      </w:r>
      <w:r w:rsidRPr="00067DE3">
        <w:rPr>
          <w:rFonts w:ascii="Times New Roman" w:hAnsi="Times New Roman" w:cs="Times New Roman"/>
          <w:i/>
        </w:rPr>
        <w:t>Nietzsche, Godfather of Fascism ? On the uses and abuses of a philosophy</w:t>
      </w:r>
      <w:r w:rsidRPr="00067DE3">
        <w:rPr>
          <w:rFonts w:ascii="Times New Roman" w:hAnsi="Times New Roman" w:cs="Times New Roman"/>
        </w:rPr>
        <w:t xml:space="preserve">, Princeton University Press, 2002, 344 p. ; Ronald Beiner, </w:t>
      </w:r>
      <w:r w:rsidRPr="00067DE3">
        <w:rPr>
          <w:rFonts w:ascii="Times New Roman" w:hAnsi="Times New Roman" w:cs="Times New Roman"/>
          <w:i/>
        </w:rPr>
        <w:t xml:space="preserve">Dangerous Minds : Nietzsche, Heidegger and the Return of the Far Right, </w:t>
      </w:r>
      <w:r w:rsidRPr="00067DE3">
        <w:rPr>
          <w:rFonts w:ascii="Times New Roman" w:hAnsi="Times New Roman" w:cs="Times New Roman"/>
        </w:rPr>
        <w:t>University of Pennsylvania Press, 2018, 176 p.</w:t>
      </w:r>
      <w:r>
        <w:rPr>
          <w:rFonts w:ascii="Times New Roman" w:hAnsi="Times New Roman" w:cs="Times New Roman"/>
        </w:rPr>
        <w:t xml:space="preserve"> </w:t>
      </w:r>
      <w:r w:rsidRPr="00067DE3">
        <w:rPr>
          <w:rFonts w:ascii="Times New Roman" w:hAnsi="Times New Roman" w:cs="Times New Roman"/>
        </w:rPr>
        <w:t xml:space="preserve">En Italie : Giorgio PENZO, </w:t>
      </w:r>
      <w:r w:rsidRPr="00C030C2">
        <w:rPr>
          <w:rFonts w:ascii="Times New Roman" w:hAnsi="Times New Roman" w:cs="Times New Roman"/>
          <w:i/>
        </w:rPr>
        <w:t>Il superamento di Zarathustra. Nietzsche e il nazionalsocialismo</w:t>
      </w:r>
      <w:r w:rsidRPr="00067DE3">
        <w:rPr>
          <w:rFonts w:ascii="Times New Roman" w:hAnsi="Times New Roman" w:cs="Times New Roman"/>
        </w:rPr>
        <w:t>, Armando Editore, Roma, 1987, 359 p.</w:t>
      </w:r>
    </w:p>
  </w:footnote>
  <w:footnote w:id="38">
    <w:p w:rsidR="004635F5" w:rsidRPr="008B3C37" w:rsidRDefault="004635F5" w:rsidP="003F0FF3">
      <w:pPr>
        <w:pStyle w:val="Notedebasdepage"/>
        <w:jc w:val="both"/>
        <w:rPr>
          <w:rFonts w:ascii="Times New Roman" w:hAnsi="Times New Roman" w:cs="Times New Roman"/>
        </w:rPr>
      </w:pPr>
      <w:r>
        <w:rPr>
          <w:rStyle w:val="Appelnotedebasdep"/>
        </w:rPr>
        <w:footnoteRef/>
      </w:r>
      <w:r>
        <w:t xml:space="preserve"> </w:t>
      </w:r>
      <w:r>
        <w:rPr>
          <w:rFonts w:ascii="Times New Roman" w:hAnsi="Times New Roman" w:cs="Times New Roman"/>
        </w:rPr>
        <w:t xml:space="preserve">Jean-Louis Fabiani, </w:t>
      </w:r>
      <w:r w:rsidRPr="008B3C37">
        <w:rPr>
          <w:rFonts w:ascii="Times New Roman" w:hAnsi="Times New Roman" w:cs="Times New Roman"/>
        </w:rPr>
        <w:t>« Disputes, polémiques et controverses dans les mondes intellectuels. Vers une sociologie historique des formes de débat agonistique », Mil neuf cent. Revue d’histoire intellectuelle, 2007/1, n°25, p. 45-60.</w:t>
      </w:r>
    </w:p>
  </w:footnote>
  <w:footnote w:id="39">
    <w:p w:rsidR="004635F5" w:rsidRPr="0026044E" w:rsidRDefault="004635F5" w:rsidP="0026044E">
      <w:pPr>
        <w:pStyle w:val="Notedebasdepage"/>
        <w:jc w:val="both"/>
        <w:rPr>
          <w:rFonts w:ascii="Times New Roman" w:hAnsi="Times New Roman" w:cs="Times New Roman"/>
        </w:rPr>
      </w:pPr>
      <w:r w:rsidRPr="0026044E">
        <w:rPr>
          <w:rStyle w:val="Appelnotedebasdep"/>
          <w:rFonts w:ascii="Times New Roman" w:hAnsi="Times New Roman" w:cs="Times New Roman"/>
        </w:rPr>
        <w:footnoteRef/>
      </w:r>
      <w:r w:rsidRPr="0026044E">
        <w:rPr>
          <w:rFonts w:ascii="Times New Roman" w:hAnsi="Times New Roman" w:cs="Times New Roman"/>
        </w:rPr>
        <w:t xml:space="preserve"> Pierre Bourdieu, « L'ontologie politique de Martin Heidegger ». In: </w:t>
      </w:r>
      <w:r w:rsidRPr="0026044E">
        <w:rPr>
          <w:rFonts w:ascii="Times New Roman" w:hAnsi="Times New Roman" w:cs="Times New Roman"/>
          <w:i/>
        </w:rPr>
        <w:t>Actes de la recherche en sciences sociales</w:t>
      </w:r>
      <w:r w:rsidRPr="0026044E">
        <w:rPr>
          <w:rFonts w:ascii="Times New Roman" w:hAnsi="Times New Roman" w:cs="Times New Roman"/>
        </w:rPr>
        <w:t>. Vol. 1, n°5-6, novembre 1975. La critique du discours lettré. pp. 109-156.</w:t>
      </w:r>
    </w:p>
  </w:footnote>
  <w:footnote w:id="40">
    <w:p w:rsidR="004635F5" w:rsidRPr="0026044E" w:rsidRDefault="004635F5" w:rsidP="0026044E">
      <w:pPr>
        <w:pStyle w:val="Notedebasdepage"/>
        <w:jc w:val="both"/>
        <w:rPr>
          <w:rFonts w:ascii="Times New Roman" w:hAnsi="Times New Roman" w:cs="Times New Roman"/>
        </w:rPr>
      </w:pPr>
      <w:r w:rsidRPr="0026044E">
        <w:rPr>
          <w:rStyle w:val="Appelnotedebasdep"/>
          <w:rFonts w:ascii="Times New Roman" w:hAnsi="Times New Roman" w:cs="Times New Roman"/>
        </w:rPr>
        <w:footnoteRef/>
      </w:r>
      <w:r w:rsidRPr="0026044E">
        <w:rPr>
          <w:rFonts w:ascii="Times New Roman" w:hAnsi="Times New Roman" w:cs="Times New Roman"/>
        </w:rPr>
        <w:t xml:space="preserve"> La sociologie de la connaissance philosophique s’est construite sur le modèle de la sociologie des sciences, </w:t>
      </w:r>
      <w:r>
        <w:rPr>
          <w:rFonts w:ascii="Times New Roman" w:hAnsi="Times New Roman" w:cs="Times New Roman"/>
        </w:rPr>
        <w:t xml:space="preserve">attentive aux controverses. Voir </w:t>
      </w:r>
      <w:r w:rsidRPr="0026044E">
        <w:rPr>
          <w:rFonts w:ascii="Times New Roman" w:hAnsi="Times New Roman" w:cs="Times New Roman"/>
        </w:rPr>
        <w:t xml:space="preserve">Etienne Anheim, Antoine Lilti et Stéphane Van Damme. « Quelle histoire de la philosophie ? », </w:t>
      </w:r>
      <w:r w:rsidRPr="0026044E">
        <w:rPr>
          <w:rFonts w:ascii="Times New Roman" w:hAnsi="Times New Roman" w:cs="Times New Roman"/>
          <w:i/>
        </w:rPr>
        <w:t>Annales. Histoire, Sciences Sociales</w:t>
      </w:r>
      <w:r w:rsidRPr="0026044E">
        <w:rPr>
          <w:rFonts w:ascii="Times New Roman" w:hAnsi="Times New Roman" w:cs="Times New Roman"/>
        </w:rPr>
        <w:t>, vol. 64e année, no. 1, 2009, pp. 5-11.</w:t>
      </w:r>
    </w:p>
  </w:footnote>
  <w:footnote w:id="41">
    <w:p w:rsidR="004635F5" w:rsidRPr="007A60FD" w:rsidRDefault="004635F5" w:rsidP="007A60FD">
      <w:pPr>
        <w:pStyle w:val="Notedebasdepage"/>
        <w:jc w:val="both"/>
        <w:rPr>
          <w:rFonts w:ascii="Times New Roman" w:hAnsi="Times New Roman" w:cs="Times New Roman"/>
        </w:rPr>
      </w:pPr>
      <w:r w:rsidRPr="007A60FD">
        <w:rPr>
          <w:rStyle w:val="Appelnotedebasdep"/>
          <w:rFonts w:ascii="Times New Roman" w:hAnsi="Times New Roman" w:cs="Times New Roman"/>
        </w:rPr>
        <w:footnoteRef/>
      </w:r>
      <w:r w:rsidRPr="007A60FD">
        <w:rPr>
          <w:rFonts w:ascii="Times New Roman" w:hAnsi="Times New Roman" w:cs="Times New Roman"/>
        </w:rPr>
        <w:t xml:space="preserve"> Roger Chartier, « Histoire et philosophie », </w:t>
      </w:r>
      <w:r w:rsidRPr="007A60FD">
        <w:rPr>
          <w:rFonts w:ascii="Times New Roman" w:hAnsi="Times New Roman" w:cs="Times New Roman"/>
          <w:i/>
        </w:rPr>
        <w:t>Au bord de la falaise. L’histoire entre certitudes et inquiétude</w:t>
      </w:r>
      <w:r w:rsidRPr="007A60FD">
        <w:rPr>
          <w:rFonts w:ascii="Times New Roman" w:hAnsi="Times New Roman" w:cs="Times New Roman"/>
        </w:rPr>
        <w:t xml:space="preserve">, Paris, Albin-Michel, 1998, p. 236-237. </w:t>
      </w:r>
    </w:p>
  </w:footnote>
  <w:footnote w:id="42">
    <w:p w:rsidR="004635F5" w:rsidRPr="005F3F4D" w:rsidRDefault="004635F5" w:rsidP="00634B86">
      <w:pPr>
        <w:pStyle w:val="Notedebasdepage"/>
        <w:jc w:val="both"/>
        <w:rPr>
          <w:rFonts w:ascii="Times New Roman" w:hAnsi="Times New Roman" w:cs="Times New Roman"/>
        </w:rPr>
      </w:pPr>
      <w:r>
        <w:rPr>
          <w:rStyle w:val="Appelnotedebasdep"/>
        </w:rPr>
        <w:footnoteRef/>
      </w:r>
      <w:r>
        <w:t xml:space="preserve"> </w:t>
      </w:r>
      <w:r w:rsidRPr="005F3F4D">
        <w:rPr>
          <w:rFonts w:ascii="Times New Roman" w:hAnsi="Times New Roman" w:cs="Times New Roman"/>
        </w:rPr>
        <w:t xml:space="preserve">Laure Verbaere, « L'histoire de la réception de Nietzsche en France. Bilan critique », </w:t>
      </w:r>
      <w:r w:rsidRPr="00270262">
        <w:rPr>
          <w:rFonts w:ascii="Times New Roman" w:hAnsi="Times New Roman" w:cs="Times New Roman"/>
          <w:i/>
        </w:rPr>
        <w:t>Revue de littérature comparée</w:t>
      </w:r>
      <w:r w:rsidRPr="005F3F4D">
        <w:rPr>
          <w:rFonts w:ascii="Times New Roman" w:hAnsi="Times New Roman" w:cs="Times New Roman"/>
        </w:rPr>
        <w:t>, vol. n o 306, no. 2, 2003, pp. 225-233.</w:t>
      </w:r>
    </w:p>
    <w:p w:rsidR="004635F5" w:rsidRDefault="004635F5">
      <w:pPr>
        <w:pStyle w:val="Notedebasdepage"/>
      </w:pPr>
    </w:p>
  </w:footnote>
  <w:footnote w:id="43">
    <w:p w:rsidR="004635F5" w:rsidRPr="00202007" w:rsidRDefault="004635F5" w:rsidP="00202007">
      <w:pPr>
        <w:pStyle w:val="Notedebasdepage"/>
        <w:jc w:val="both"/>
        <w:rPr>
          <w:rFonts w:ascii="Times New Roman" w:hAnsi="Times New Roman" w:cs="Times New Roman"/>
        </w:rPr>
      </w:pPr>
      <w:r w:rsidRPr="00202007">
        <w:rPr>
          <w:rStyle w:val="Appelnotedebasdep"/>
          <w:rFonts w:ascii="Times New Roman" w:hAnsi="Times New Roman" w:cs="Times New Roman"/>
        </w:rPr>
        <w:footnoteRef/>
      </w:r>
      <w:r w:rsidRPr="00202007">
        <w:rPr>
          <w:rFonts w:ascii="Times New Roman" w:hAnsi="Times New Roman" w:cs="Times New Roman"/>
        </w:rPr>
        <w:t xml:space="preserve"> Max Weber, </w:t>
      </w:r>
      <w:r w:rsidRPr="00202007">
        <w:rPr>
          <w:rFonts w:ascii="Times New Roman" w:hAnsi="Times New Roman" w:cs="Times New Roman"/>
          <w:i/>
        </w:rPr>
        <w:t>Le savant et le politique. Une nouvelle traduction</w:t>
      </w:r>
      <w:r w:rsidRPr="00202007">
        <w:rPr>
          <w:rFonts w:ascii="Times New Roman" w:hAnsi="Times New Roman" w:cs="Times New Roman"/>
        </w:rPr>
        <w:t xml:space="preserve">, La Découverte, 2003, 206 p. </w:t>
      </w:r>
    </w:p>
  </w:footnote>
  <w:footnote w:id="44">
    <w:p w:rsidR="004635F5" w:rsidRPr="00756802" w:rsidRDefault="004635F5" w:rsidP="00565960">
      <w:pPr>
        <w:pStyle w:val="Notedebasdepage"/>
        <w:jc w:val="both"/>
        <w:rPr>
          <w:rFonts w:ascii="Times New Roman" w:hAnsi="Times New Roman" w:cs="Times New Roman"/>
        </w:rPr>
      </w:pPr>
      <w:r w:rsidRPr="00756802">
        <w:rPr>
          <w:rStyle w:val="Appelnotedebasdep"/>
          <w:rFonts w:ascii="Times New Roman" w:hAnsi="Times New Roman" w:cs="Times New Roman"/>
        </w:rPr>
        <w:footnoteRef/>
      </w:r>
      <w:r w:rsidRPr="00756802">
        <w:rPr>
          <w:rFonts w:ascii="Times New Roman" w:hAnsi="Times New Roman" w:cs="Times New Roman"/>
        </w:rPr>
        <w:t xml:space="preserve"> Luc </w:t>
      </w:r>
      <w:r w:rsidRPr="00756802">
        <w:rPr>
          <w:rStyle w:val="uppercase"/>
          <w:rFonts w:ascii="Times New Roman" w:hAnsi="Times New Roman" w:cs="Times New Roman"/>
          <w:shd w:val="clear" w:color="auto" w:fill="FFFFFF"/>
        </w:rPr>
        <w:t>Albarello</w:t>
      </w:r>
      <w:r w:rsidRPr="00756802">
        <w:rPr>
          <w:rFonts w:ascii="Times New Roman" w:hAnsi="Times New Roman" w:cs="Times New Roman"/>
          <w:shd w:val="clear" w:color="auto" w:fill="FFFFFF"/>
        </w:rPr>
        <w:t xml:space="preserve">, « Chapitre 1. Deux modèles : l'engagement et la distanciation », </w:t>
      </w:r>
      <w:r w:rsidRPr="00756802">
        <w:rPr>
          <w:rFonts w:ascii="Times New Roman" w:hAnsi="Times New Roman" w:cs="Times New Roman"/>
          <w:i/>
          <w:iCs/>
          <w:shd w:val="clear" w:color="auto" w:fill="FFFFFF"/>
        </w:rPr>
        <w:t xml:space="preserve">Devenir praticien-chercheur, </w:t>
      </w:r>
      <w:r w:rsidRPr="00756802">
        <w:rPr>
          <w:rFonts w:ascii="Times New Roman" w:hAnsi="Times New Roman" w:cs="Times New Roman"/>
          <w:shd w:val="clear" w:color="auto" w:fill="FFFFFF"/>
        </w:rPr>
        <w:t>sous la direction de Luc Albarello, De Boeck Supérieur, 2003, pp. 15-24.</w:t>
      </w:r>
    </w:p>
  </w:footnote>
  <w:footnote w:id="45">
    <w:p w:rsidR="004635F5" w:rsidRPr="007E78EC" w:rsidRDefault="004635F5" w:rsidP="007E78EC">
      <w:pPr>
        <w:pStyle w:val="Notedebasdepage"/>
        <w:jc w:val="both"/>
        <w:rPr>
          <w:rFonts w:ascii="Times New Roman" w:hAnsi="Times New Roman" w:cs="Times New Roman"/>
        </w:rPr>
      </w:pPr>
      <w:r w:rsidRPr="007E78EC">
        <w:rPr>
          <w:rStyle w:val="Appelnotedebasdep"/>
          <w:rFonts w:ascii="Times New Roman" w:hAnsi="Times New Roman" w:cs="Times New Roman"/>
        </w:rPr>
        <w:footnoteRef/>
      </w:r>
      <w:r w:rsidRPr="007E78EC">
        <w:rPr>
          <w:rFonts w:ascii="Times New Roman" w:hAnsi="Times New Roman" w:cs="Times New Roman"/>
        </w:rPr>
        <w:t xml:space="preserve"> Laure Verbaere, « A propos de la réception littéraire de Nietzsche », Nietzsche et la France, 2016, URL : </w:t>
      </w:r>
      <w:hyperlink r:id="rId5" w:history="1">
        <w:r w:rsidRPr="007E78EC">
          <w:rPr>
            <w:rStyle w:val="Lienhypertexte"/>
            <w:rFonts w:ascii="Times New Roman" w:hAnsi="Times New Roman" w:cs="Times New Roman"/>
          </w:rPr>
          <w:t>https://www.nietzsche-en-france.fr/histoire/nietzsche-et-la-france/réception-littéraire/</w:t>
        </w:r>
      </w:hyperlink>
      <w:r w:rsidRPr="007E78EC">
        <w:rPr>
          <w:rFonts w:ascii="Times New Roman" w:hAnsi="Times New Roman" w:cs="Times New Roman"/>
        </w:rPr>
        <w:t xml:space="preserve"> </w:t>
      </w:r>
    </w:p>
  </w:footnote>
  <w:footnote w:id="46">
    <w:p w:rsidR="004635F5" w:rsidRPr="00E90C0A" w:rsidRDefault="004635F5" w:rsidP="00E90C0A">
      <w:pPr>
        <w:pStyle w:val="Notedebasdepage"/>
        <w:jc w:val="both"/>
        <w:rPr>
          <w:rFonts w:ascii="Times New Roman" w:hAnsi="Times New Roman" w:cs="Times New Roman"/>
        </w:rPr>
      </w:pPr>
      <w:r w:rsidRPr="00E90C0A">
        <w:rPr>
          <w:rStyle w:val="Appelnotedebasdep"/>
          <w:rFonts w:ascii="Times New Roman" w:hAnsi="Times New Roman" w:cs="Times New Roman"/>
        </w:rPr>
        <w:footnoteRef/>
      </w:r>
      <w:r w:rsidRPr="00E90C0A">
        <w:rPr>
          <w:rFonts w:ascii="Times New Roman" w:hAnsi="Times New Roman" w:cs="Times New Roman"/>
        </w:rPr>
        <w:t xml:space="preserve"> Laure Verbaere tend donc à nuancer la thèse de Louis Pinto, qui exclut selon elle toute pénétration de Nietzsche dans la philosophie universitaire avant les années 1950. Voir Laure Verbaere, « Nietzsche et la philosophie universitaire », Nietzsche en France, 2016, URL : </w:t>
      </w:r>
      <w:hyperlink r:id="rId6" w:history="1">
        <w:r w:rsidRPr="00E90C0A">
          <w:rPr>
            <w:rStyle w:val="Lienhypertexte"/>
            <w:rFonts w:ascii="Times New Roman" w:hAnsi="Times New Roman" w:cs="Times New Roman"/>
          </w:rPr>
          <w:t>https://www.nietzsche-en-france.fr/histoire/nietzsche-et-la-france/nietzsche-et-la-philosophie/</w:t>
        </w:r>
      </w:hyperlink>
      <w:r w:rsidRPr="00E90C0A">
        <w:rPr>
          <w:rFonts w:ascii="Times New Roman" w:hAnsi="Times New Roman" w:cs="Times New Roman"/>
        </w:rPr>
        <w:t xml:space="preserve"> </w:t>
      </w:r>
    </w:p>
  </w:footnote>
  <w:footnote w:id="47">
    <w:p w:rsidR="004635F5" w:rsidRPr="000706B6" w:rsidRDefault="004635F5" w:rsidP="000706B6">
      <w:pPr>
        <w:pStyle w:val="Notedebasdepage"/>
        <w:jc w:val="both"/>
        <w:rPr>
          <w:rFonts w:ascii="Times New Roman" w:hAnsi="Times New Roman" w:cs="Times New Roman"/>
        </w:rPr>
      </w:pPr>
      <w:r w:rsidRPr="000706B6">
        <w:rPr>
          <w:rStyle w:val="Appelnotedebasdep"/>
          <w:rFonts w:ascii="Times New Roman" w:hAnsi="Times New Roman" w:cs="Times New Roman"/>
        </w:rPr>
        <w:footnoteRef/>
      </w:r>
      <w:r w:rsidRPr="000706B6">
        <w:rPr>
          <w:rFonts w:ascii="Times New Roman" w:hAnsi="Times New Roman" w:cs="Times New Roman"/>
        </w:rPr>
        <w:t xml:space="preserve"> L’article sur Nietzsche de l’Encyclopédie Universalis, sous la plume de Jean Granier qui signait le « Que sais-je ? » sur Nietzsche aux PUF, n’est pas exempt de certaines prises de positions dans le champ de l’interprétation philosophique. De même, le </w:t>
      </w:r>
      <w:r w:rsidRPr="000706B6">
        <w:rPr>
          <w:rFonts w:ascii="Times New Roman" w:hAnsi="Times New Roman" w:cs="Times New Roman"/>
          <w:i/>
        </w:rPr>
        <w:t>Dictionnaire Nietzsche</w:t>
      </w:r>
      <w:r w:rsidRPr="000706B6">
        <w:rPr>
          <w:rFonts w:ascii="Times New Roman" w:hAnsi="Times New Roman" w:cs="Times New Roman"/>
        </w:rPr>
        <w:t xml:space="preserve"> dirigé par Dorian Astor pour Robert Laffont est empreint d’une conception de Nietzsche qui fait l’objet des controverses que nous allons étudier. </w:t>
      </w:r>
    </w:p>
  </w:footnote>
  <w:footnote w:id="48">
    <w:p w:rsidR="004635F5" w:rsidRPr="005F3F4D" w:rsidRDefault="004635F5" w:rsidP="005F3F4D">
      <w:pPr>
        <w:pStyle w:val="Notedebasdepage"/>
        <w:jc w:val="both"/>
        <w:rPr>
          <w:rFonts w:ascii="Times New Roman" w:hAnsi="Times New Roman" w:cs="Times New Roman"/>
        </w:rPr>
      </w:pPr>
      <w:r w:rsidRPr="005F3F4D">
        <w:rPr>
          <w:rStyle w:val="Appelnotedebasdep"/>
          <w:rFonts w:ascii="Times New Roman" w:hAnsi="Times New Roman" w:cs="Times New Roman"/>
        </w:rPr>
        <w:footnoteRef/>
      </w:r>
      <w:r w:rsidRPr="005F3F4D">
        <w:rPr>
          <w:rFonts w:ascii="Times New Roman" w:hAnsi="Times New Roman" w:cs="Times New Roman"/>
        </w:rPr>
        <w:t xml:space="preserve"> Laure Verbaere, </w:t>
      </w:r>
      <w:r>
        <w:rPr>
          <w:rFonts w:ascii="Times New Roman" w:hAnsi="Times New Roman" w:cs="Times New Roman"/>
          <w:i/>
        </w:rPr>
        <w:t xml:space="preserve">art cit. </w:t>
      </w:r>
    </w:p>
  </w:footnote>
  <w:footnote w:id="49">
    <w:p w:rsidR="004635F5" w:rsidRPr="005F3F4D" w:rsidRDefault="004635F5" w:rsidP="005F3F4D">
      <w:pPr>
        <w:pStyle w:val="Notedebasdepage"/>
        <w:jc w:val="both"/>
        <w:rPr>
          <w:rFonts w:ascii="Times New Roman" w:hAnsi="Times New Roman" w:cs="Times New Roman"/>
        </w:rPr>
      </w:pPr>
      <w:r w:rsidRPr="005F3F4D">
        <w:rPr>
          <w:rStyle w:val="Appelnotedebasdep"/>
          <w:rFonts w:ascii="Times New Roman" w:hAnsi="Times New Roman" w:cs="Times New Roman"/>
        </w:rPr>
        <w:footnoteRef/>
      </w:r>
      <w:r w:rsidRPr="005F3F4D">
        <w:rPr>
          <w:rFonts w:ascii="Times New Roman" w:hAnsi="Times New Roman" w:cs="Times New Roman"/>
        </w:rPr>
        <w:t xml:space="preserve"> Daniel Lindenberg, </w:t>
      </w:r>
      <w:r w:rsidRPr="00E33B2C">
        <w:rPr>
          <w:rFonts w:ascii="Times New Roman" w:hAnsi="Times New Roman" w:cs="Times New Roman"/>
          <w:i/>
        </w:rPr>
        <w:t>Les Années souterraines 1937-1947</w:t>
      </w:r>
      <w:r w:rsidRPr="005F3F4D">
        <w:rPr>
          <w:rFonts w:ascii="Times New Roman" w:hAnsi="Times New Roman" w:cs="Times New Roman"/>
        </w:rPr>
        <w:t>, Paris, Éditions de la Découverte, 1990, p. 86.</w:t>
      </w:r>
    </w:p>
  </w:footnote>
  <w:footnote w:id="50">
    <w:p w:rsidR="004635F5" w:rsidRPr="00FF734D" w:rsidRDefault="004635F5" w:rsidP="00FF734D">
      <w:pPr>
        <w:pStyle w:val="Notedebasdepage"/>
        <w:jc w:val="both"/>
        <w:rPr>
          <w:rFonts w:ascii="Times New Roman" w:hAnsi="Times New Roman" w:cs="Times New Roman"/>
        </w:rPr>
      </w:pPr>
      <w:r w:rsidRPr="00FF734D">
        <w:rPr>
          <w:rStyle w:val="Appelnotedebasdep"/>
          <w:rFonts w:ascii="Times New Roman" w:hAnsi="Times New Roman" w:cs="Times New Roman"/>
        </w:rPr>
        <w:footnoteRef/>
      </w:r>
      <w:r w:rsidRPr="00FF734D">
        <w:rPr>
          <w:rFonts w:ascii="Times New Roman" w:hAnsi="Times New Roman" w:cs="Times New Roman"/>
        </w:rPr>
        <w:t xml:space="preserve"> Charles Andler, </w:t>
      </w:r>
      <w:r w:rsidRPr="00FF734D">
        <w:rPr>
          <w:rFonts w:ascii="Times New Roman" w:hAnsi="Times New Roman" w:cs="Times New Roman"/>
          <w:i/>
        </w:rPr>
        <w:t>Nietzsche, sa vie et sa pensée</w:t>
      </w:r>
      <w:r w:rsidRPr="00FF734D">
        <w:rPr>
          <w:rFonts w:ascii="Times New Roman" w:hAnsi="Times New Roman" w:cs="Times New Roman"/>
        </w:rPr>
        <w:t>, trois volumes, coll. « Bibliothèque des Idées », Gallimard, 1958.</w:t>
      </w:r>
    </w:p>
  </w:footnote>
  <w:footnote w:id="51">
    <w:p w:rsidR="004635F5" w:rsidRPr="002D606C" w:rsidRDefault="004635F5" w:rsidP="002D606C">
      <w:pPr>
        <w:pStyle w:val="Notedebasdepage"/>
        <w:jc w:val="both"/>
        <w:rPr>
          <w:rFonts w:ascii="Times New Roman" w:hAnsi="Times New Roman" w:cs="Times New Roman"/>
        </w:rPr>
      </w:pPr>
      <w:r w:rsidRPr="002D606C">
        <w:rPr>
          <w:rStyle w:val="Appelnotedebasdep"/>
          <w:rFonts w:ascii="Times New Roman" w:hAnsi="Times New Roman" w:cs="Times New Roman"/>
        </w:rPr>
        <w:footnoteRef/>
      </w:r>
      <w:r w:rsidRPr="002D606C">
        <w:rPr>
          <w:rFonts w:ascii="Times New Roman" w:hAnsi="Times New Roman" w:cs="Times New Roman"/>
        </w:rPr>
        <w:t xml:space="preserve"> Geneviève Bianquis, </w:t>
      </w:r>
      <w:r w:rsidRPr="00E33B2C">
        <w:rPr>
          <w:rFonts w:ascii="Times New Roman" w:hAnsi="Times New Roman" w:cs="Times New Roman"/>
          <w:i/>
        </w:rPr>
        <w:t>Nietzsche en France. L’Influence de Nietzsche sur la pensée française</w:t>
      </w:r>
      <w:r w:rsidRPr="002D606C">
        <w:rPr>
          <w:rFonts w:ascii="Times New Roman" w:hAnsi="Times New Roman" w:cs="Times New Roman"/>
        </w:rPr>
        <w:t>, Paris, Alcan, 1929.</w:t>
      </w:r>
    </w:p>
  </w:footnote>
  <w:footnote w:id="52">
    <w:p w:rsidR="004635F5" w:rsidRPr="001D0923" w:rsidRDefault="004635F5" w:rsidP="001D0923">
      <w:pPr>
        <w:pStyle w:val="Notedebasdepage"/>
        <w:jc w:val="both"/>
        <w:rPr>
          <w:rFonts w:ascii="Times New Roman" w:hAnsi="Times New Roman" w:cs="Times New Roman"/>
        </w:rPr>
      </w:pPr>
      <w:r w:rsidRPr="001D0923">
        <w:rPr>
          <w:rStyle w:val="Appelnotedebasdep"/>
          <w:rFonts w:ascii="Times New Roman" w:hAnsi="Times New Roman" w:cs="Times New Roman"/>
        </w:rPr>
        <w:footnoteRef/>
      </w:r>
      <w:r w:rsidRPr="001D0923">
        <w:rPr>
          <w:rFonts w:ascii="Times New Roman" w:hAnsi="Times New Roman" w:cs="Times New Roman"/>
        </w:rPr>
        <w:t xml:space="preserve"> Pierre Boudot, </w:t>
      </w:r>
      <w:r w:rsidRPr="001D0923">
        <w:rPr>
          <w:rFonts w:ascii="Times New Roman" w:hAnsi="Times New Roman" w:cs="Times New Roman"/>
          <w:i/>
        </w:rPr>
        <w:t>Nietzsche et les écrivains français de 1930 à 1960</w:t>
      </w:r>
      <w:r w:rsidRPr="001D0923">
        <w:rPr>
          <w:rFonts w:ascii="Times New Roman" w:hAnsi="Times New Roman" w:cs="Times New Roman"/>
        </w:rPr>
        <w:t>, Paris, Éditions Aubier-Montaigne, 1970.</w:t>
      </w:r>
    </w:p>
  </w:footnote>
  <w:footnote w:id="53">
    <w:p w:rsidR="004635F5" w:rsidRPr="003C2653" w:rsidRDefault="004635F5" w:rsidP="003C2653">
      <w:pPr>
        <w:pStyle w:val="Notedebasdepage"/>
        <w:jc w:val="both"/>
        <w:rPr>
          <w:rFonts w:ascii="Times New Roman" w:hAnsi="Times New Roman" w:cs="Times New Roman"/>
        </w:rPr>
      </w:pPr>
      <w:r w:rsidRPr="003C2653">
        <w:rPr>
          <w:rStyle w:val="Appelnotedebasdep"/>
          <w:rFonts w:ascii="Times New Roman" w:hAnsi="Times New Roman" w:cs="Times New Roman"/>
        </w:rPr>
        <w:footnoteRef/>
      </w:r>
      <w:r w:rsidRPr="003C2653">
        <w:rPr>
          <w:rFonts w:ascii="Times New Roman" w:hAnsi="Times New Roman" w:cs="Times New Roman"/>
        </w:rPr>
        <w:t xml:space="preserve"> Karl Reichert et Wilhelm Schlechta, </w:t>
      </w:r>
      <w:r w:rsidRPr="00034E7A">
        <w:rPr>
          <w:rFonts w:ascii="Times New Roman" w:hAnsi="Times New Roman" w:cs="Times New Roman"/>
          <w:i/>
        </w:rPr>
        <w:t>International Nietzsche Bibliography</w:t>
      </w:r>
      <w:r w:rsidRPr="003C2653">
        <w:rPr>
          <w:rFonts w:ascii="Times New Roman" w:hAnsi="Times New Roman" w:cs="Times New Roman"/>
        </w:rPr>
        <w:t>, North Carolina Press, Chapel Hill, 1960, édition augmentée 1968.</w:t>
      </w:r>
    </w:p>
  </w:footnote>
  <w:footnote w:id="54">
    <w:p w:rsidR="004635F5" w:rsidRPr="00034E7A" w:rsidRDefault="004635F5" w:rsidP="00034E7A">
      <w:pPr>
        <w:pStyle w:val="Notedebasdepage"/>
        <w:jc w:val="both"/>
        <w:rPr>
          <w:rFonts w:ascii="Times New Roman" w:hAnsi="Times New Roman" w:cs="Times New Roman"/>
        </w:rPr>
      </w:pPr>
      <w:r w:rsidRPr="00034E7A">
        <w:rPr>
          <w:rStyle w:val="Appelnotedebasdep"/>
          <w:rFonts w:ascii="Times New Roman" w:hAnsi="Times New Roman" w:cs="Times New Roman"/>
        </w:rPr>
        <w:footnoteRef/>
      </w:r>
      <w:r w:rsidRPr="00034E7A">
        <w:rPr>
          <w:rFonts w:ascii="Times New Roman" w:hAnsi="Times New Roman" w:cs="Times New Roman"/>
        </w:rPr>
        <w:t xml:space="preserve"> Eric Hollingsworth Deudon, </w:t>
      </w:r>
      <w:r w:rsidRPr="00034E7A">
        <w:rPr>
          <w:rFonts w:ascii="Times New Roman" w:hAnsi="Times New Roman" w:cs="Times New Roman"/>
          <w:i/>
        </w:rPr>
        <w:t>Nietzsche en France. L’antichristianisme et la critique 1891-1915</w:t>
      </w:r>
      <w:r w:rsidRPr="00034E7A">
        <w:rPr>
          <w:rFonts w:ascii="Times New Roman" w:hAnsi="Times New Roman" w:cs="Times New Roman"/>
        </w:rPr>
        <w:t>, thèse de Charlottesville, Washington, Unive</w:t>
      </w:r>
      <w:r>
        <w:rPr>
          <w:rFonts w:ascii="Times New Roman" w:hAnsi="Times New Roman" w:cs="Times New Roman"/>
        </w:rPr>
        <w:t xml:space="preserve">rsity Press of America, 1982. </w:t>
      </w:r>
    </w:p>
  </w:footnote>
  <w:footnote w:id="55">
    <w:p w:rsidR="004635F5" w:rsidRPr="001D76D3" w:rsidRDefault="004635F5" w:rsidP="001D76D3">
      <w:pPr>
        <w:pStyle w:val="Notedebasdepage"/>
        <w:jc w:val="both"/>
        <w:rPr>
          <w:rFonts w:ascii="Times New Roman" w:hAnsi="Times New Roman" w:cs="Times New Roman"/>
        </w:rPr>
      </w:pPr>
      <w:r w:rsidRPr="001D76D3">
        <w:rPr>
          <w:rStyle w:val="Appelnotedebasdep"/>
          <w:rFonts w:ascii="Times New Roman" w:hAnsi="Times New Roman" w:cs="Times New Roman"/>
        </w:rPr>
        <w:footnoteRef/>
      </w:r>
      <w:r w:rsidRPr="001D76D3">
        <w:rPr>
          <w:rFonts w:ascii="Times New Roman" w:hAnsi="Times New Roman" w:cs="Times New Roman"/>
        </w:rPr>
        <w:t xml:space="preserve"> Mémoire de maîtrise préparé sous la direction de Madeleine Rebérioux, Université de Paris VIII, 1980-1981</w:t>
      </w:r>
    </w:p>
  </w:footnote>
  <w:footnote w:id="56">
    <w:p w:rsidR="004635F5" w:rsidRPr="001D76D3" w:rsidRDefault="004635F5" w:rsidP="001D76D3">
      <w:pPr>
        <w:pStyle w:val="Notedebasdepage"/>
        <w:jc w:val="both"/>
        <w:rPr>
          <w:rFonts w:ascii="Times New Roman" w:hAnsi="Times New Roman" w:cs="Times New Roman"/>
        </w:rPr>
      </w:pPr>
      <w:r w:rsidRPr="001D76D3">
        <w:rPr>
          <w:rStyle w:val="Appelnotedebasdep"/>
          <w:rFonts w:ascii="Times New Roman" w:hAnsi="Times New Roman" w:cs="Times New Roman"/>
        </w:rPr>
        <w:footnoteRef/>
      </w:r>
      <w:r w:rsidRPr="001D76D3">
        <w:rPr>
          <w:rFonts w:ascii="Times New Roman" w:hAnsi="Times New Roman" w:cs="Times New Roman"/>
        </w:rPr>
        <w:t xml:space="preserve"> Thèse dactylographiée de l’Université de Paris VIII, sous la direction de Madeleine Rebérioux, 1985.</w:t>
      </w:r>
    </w:p>
  </w:footnote>
  <w:footnote w:id="57">
    <w:p w:rsidR="004635F5" w:rsidRPr="006A66C6" w:rsidRDefault="004635F5" w:rsidP="006A66C6">
      <w:pPr>
        <w:pStyle w:val="Notedebasdepage"/>
        <w:jc w:val="both"/>
        <w:rPr>
          <w:rFonts w:ascii="Times New Roman" w:hAnsi="Times New Roman" w:cs="Times New Roman"/>
        </w:rPr>
      </w:pPr>
      <w:r w:rsidRPr="006A66C6">
        <w:rPr>
          <w:rStyle w:val="Appelnotedebasdep"/>
          <w:rFonts w:ascii="Times New Roman" w:hAnsi="Times New Roman" w:cs="Times New Roman"/>
        </w:rPr>
        <w:footnoteRef/>
      </w:r>
      <w:r w:rsidRPr="006A66C6">
        <w:rPr>
          <w:rFonts w:ascii="Times New Roman" w:hAnsi="Times New Roman" w:cs="Times New Roman"/>
        </w:rPr>
        <w:t xml:space="preserve"> Heinz Georg Kuttner, </w:t>
      </w:r>
      <w:r w:rsidRPr="006A66C6">
        <w:rPr>
          <w:rFonts w:ascii="Times New Roman" w:hAnsi="Times New Roman" w:cs="Times New Roman"/>
          <w:i/>
        </w:rPr>
        <w:t>Nietzsche-Rezeption in Frankreich</w:t>
      </w:r>
      <w:r w:rsidRPr="006A66C6">
        <w:rPr>
          <w:rFonts w:ascii="Times New Roman" w:hAnsi="Times New Roman" w:cs="Times New Roman"/>
        </w:rPr>
        <w:t>, Essen, Die blaue Eule, 1984</w:t>
      </w:r>
    </w:p>
  </w:footnote>
  <w:footnote w:id="58">
    <w:p w:rsidR="004635F5" w:rsidRPr="006A66C6" w:rsidRDefault="004635F5" w:rsidP="006A66C6">
      <w:pPr>
        <w:pStyle w:val="Notedebasdepage"/>
        <w:jc w:val="both"/>
        <w:rPr>
          <w:rFonts w:ascii="Times New Roman" w:hAnsi="Times New Roman" w:cs="Times New Roman"/>
        </w:rPr>
      </w:pPr>
      <w:r w:rsidRPr="006A66C6">
        <w:rPr>
          <w:rStyle w:val="Appelnotedebasdep"/>
          <w:rFonts w:ascii="Times New Roman" w:hAnsi="Times New Roman" w:cs="Times New Roman"/>
        </w:rPr>
        <w:footnoteRef/>
      </w:r>
      <w:r w:rsidRPr="006A66C6">
        <w:rPr>
          <w:rFonts w:ascii="Times New Roman" w:hAnsi="Times New Roman" w:cs="Times New Roman"/>
        </w:rPr>
        <w:t xml:space="preserve"> Werner Hamacher (éd.), </w:t>
      </w:r>
      <w:r w:rsidRPr="006A66C6">
        <w:rPr>
          <w:rFonts w:ascii="Times New Roman" w:hAnsi="Times New Roman" w:cs="Times New Roman"/>
          <w:i/>
        </w:rPr>
        <w:t>Nietzsche aus Frankreich</w:t>
      </w:r>
      <w:r w:rsidRPr="006A66C6">
        <w:rPr>
          <w:rFonts w:ascii="Times New Roman" w:hAnsi="Times New Roman" w:cs="Times New Roman"/>
        </w:rPr>
        <w:t>, Francfort/Main-Berlin, Ullstein Materialen n° 35238,1986.</w:t>
      </w:r>
    </w:p>
  </w:footnote>
  <w:footnote w:id="59">
    <w:p w:rsidR="004635F5" w:rsidRDefault="004635F5" w:rsidP="006A66C6">
      <w:pPr>
        <w:pStyle w:val="Notedebasdepage"/>
        <w:jc w:val="both"/>
      </w:pPr>
      <w:r w:rsidRPr="006A66C6">
        <w:rPr>
          <w:rStyle w:val="Appelnotedebasdep"/>
          <w:rFonts w:ascii="Times New Roman" w:hAnsi="Times New Roman" w:cs="Times New Roman"/>
        </w:rPr>
        <w:footnoteRef/>
      </w:r>
      <w:r w:rsidRPr="006A66C6">
        <w:rPr>
          <w:rFonts w:ascii="Times New Roman" w:hAnsi="Times New Roman" w:cs="Times New Roman"/>
        </w:rPr>
        <w:t xml:space="preserve"> Margot Fleischer, « Das Spektrum der Nietzsche-Rezeption im geistigen Leben seit der Jahrhundertwende », Nietzsche-Studien, vol. 20,1991, p. 1-47.</w:t>
      </w:r>
    </w:p>
  </w:footnote>
  <w:footnote w:id="60">
    <w:p w:rsidR="004635F5" w:rsidRDefault="004635F5" w:rsidP="006A66C6">
      <w:pPr>
        <w:pStyle w:val="Notedebasdepage"/>
        <w:jc w:val="both"/>
      </w:pPr>
      <w:r>
        <w:rPr>
          <w:rStyle w:val="Appelnotedebasdep"/>
        </w:rPr>
        <w:footnoteRef/>
      </w:r>
      <w:r>
        <w:t xml:space="preserve"> </w:t>
      </w:r>
      <w:r w:rsidRPr="006A66C6">
        <w:rPr>
          <w:rFonts w:ascii="Times New Roman" w:hAnsi="Times New Roman" w:cs="Times New Roman"/>
        </w:rPr>
        <w:t xml:space="preserve">Angelika Schober, </w:t>
      </w:r>
      <w:r w:rsidRPr="006A66C6">
        <w:rPr>
          <w:rFonts w:ascii="Times New Roman" w:hAnsi="Times New Roman" w:cs="Times New Roman"/>
          <w:i/>
        </w:rPr>
        <w:t>Nietzsche et la France. Cent ans de réception de Nietzsche en France</w:t>
      </w:r>
      <w:r w:rsidRPr="006A66C6">
        <w:rPr>
          <w:rFonts w:ascii="Times New Roman" w:hAnsi="Times New Roman" w:cs="Times New Roman"/>
        </w:rPr>
        <w:t>, thèse de l’Université de Paris X-Nanterre, 1990.</w:t>
      </w:r>
    </w:p>
  </w:footnote>
  <w:footnote w:id="61">
    <w:p w:rsidR="004635F5" w:rsidRDefault="004635F5" w:rsidP="0054365B">
      <w:pPr>
        <w:pStyle w:val="Notedebasdepage"/>
        <w:jc w:val="both"/>
      </w:pPr>
      <w:r>
        <w:rPr>
          <w:rStyle w:val="Appelnotedebasdep"/>
        </w:rPr>
        <w:footnoteRef/>
      </w:r>
      <w:r>
        <w:t xml:space="preserve"> </w:t>
      </w:r>
      <w:r w:rsidRPr="0054365B">
        <w:rPr>
          <w:rFonts w:ascii="Times New Roman" w:hAnsi="Times New Roman" w:cs="Times New Roman"/>
        </w:rPr>
        <w:t xml:space="preserve">Anne Staszak, </w:t>
      </w:r>
      <w:r w:rsidRPr="0054365B">
        <w:rPr>
          <w:rFonts w:ascii="Times New Roman" w:hAnsi="Times New Roman" w:cs="Times New Roman"/>
          <w:i/>
        </w:rPr>
        <w:t>Les Usages de Nietzsche dans les sciences sociales en France. Étude sur la diffusion du nietzschéisme de 1889 à 1993</w:t>
      </w:r>
      <w:r w:rsidRPr="0054365B">
        <w:rPr>
          <w:rFonts w:ascii="Times New Roman" w:hAnsi="Times New Roman" w:cs="Times New Roman"/>
        </w:rPr>
        <w:t>, thèse de l’Université de Paris-Sorbonne sous la direction de Raymond Boudon, 1994.</w:t>
      </w:r>
    </w:p>
  </w:footnote>
  <w:footnote w:id="62">
    <w:p w:rsidR="004635F5" w:rsidRPr="00661CFF" w:rsidRDefault="004635F5" w:rsidP="00661CFF">
      <w:pPr>
        <w:pStyle w:val="Notedebasdepage"/>
        <w:jc w:val="both"/>
        <w:rPr>
          <w:rFonts w:ascii="Times New Roman" w:hAnsi="Times New Roman" w:cs="Times New Roman"/>
        </w:rPr>
      </w:pPr>
      <w:r w:rsidRPr="00661CFF">
        <w:rPr>
          <w:rStyle w:val="Appelnotedebasdep"/>
          <w:rFonts w:ascii="Times New Roman" w:hAnsi="Times New Roman" w:cs="Times New Roman"/>
        </w:rPr>
        <w:footnoteRef/>
      </w:r>
      <w:r w:rsidRPr="00661CFF">
        <w:rPr>
          <w:rFonts w:ascii="Times New Roman" w:hAnsi="Times New Roman" w:cs="Times New Roman"/>
        </w:rPr>
        <w:t xml:space="preserve"> Jacques Le Rider, « France : les premières lectures », in </w:t>
      </w:r>
      <w:r w:rsidRPr="00D663AD">
        <w:rPr>
          <w:rFonts w:ascii="Times New Roman" w:hAnsi="Times New Roman" w:cs="Times New Roman"/>
          <w:i/>
        </w:rPr>
        <w:t>Magazine littéraire</w:t>
      </w:r>
      <w:r w:rsidRPr="00661CFF">
        <w:rPr>
          <w:rFonts w:ascii="Times New Roman" w:hAnsi="Times New Roman" w:cs="Times New Roman"/>
        </w:rPr>
        <w:t xml:space="preserve"> n° 298, avril 1992, p. 59-66.</w:t>
      </w:r>
    </w:p>
  </w:footnote>
  <w:footnote w:id="63">
    <w:p w:rsidR="004635F5" w:rsidRPr="00661CFF" w:rsidRDefault="004635F5" w:rsidP="00661CFF">
      <w:pPr>
        <w:pStyle w:val="Notedebasdepage"/>
        <w:jc w:val="both"/>
        <w:rPr>
          <w:rFonts w:ascii="Times New Roman" w:hAnsi="Times New Roman" w:cs="Times New Roman"/>
        </w:rPr>
      </w:pPr>
      <w:r w:rsidRPr="00661CFF">
        <w:rPr>
          <w:rStyle w:val="Appelnotedebasdep"/>
          <w:rFonts w:ascii="Times New Roman" w:hAnsi="Times New Roman" w:cs="Times New Roman"/>
        </w:rPr>
        <w:footnoteRef/>
      </w:r>
      <w:r>
        <w:rPr>
          <w:rFonts w:ascii="Times New Roman" w:hAnsi="Times New Roman" w:cs="Times New Roman"/>
        </w:rPr>
        <w:t xml:space="preserve"> </w:t>
      </w:r>
      <w:r w:rsidRPr="00661CFF">
        <w:rPr>
          <w:rFonts w:ascii="Times New Roman" w:hAnsi="Times New Roman" w:cs="Times New Roman"/>
        </w:rPr>
        <w:t>Jacques Le Rider, « Nietzsche et la France. Présences de Nietzsche en France », in Jacques Le Rider et Jean Lacoste (éd.), Œuvres, Paris, Robert Laffont, 1993, p. XI-CXII.</w:t>
      </w:r>
    </w:p>
  </w:footnote>
  <w:footnote w:id="64">
    <w:p w:rsidR="004635F5" w:rsidRPr="00101C9F" w:rsidRDefault="004635F5" w:rsidP="00101C9F">
      <w:pPr>
        <w:pStyle w:val="Notedebasdepage"/>
        <w:jc w:val="both"/>
        <w:rPr>
          <w:rFonts w:ascii="Times New Roman" w:hAnsi="Times New Roman" w:cs="Times New Roman"/>
        </w:rPr>
      </w:pPr>
      <w:r w:rsidRPr="00101C9F">
        <w:rPr>
          <w:rStyle w:val="Appelnotedebasdep"/>
          <w:rFonts w:ascii="Times New Roman" w:hAnsi="Times New Roman" w:cs="Times New Roman"/>
        </w:rPr>
        <w:footnoteRef/>
      </w:r>
      <w:r w:rsidRPr="00101C9F">
        <w:rPr>
          <w:rFonts w:ascii="Times New Roman" w:hAnsi="Times New Roman" w:cs="Times New Roman"/>
        </w:rPr>
        <w:t xml:space="preserve"> Jacques Le Rider, </w:t>
      </w:r>
      <w:r w:rsidRPr="00101C9F">
        <w:rPr>
          <w:rFonts w:ascii="Times New Roman" w:hAnsi="Times New Roman" w:cs="Times New Roman"/>
          <w:i/>
        </w:rPr>
        <w:t>Nietzsche in Frankreich</w:t>
      </w:r>
      <w:r w:rsidRPr="00101C9F">
        <w:rPr>
          <w:rFonts w:ascii="Times New Roman" w:hAnsi="Times New Roman" w:cs="Times New Roman"/>
        </w:rPr>
        <w:t>, Munchen, Wilhelm Fink Verlag, 1997.</w:t>
      </w:r>
    </w:p>
  </w:footnote>
  <w:footnote w:id="65">
    <w:p w:rsidR="004635F5" w:rsidRPr="00CA3BB8" w:rsidRDefault="004635F5" w:rsidP="00CA3BB8">
      <w:pPr>
        <w:pStyle w:val="Notedebasdepage"/>
        <w:jc w:val="both"/>
        <w:rPr>
          <w:rFonts w:ascii="Times New Roman" w:hAnsi="Times New Roman" w:cs="Times New Roman"/>
        </w:rPr>
      </w:pPr>
      <w:r w:rsidRPr="00CA3BB8">
        <w:rPr>
          <w:rStyle w:val="Appelnotedebasdep"/>
          <w:rFonts w:ascii="Times New Roman" w:hAnsi="Times New Roman" w:cs="Times New Roman"/>
        </w:rPr>
        <w:footnoteRef/>
      </w:r>
      <w:r w:rsidRPr="00CA3BB8">
        <w:rPr>
          <w:rFonts w:ascii="Times New Roman" w:hAnsi="Times New Roman" w:cs="Times New Roman"/>
        </w:rPr>
        <w:t xml:space="preserve"> Jacques Le Rider, </w:t>
      </w:r>
      <w:r w:rsidRPr="00CA3BB8">
        <w:rPr>
          <w:rFonts w:ascii="Times New Roman" w:hAnsi="Times New Roman" w:cs="Times New Roman"/>
          <w:i/>
        </w:rPr>
        <w:t>Nietzsche en France. De la fin du XIXe siècle au temps présent</w:t>
      </w:r>
      <w:r w:rsidRPr="00CA3BB8">
        <w:rPr>
          <w:rFonts w:ascii="Times New Roman" w:hAnsi="Times New Roman" w:cs="Times New Roman"/>
        </w:rPr>
        <w:t>, Paris, PUF, 1999</w:t>
      </w:r>
      <w:r>
        <w:rPr>
          <w:rFonts w:ascii="Times New Roman" w:hAnsi="Times New Roman" w:cs="Times New Roman"/>
        </w:rPr>
        <w:t>.</w:t>
      </w:r>
    </w:p>
  </w:footnote>
  <w:footnote w:id="66">
    <w:p w:rsidR="004635F5" w:rsidRDefault="004635F5" w:rsidP="00CA3BB8">
      <w:pPr>
        <w:pStyle w:val="Notedebasdepage"/>
        <w:jc w:val="both"/>
      </w:pPr>
      <w:r w:rsidRPr="00CA3BB8">
        <w:rPr>
          <w:rStyle w:val="Appelnotedebasdep"/>
          <w:rFonts w:ascii="Times New Roman" w:hAnsi="Times New Roman" w:cs="Times New Roman"/>
        </w:rPr>
        <w:footnoteRef/>
      </w:r>
      <w:r w:rsidRPr="00CA3BB8">
        <w:rPr>
          <w:rFonts w:ascii="Times New Roman" w:hAnsi="Times New Roman" w:cs="Times New Roman"/>
        </w:rPr>
        <w:t xml:space="preserve"> Jacques Le Rider (dir.), </w:t>
      </w:r>
      <w:r w:rsidRPr="00CA3BB8">
        <w:rPr>
          <w:rFonts w:ascii="Times New Roman" w:hAnsi="Times New Roman" w:cs="Times New Roman"/>
          <w:i/>
        </w:rPr>
        <w:t>Nietzsche. Cent ans de réception française</w:t>
      </w:r>
      <w:r w:rsidRPr="00CA3BB8">
        <w:rPr>
          <w:rFonts w:ascii="Times New Roman" w:hAnsi="Times New Roman" w:cs="Times New Roman"/>
        </w:rPr>
        <w:t xml:space="preserve">, </w:t>
      </w:r>
      <w:r>
        <w:rPr>
          <w:rFonts w:ascii="Times New Roman" w:hAnsi="Times New Roman" w:cs="Times New Roman"/>
        </w:rPr>
        <w:t>Ed.</w:t>
      </w:r>
      <w:r w:rsidRPr="00CA3BB8">
        <w:rPr>
          <w:rFonts w:ascii="Times New Roman" w:hAnsi="Times New Roman" w:cs="Times New Roman"/>
        </w:rPr>
        <w:t xml:space="preserve"> Suger, Université de Paris VIII, 1999</w:t>
      </w:r>
      <w:r>
        <w:rPr>
          <w:rFonts w:ascii="Times New Roman" w:hAnsi="Times New Roman" w:cs="Times New Roman"/>
        </w:rPr>
        <w:t>.</w:t>
      </w:r>
    </w:p>
  </w:footnote>
  <w:footnote w:id="67">
    <w:p w:rsidR="004635F5" w:rsidRPr="007246E0" w:rsidRDefault="004635F5" w:rsidP="007246E0">
      <w:pPr>
        <w:pStyle w:val="Notedebasdepage"/>
        <w:jc w:val="both"/>
        <w:rPr>
          <w:rFonts w:ascii="Times New Roman" w:hAnsi="Times New Roman" w:cs="Times New Roman"/>
        </w:rPr>
      </w:pPr>
      <w:r w:rsidRPr="007246E0">
        <w:rPr>
          <w:rStyle w:val="Appelnotedebasdep"/>
          <w:rFonts w:ascii="Times New Roman" w:hAnsi="Times New Roman" w:cs="Times New Roman"/>
        </w:rPr>
        <w:footnoteRef/>
      </w:r>
      <w:r w:rsidRPr="007246E0">
        <w:rPr>
          <w:rFonts w:ascii="Times New Roman" w:hAnsi="Times New Roman" w:cs="Times New Roman"/>
        </w:rPr>
        <w:t xml:space="preserve"> Louis Pinto, Les Neveux de Zarathoustra. La réception de Nietzsche en France, Seuil, Paris, 1995</w:t>
      </w:r>
      <w:r>
        <w:rPr>
          <w:rFonts w:ascii="Times New Roman" w:hAnsi="Times New Roman" w:cs="Times New Roman"/>
        </w:rPr>
        <w:t>.</w:t>
      </w:r>
    </w:p>
  </w:footnote>
  <w:footnote w:id="68">
    <w:p w:rsidR="004635F5" w:rsidRPr="000C29CF" w:rsidRDefault="004635F5" w:rsidP="000C29CF">
      <w:pPr>
        <w:pStyle w:val="Notedebasdepage"/>
        <w:jc w:val="both"/>
        <w:rPr>
          <w:rFonts w:ascii="Times New Roman" w:hAnsi="Times New Roman" w:cs="Times New Roman"/>
        </w:rPr>
      </w:pPr>
      <w:r w:rsidRPr="000C29CF">
        <w:rPr>
          <w:rStyle w:val="Appelnotedebasdep"/>
          <w:rFonts w:ascii="Times New Roman" w:hAnsi="Times New Roman" w:cs="Times New Roman"/>
        </w:rPr>
        <w:footnoteRef/>
      </w:r>
      <w:r w:rsidRPr="000C29CF">
        <w:rPr>
          <w:rFonts w:ascii="Times New Roman" w:hAnsi="Times New Roman" w:cs="Times New Roman"/>
        </w:rPr>
        <w:t xml:space="preserve"> Accessible à l’adresse suivante : </w:t>
      </w:r>
      <w:hyperlink r:id="rId7" w:history="1">
        <w:r w:rsidRPr="000C29CF">
          <w:rPr>
            <w:rStyle w:val="Lienhypertexte"/>
            <w:rFonts w:ascii="Times New Roman" w:hAnsi="Times New Roman" w:cs="Times New Roman"/>
          </w:rPr>
          <w:t>https://www.nietzsche-en-france.fr</w:t>
        </w:r>
      </w:hyperlink>
      <w:r w:rsidRPr="000C29CF">
        <w:rPr>
          <w:rFonts w:ascii="Times New Roman" w:hAnsi="Times New Roman" w:cs="Times New Roman"/>
        </w:rPr>
        <w:t xml:space="preserve"> </w:t>
      </w:r>
    </w:p>
  </w:footnote>
  <w:footnote w:id="69">
    <w:p w:rsidR="004635F5" w:rsidRDefault="004635F5" w:rsidP="00891F19">
      <w:pPr>
        <w:pStyle w:val="Notedebasdepage"/>
        <w:jc w:val="both"/>
      </w:pPr>
      <w:r>
        <w:rPr>
          <w:rStyle w:val="Appelnotedebasdep"/>
        </w:rPr>
        <w:footnoteRef/>
      </w:r>
      <w:r>
        <w:t xml:space="preserve"> </w:t>
      </w:r>
      <w:r w:rsidRPr="00891F19">
        <w:rPr>
          <w:rFonts w:ascii="Times New Roman" w:hAnsi="Times New Roman" w:cs="Times New Roman"/>
        </w:rPr>
        <w:t xml:space="preserve">Laure Verbaere, </w:t>
      </w:r>
      <w:r w:rsidRPr="00891F19">
        <w:rPr>
          <w:rFonts w:ascii="Times New Roman" w:hAnsi="Times New Roman" w:cs="Times New Roman"/>
          <w:i/>
        </w:rPr>
        <w:t>Le Nietzschéisme français. Approche historique de la réception de Nietzsche en France de 1872 à 1910</w:t>
      </w:r>
      <w:r w:rsidRPr="00891F19">
        <w:rPr>
          <w:rFonts w:ascii="Times New Roman" w:hAnsi="Times New Roman" w:cs="Times New Roman"/>
        </w:rPr>
        <w:t>, Université de Nantes, 1999.</w:t>
      </w:r>
    </w:p>
  </w:footnote>
  <w:footnote w:id="70">
    <w:p w:rsidR="004635F5" w:rsidRPr="000E0187" w:rsidRDefault="004635F5" w:rsidP="008021EC">
      <w:pPr>
        <w:pStyle w:val="Notedebasdepage"/>
        <w:jc w:val="both"/>
        <w:rPr>
          <w:rFonts w:ascii="Times New Roman" w:hAnsi="Times New Roman" w:cs="Times New Roman"/>
        </w:rPr>
      </w:pPr>
      <w:r>
        <w:rPr>
          <w:rStyle w:val="Appelnotedebasdep"/>
        </w:rPr>
        <w:footnoteRef/>
      </w:r>
      <w:r>
        <w:t xml:space="preserve"> </w:t>
      </w:r>
      <w:r w:rsidRPr="000E0187">
        <w:rPr>
          <w:rFonts w:ascii="Times New Roman" w:hAnsi="Times New Roman" w:cs="Times New Roman"/>
        </w:rPr>
        <w:t xml:space="preserve">Geneviève Bianquis, « Impérialisme et socialisme nietzschéens », in </w:t>
      </w:r>
      <w:r w:rsidRPr="004E60E4">
        <w:rPr>
          <w:rFonts w:ascii="Times New Roman" w:hAnsi="Times New Roman" w:cs="Times New Roman"/>
          <w:i/>
        </w:rPr>
        <w:t>Europe</w:t>
      </w:r>
      <w:r w:rsidRPr="000E0187">
        <w:rPr>
          <w:rFonts w:ascii="Times New Roman" w:hAnsi="Times New Roman" w:cs="Times New Roman"/>
        </w:rPr>
        <w:t>, n°78, 15 juin 1929, p. 321-331.</w:t>
      </w:r>
    </w:p>
    <w:p w:rsidR="004635F5" w:rsidRDefault="004635F5">
      <w:pPr>
        <w:pStyle w:val="Notedebasdepage"/>
      </w:pPr>
    </w:p>
  </w:footnote>
  <w:footnote w:id="71">
    <w:p w:rsidR="004635F5" w:rsidRPr="0074629C" w:rsidRDefault="004635F5" w:rsidP="0074629C">
      <w:pPr>
        <w:pStyle w:val="Notedebasdepage"/>
        <w:jc w:val="both"/>
        <w:rPr>
          <w:rFonts w:ascii="Times New Roman" w:hAnsi="Times New Roman" w:cs="Times New Roman"/>
        </w:rPr>
      </w:pPr>
      <w:r w:rsidRPr="0074629C">
        <w:rPr>
          <w:rStyle w:val="Appelnotedebasdep"/>
          <w:rFonts w:ascii="Times New Roman" w:hAnsi="Times New Roman" w:cs="Times New Roman"/>
        </w:rPr>
        <w:footnoteRef/>
      </w:r>
      <w:r w:rsidRPr="0074629C">
        <w:rPr>
          <w:rFonts w:ascii="Times New Roman" w:hAnsi="Times New Roman" w:cs="Times New Roman"/>
        </w:rPr>
        <w:t xml:space="preserve"> </w:t>
      </w:r>
      <w:r>
        <w:rPr>
          <w:rFonts w:ascii="Times New Roman" w:hAnsi="Times New Roman" w:cs="Times New Roman"/>
        </w:rPr>
        <w:t xml:space="preserve">Jacques </w:t>
      </w:r>
      <w:r w:rsidRPr="0074629C">
        <w:rPr>
          <w:rFonts w:ascii="Times New Roman" w:hAnsi="Times New Roman" w:cs="Times New Roman"/>
        </w:rPr>
        <w:t xml:space="preserve">Le Rider, « Nietzsche et la France. Présences de Nietzsche en France », in Jacques Le Rider et Jean Lacoste (éd.), </w:t>
      </w:r>
      <w:r w:rsidRPr="000D546F">
        <w:rPr>
          <w:rFonts w:ascii="Times New Roman" w:hAnsi="Times New Roman" w:cs="Times New Roman"/>
          <w:i/>
        </w:rPr>
        <w:t>Œuvres</w:t>
      </w:r>
      <w:r w:rsidRPr="0074629C">
        <w:rPr>
          <w:rFonts w:ascii="Times New Roman" w:hAnsi="Times New Roman" w:cs="Times New Roman"/>
        </w:rPr>
        <w:t>, Paris, Robert Laffont, 1993, p. XI-CXII.</w:t>
      </w:r>
    </w:p>
  </w:footnote>
  <w:footnote w:id="72">
    <w:p w:rsidR="004635F5" w:rsidRPr="008021EC" w:rsidRDefault="004635F5" w:rsidP="008021EC">
      <w:pPr>
        <w:pStyle w:val="Notedebasdepage"/>
        <w:jc w:val="both"/>
        <w:rPr>
          <w:rFonts w:ascii="Times New Roman" w:hAnsi="Times New Roman" w:cs="Times New Roman"/>
        </w:rPr>
      </w:pPr>
      <w:r w:rsidRPr="002D606C">
        <w:rPr>
          <w:rStyle w:val="Appelnotedebasdep"/>
          <w:rFonts w:ascii="Times New Roman" w:hAnsi="Times New Roman" w:cs="Times New Roman"/>
        </w:rPr>
        <w:footnoteRef/>
      </w:r>
      <w:r w:rsidRPr="002D606C">
        <w:rPr>
          <w:rFonts w:ascii="Times New Roman" w:hAnsi="Times New Roman" w:cs="Times New Roman"/>
        </w:rPr>
        <w:t xml:space="preserve"> Geneviève Bianquis, </w:t>
      </w:r>
      <w:r w:rsidRPr="00E33B2C">
        <w:rPr>
          <w:rFonts w:ascii="Times New Roman" w:hAnsi="Times New Roman" w:cs="Times New Roman"/>
          <w:i/>
        </w:rPr>
        <w:t>Nietzsche en France. L’Influence de Nietzsche sur la pensée française</w:t>
      </w:r>
      <w:r>
        <w:rPr>
          <w:rFonts w:ascii="Times New Roman" w:hAnsi="Times New Roman" w:cs="Times New Roman"/>
        </w:rPr>
        <w:t>, Paris, Alcan, 1929.</w:t>
      </w:r>
    </w:p>
  </w:footnote>
  <w:footnote w:id="73">
    <w:p w:rsidR="004635F5" w:rsidRPr="00DC630A" w:rsidRDefault="004635F5" w:rsidP="00DC630A">
      <w:pPr>
        <w:pStyle w:val="Notedebasdepage"/>
        <w:jc w:val="both"/>
        <w:rPr>
          <w:rFonts w:ascii="Times New Roman" w:hAnsi="Times New Roman" w:cs="Times New Roman"/>
          <w:i/>
        </w:rPr>
      </w:pPr>
      <w:r w:rsidRPr="00DC630A">
        <w:rPr>
          <w:rStyle w:val="Appelnotedebasdep"/>
          <w:rFonts w:ascii="Times New Roman" w:hAnsi="Times New Roman" w:cs="Times New Roman"/>
        </w:rPr>
        <w:footnoteRef/>
      </w:r>
      <w:r w:rsidRPr="00DC630A">
        <w:rPr>
          <w:rFonts w:ascii="Times New Roman" w:hAnsi="Times New Roman" w:cs="Times New Roman"/>
        </w:rPr>
        <w:t xml:space="preserve"> Jacques Le Rider, </w:t>
      </w:r>
      <w:r w:rsidRPr="00DC630A">
        <w:rPr>
          <w:rFonts w:ascii="Times New Roman" w:hAnsi="Times New Roman" w:cs="Times New Roman"/>
          <w:i/>
        </w:rPr>
        <w:t xml:space="preserve">op. cit. </w:t>
      </w:r>
    </w:p>
  </w:footnote>
  <w:footnote w:id="74">
    <w:p w:rsidR="004635F5" w:rsidRPr="0002718A" w:rsidRDefault="004635F5" w:rsidP="0002718A">
      <w:pPr>
        <w:pStyle w:val="Notedebasdepage"/>
        <w:jc w:val="both"/>
        <w:rPr>
          <w:rFonts w:ascii="Times New Roman" w:hAnsi="Times New Roman" w:cs="Times New Roman"/>
        </w:rPr>
      </w:pPr>
      <w:r w:rsidRPr="0002718A">
        <w:rPr>
          <w:rStyle w:val="Appelnotedebasdep"/>
          <w:rFonts w:ascii="Times New Roman" w:hAnsi="Times New Roman" w:cs="Times New Roman"/>
        </w:rPr>
        <w:footnoteRef/>
      </w:r>
      <w:r w:rsidRPr="0002718A">
        <w:rPr>
          <w:rFonts w:ascii="Times New Roman" w:hAnsi="Times New Roman" w:cs="Times New Roman"/>
        </w:rPr>
        <w:t xml:space="preserve"> Laure Verbaere, « Les traductions françaises de Nietzsche – en Europe », </w:t>
      </w:r>
      <w:r w:rsidRPr="001B661F">
        <w:rPr>
          <w:rFonts w:ascii="Times New Roman" w:hAnsi="Times New Roman" w:cs="Times New Roman"/>
          <w:i/>
        </w:rPr>
        <w:t>Études Germaniques</w:t>
      </w:r>
      <w:r w:rsidRPr="0002718A">
        <w:rPr>
          <w:rFonts w:ascii="Times New Roman" w:hAnsi="Times New Roman" w:cs="Times New Roman"/>
        </w:rPr>
        <w:t>, vol.  251, no. 3, 2008, pp. 601-621.</w:t>
      </w:r>
    </w:p>
  </w:footnote>
  <w:footnote w:id="75">
    <w:p w:rsidR="004635F5" w:rsidRDefault="004635F5">
      <w:pPr>
        <w:pStyle w:val="Notedebasdepage"/>
      </w:pPr>
      <w:r>
        <w:rPr>
          <w:rStyle w:val="Appelnotedebasdep"/>
        </w:rPr>
        <w:footnoteRef/>
      </w:r>
      <w:r>
        <w:t xml:space="preserve"> </w:t>
      </w:r>
      <w:r w:rsidRPr="00EF08F4">
        <w:rPr>
          <w:rFonts w:ascii="Times New Roman" w:hAnsi="Times New Roman" w:cs="Times New Roman"/>
        </w:rPr>
        <w:t xml:space="preserve">Laure Verbaere, « Dans quel ordre les Français découvrent-ils Nietzsche ? », Nietzsche et la France, 2015, URL : </w:t>
      </w:r>
      <w:hyperlink r:id="rId8" w:history="1">
        <w:r w:rsidRPr="00EF08F4">
          <w:rPr>
            <w:rStyle w:val="Lienhypertexte"/>
            <w:rFonts w:ascii="Times New Roman" w:hAnsi="Times New Roman" w:cs="Times New Roman"/>
          </w:rPr>
          <w:t>https://www.nietzsche-en-france.fr/traductions-des-oeuvres-de-nietzsche/dans-quel-ordre-les-français-découvrent-ils-nietzsche/</w:t>
        </w:r>
      </w:hyperlink>
    </w:p>
  </w:footnote>
  <w:footnote w:id="76">
    <w:p w:rsidR="004635F5" w:rsidRPr="007151B9" w:rsidRDefault="004635F5" w:rsidP="00EF08F4">
      <w:pPr>
        <w:pStyle w:val="Notedebasdepage"/>
        <w:jc w:val="both"/>
        <w:rPr>
          <w:rFonts w:ascii="Times New Roman" w:hAnsi="Times New Roman" w:cs="Times New Roman"/>
        </w:rPr>
      </w:pPr>
      <w:r w:rsidRPr="00EF08F4">
        <w:rPr>
          <w:rStyle w:val="Appelnotedebasdep"/>
          <w:rFonts w:ascii="Times New Roman" w:hAnsi="Times New Roman" w:cs="Times New Roman"/>
        </w:rPr>
        <w:footnoteRef/>
      </w:r>
      <w:r w:rsidRPr="00EF08F4">
        <w:rPr>
          <w:rFonts w:ascii="Times New Roman" w:hAnsi="Times New Roman" w:cs="Times New Roman"/>
        </w:rPr>
        <w:t xml:space="preserve"> </w:t>
      </w:r>
      <w:r>
        <w:rPr>
          <w:rFonts w:ascii="Times New Roman" w:hAnsi="Times New Roman" w:cs="Times New Roman"/>
        </w:rPr>
        <w:t xml:space="preserve">Laure Verbaere, </w:t>
      </w:r>
      <w:r>
        <w:rPr>
          <w:rFonts w:ascii="Times New Roman" w:hAnsi="Times New Roman" w:cs="Times New Roman"/>
          <w:i/>
        </w:rPr>
        <w:t>art. cit.</w:t>
      </w:r>
      <w:r>
        <w:rPr>
          <w:rFonts w:ascii="Times New Roman" w:hAnsi="Times New Roman" w:cs="Times New Roman"/>
        </w:rPr>
        <w:t xml:space="preserve"> 2015. </w:t>
      </w:r>
    </w:p>
  </w:footnote>
  <w:footnote w:id="77">
    <w:p w:rsidR="004635F5" w:rsidRPr="0024676A" w:rsidRDefault="004635F5" w:rsidP="0024676A">
      <w:pPr>
        <w:pStyle w:val="Notedebasdepage"/>
        <w:jc w:val="both"/>
        <w:rPr>
          <w:rFonts w:ascii="Times New Roman" w:hAnsi="Times New Roman" w:cs="Times New Roman"/>
          <w:i/>
        </w:rPr>
      </w:pPr>
      <w:r w:rsidRPr="0024676A">
        <w:rPr>
          <w:rStyle w:val="Appelnotedebasdep"/>
          <w:rFonts w:ascii="Times New Roman" w:hAnsi="Times New Roman" w:cs="Times New Roman"/>
        </w:rPr>
        <w:footnoteRef/>
      </w:r>
      <w:r w:rsidRPr="0024676A">
        <w:rPr>
          <w:rFonts w:ascii="Times New Roman" w:hAnsi="Times New Roman" w:cs="Times New Roman"/>
        </w:rPr>
        <w:t xml:space="preserve"> Jacques Le Rider, </w:t>
      </w:r>
      <w:r w:rsidRPr="0024676A">
        <w:rPr>
          <w:rFonts w:ascii="Times New Roman" w:hAnsi="Times New Roman" w:cs="Times New Roman"/>
          <w:i/>
        </w:rPr>
        <w:t xml:space="preserve">op. cit. </w:t>
      </w:r>
    </w:p>
  </w:footnote>
  <w:footnote w:id="78">
    <w:p w:rsidR="004635F5" w:rsidRPr="008D1709" w:rsidRDefault="004635F5" w:rsidP="008D1709">
      <w:pPr>
        <w:pStyle w:val="Notedebasdepage"/>
        <w:jc w:val="both"/>
        <w:rPr>
          <w:rFonts w:ascii="Times New Roman" w:hAnsi="Times New Roman" w:cs="Times New Roman"/>
        </w:rPr>
      </w:pPr>
      <w:r w:rsidRPr="008D1709">
        <w:rPr>
          <w:rStyle w:val="Appelnotedebasdep"/>
          <w:rFonts w:ascii="Times New Roman" w:hAnsi="Times New Roman" w:cs="Times New Roman"/>
        </w:rPr>
        <w:footnoteRef/>
      </w:r>
      <w:r w:rsidRPr="008D1709">
        <w:rPr>
          <w:rFonts w:ascii="Times New Roman" w:hAnsi="Times New Roman" w:cs="Times New Roman"/>
        </w:rPr>
        <w:t xml:space="preserve"> Laure Verbaere, </w:t>
      </w:r>
      <w:r w:rsidRPr="008D1709">
        <w:rPr>
          <w:rFonts w:ascii="Times New Roman" w:hAnsi="Times New Roman" w:cs="Times New Roman"/>
          <w:i/>
        </w:rPr>
        <w:t>art. cit.</w:t>
      </w:r>
      <w:r w:rsidRPr="008D1709">
        <w:rPr>
          <w:rFonts w:ascii="Times New Roman" w:hAnsi="Times New Roman" w:cs="Times New Roman"/>
        </w:rPr>
        <w:t xml:space="preserve"> 2015. </w:t>
      </w:r>
    </w:p>
  </w:footnote>
  <w:footnote w:id="79">
    <w:p w:rsidR="004635F5" w:rsidRPr="00401C68" w:rsidRDefault="004635F5" w:rsidP="00401C68">
      <w:pPr>
        <w:pStyle w:val="Notedebasdepage"/>
        <w:jc w:val="both"/>
        <w:rPr>
          <w:rFonts w:ascii="Times New Roman" w:hAnsi="Times New Roman" w:cs="Times New Roman"/>
        </w:rPr>
      </w:pPr>
      <w:r w:rsidRPr="00401C68">
        <w:rPr>
          <w:rStyle w:val="Appelnotedebasdep"/>
          <w:rFonts w:ascii="Times New Roman" w:hAnsi="Times New Roman" w:cs="Times New Roman"/>
        </w:rPr>
        <w:footnoteRef/>
      </w:r>
      <w:r w:rsidRPr="00401C68">
        <w:rPr>
          <w:rFonts w:ascii="Times New Roman" w:hAnsi="Times New Roman" w:cs="Times New Roman"/>
        </w:rPr>
        <w:t xml:space="preserve"> Jacques Le Rider, </w:t>
      </w:r>
      <w:r w:rsidRPr="00401C68">
        <w:rPr>
          <w:rFonts w:ascii="Times New Roman" w:hAnsi="Times New Roman" w:cs="Times New Roman"/>
          <w:i/>
        </w:rPr>
        <w:t xml:space="preserve">op. cit. </w:t>
      </w:r>
    </w:p>
  </w:footnote>
  <w:footnote w:id="80">
    <w:p w:rsidR="004635F5" w:rsidRPr="00401C68" w:rsidRDefault="004635F5" w:rsidP="00401C68">
      <w:pPr>
        <w:pStyle w:val="Notedebasdepage"/>
        <w:jc w:val="both"/>
        <w:rPr>
          <w:rFonts w:ascii="Times New Roman" w:hAnsi="Times New Roman" w:cs="Times New Roman"/>
        </w:rPr>
      </w:pPr>
      <w:r w:rsidRPr="00401C68">
        <w:rPr>
          <w:rStyle w:val="Appelnotedebasdep"/>
          <w:rFonts w:ascii="Times New Roman" w:hAnsi="Times New Roman" w:cs="Times New Roman"/>
        </w:rPr>
        <w:footnoteRef/>
      </w:r>
      <w:r w:rsidRPr="00401C68">
        <w:rPr>
          <w:rFonts w:ascii="Times New Roman" w:hAnsi="Times New Roman" w:cs="Times New Roman"/>
        </w:rPr>
        <w:t xml:space="preserve"> Laure Verbaere, </w:t>
      </w:r>
      <w:r w:rsidRPr="00401C68">
        <w:rPr>
          <w:rFonts w:ascii="Times New Roman" w:hAnsi="Times New Roman" w:cs="Times New Roman"/>
          <w:i/>
        </w:rPr>
        <w:t xml:space="preserve">art. cit. </w:t>
      </w:r>
      <w:r w:rsidRPr="00401C68">
        <w:rPr>
          <w:rFonts w:ascii="Times New Roman" w:hAnsi="Times New Roman" w:cs="Times New Roman"/>
        </w:rPr>
        <w:t xml:space="preserve">2015. </w:t>
      </w:r>
    </w:p>
  </w:footnote>
  <w:footnote w:id="81">
    <w:p w:rsidR="004635F5" w:rsidRDefault="004635F5" w:rsidP="00401C68">
      <w:pPr>
        <w:pStyle w:val="Notedebasdepage"/>
        <w:jc w:val="both"/>
      </w:pPr>
      <w:r w:rsidRPr="00401C68">
        <w:rPr>
          <w:rStyle w:val="Appelnotedebasdep"/>
          <w:rFonts w:ascii="Times New Roman" w:hAnsi="Times New Roman" w:cs="Times New Roman"/>
        </w:rPr>
        <w:footnoteRef/>
      </w:r>
      <w:r w:rsidRPr="00401C68">
        <w:rPr>
          <w:rFonts w:ascii="Times New Roman" w:hAnsi="Times New Roman" w:cs="Times New Roman"/>
        </w:rPr>
        <w:t xml:space="preserve"> Laure Verbaere, « A propos de la réception littéraire de Nietzsche », Nietzsche et la France, 2016.</w:t>
      </w:r>
      <w:r>
        <w:t xml:space="preserve"> </w:t>
      </w:r>
    </w:p>
  </w:footnote>
  <w:footnote w:id="82">
    <w:p w:rsidR="004635F5" w:rsidRPr="00640938" w:rsidRDefault="004635F5" w:rsidP="00640938">
      <w:pPr>
        <w:pStyle w:val="Notedebasdepage"/>
        <w:jc w:val="both"/>
        <w:rPr>
          <w:rFonts w:ascii="Times New Roman" w:hAnsi="Times New Roman" w:cs="Times New Roman"/>
        </w:rPr>
      </w:pPr>
      <w:r w:rsidRPr="00640938">
        <w:rPr>
          <w:rStyle w:val="Appelnotedebasdep"/>
          <w:rFonts w:ascii="Times New Roman" w:hAnsi="Times New Roman" w:cs="Times New Roman"/>
        </w:rPr>
        <w:footnoteRef/>
      </w:r>
      <w:r w:rsidRPr="00640938">
        <w:rPr>
          <w:rFonts w:ascii="Times New Roman" w:hAnsi="Times New Roman" w:cs="Times New Roman"/>
        </w:rPr>
        <w:t xml:space="preserve"> Donato Longo, </w:t>
      </w:r>
      <w:r w:rsidRPr="00640938">
        <w:rPr>
          <w:rFonts w:ascii="Times New Roman" w:hAnsi="Times New Roman" w:cs="Times New Roman"/>
          <w:i/>
        </w:rPr>
        <w:t>La Présence de Nietzsche dans les débats politiques et culturels en France pendant l’entre-deux-guerres (1919-1940)</w:t>
      </w:r>
      <w:r w:rsidRPr="00640938">
        <w:rPr>
          <w:rFonts w:ascii="Times New Roman" w:hAnsi="Times New Roman" w:cs="Times New Roman"/>
        </w:rPr>
        <w:t xml:space="preserve">, Thèse dactylographiée de l’Université de Paris VIII, sous la direction de Madeleine Rebérioux, 1985. </w:t>
      </w:r>
    </w:p>
  </w:footnote>
  <w:footnote w:id="83">
    <w:p w:rsidR="004635F5" w:rsidRPr="00640938" w:rsidRDefault="004635F5" w:rsidP="00640938">
      <w:pPr>
        <w:pStyle w:val="Notedebasdepage"/>
        <w:jc w:val="both"/>
      </w:pPr>
      <w:r w:rsidRPr="00640938">
        <w:rPr>
          <w:rStyle w:val="Appelnotedebasdep"/>
          <w:rFonts w:ascii="Times New Roman" w:hAnsi="Times New Roman" w:cs="Times New Roman"/>
        </w:rPr>
        <w:footnoteRef/>
      </w:r>
      <w:r w:rsidRPr="00640938">
        <w:rPr>
          <w:rFonts w:ascii="Times New Roman" w:hAnsi="Times New Roman" w:cs="Times New Roman"/>
        </w:rPr>
        <w:t xml:space="preserve"> Louis Pinto</w:t>
      </w:r>
      <w:r>
        <w:rPr>
          <w:rFonts w:ascii="Times New Roman" w:hAnsi="Times New Roman" w:cs="Times New Roman"/>
        </w:rPr>
        <w:t xml:space="preserve">, </w:t>
      </w:r>
      <w:r w:rsidRPr="003E24F6">
        <w:rPr>
          <w:rFonts w:ascii="Times New Roman" w:hAnsi="Times New Roman" w:cs="Times New Roman"/>
          <w:i/>
        </w:rPr>
        <w:t>Les Neveux de Zarathoustra. La réception de Nietzsche en France</w:t>
      </w:r>
      <w:r w:rsidRPr="007246E0">
        <w:rPr>
          <w:rFonts w:ascii="Times New Roman" w:hAnsi="Times New Roman" w:cs="Times New Roman"/>
        </w:rPr>
        <w:t>, Seuil, Paris, 1995</w:t>
      </w:r>
      <w:r>
        <w:rPr>
          <w:rFonts w:ascii="Times New Roman" w:hAnsi="Times New Roman" w:cs="Times New Roman"/>
        </w:rPr>
        <w:t>.</w:t>
      </w:r>
    </w:p>
  </w:footnote>
  <w:footnote w:id="84">
    <w:p w:rsidR="004635F5" w:rsidRPr="00EB095A" w:rsidRDefault="004635F5" w:rsidP="00EB095A">
      <w:pPr>
        <w:pStyle w:val="Notedebasdepage"/>
        <w:jc w:val="both"/>
        <w:rPr>
          <w:rFonts w:ascii="Times New Roman" w:hAnsi="Times New Roman" w:cs="Times New Roman"/>
        </w:rPr>
      </w:pPr>
      <w:r w:rsidRPr="00EB095A">
        <w:rPr>
          <w:rStyle w:val="Appelnotedebasdep"/>
          <w:rFonts w:ascii="Times New Roman" w:hAnsi="Times New Roman" w:cs="Times New Roman"/>
        </w:rPr>
        <w:footnoteRef/>
      </w:r>
      <w:r w:rsidRPr="00EB095A">
        <w:rPr>
          <w:rFonts w:ascii="Times New Roman" w:hAnsi="Times New Roman" w:cs="Times New Roman"/>
        </w:rPr>
        <w:t xml:space="preserve"> Louis Pinto, </w:t>
      </w:r>
      <w:r w:rsidRPr="00EB095A">
        <w:rPr>
          <w:rFonts w:ascii="Times New Roman" w:hAnsi="Times New Roman" w:cs="Times New Roman"/>
          <w:i/>
        </w:rPr>
        <w:t xml:space="preserve">op. cit. </w:t>
      </w:r>
    </w:p>
  </w:footnote>
  <w:footnote w:id="85">
    <w:p w:rsidR="004635F5" w:rsidRPr="007A6490" w:rsidRDefault="004635F5" w:rsidP="007A6490">
      <w:pPr>
        <w:pStyle w:val="Notedebasdepage"/>
        <w:jc w:val="both"/>
      </w:pPr>
      <w:r>
        <w:rPr>
          <w:rStyle w:val="Appelnotedebasdep"/>
        </w:rPr>
        <w:footnoteRef/>
      </w:r>
      <w:r>
        <w:t xml:space="preserve"> </w:t>
      </w:r>
      <w:r w:rsidRPr="007A6490">
        <w:rPr>
          <w:rFonts w:ascii="Times New Roman" w:hAnsi="Times New Roman" w:cs="Times New Roman"/>
        </w:rPr>
        <w:t xml:space="preserve">Jacques Le Rider, </w:t>
      </w:r>
      <w:r w:rsidRPr="007A6490">
        <w:rPr>
          <w:rFonts w:ascii="Times New Roman" w:hAnsi="Times New Roman" w:cs="Times New Roman"/>
          <w:i/>
        </w:rPr>
        <w:t>op. cit.</w:t>
      </w:r>
      <w:r>
        <w:rPr>
          <w:i/>
        </w:rPr>
        <w:t xml:space="preserve"> </w:t>
      </w:r>
    </w:p>
  </w:footnote>
  <w:footnote w:id="86">
    <w:p w:rsidR="004635F5" w:rsidRPr="007766FB" w:rsidRDefault="004635F5" w:rsidP="007766FB">
      <w:pPr>
        <w:pStyle w:val="Notedebasdepage"/>
        <w:jc w:val="both"/>
        <w:rPr>
          <w:rFonts w:ascii="Times New Roman" w:hAnsi="Times New Roman" w:cs="Times New Roman"/>
          <w:i/>
        </w:rPr>
      </w:pPr>
      <w:r w:rsidRPr="007766FB">
        <w:rPr>
          <w:rStyle w:val="Appelnotedebasdep"/>
          <w:rFonts w:ascii="Times New Roman" w:hAnsi="Times New Roman" w:cs="Times New Roman"/>
        </w:rPr>
        <w:footnoteRef/>
      </w:r>
      <w:r w:rsidRPr="007766FB">
        <w:rPr>
          <w:rFonts w:ascii="Times New Roman" w:hAnsi="Times New Roman" w:cs="Times New Roman"/>
        </w:rPr>
        <w:t xml:space="preserve"> Les développements </w:t>
      </w:r>
      <w:r>
        <w:rPr>
          <w:rFonts w:ascii="Times New Roman" w:hAnsi="Times New Roman" w:cs="Times New Roman"/>
        </w:rPr>
        <w:t xml:space="preserve">qui suivent </w:t>
      </w:r>
      <w:r w:rsidRPr="007766FB">
        <w:rPr>
          <w:rFonts w:ascii="Times New Roman" w:hAnsi="Times New Roman" w:cs="Times New Roman"/>
        </w:rPr>
        <w:t xml:space="preserve">sur Gide et Valéry sont tirés des analyses de Jacques Le Rider, </w:t>
      </w:r>
      <w:r w:rsidRPr="007766FB">
        <w:rPr>
          <w:rFonts w:ascii="Times New Roman" w:hAnsi="Times New Roman" w:cs="Times New Roman"/>
          <w:i/>
        </w:rPr>
        <w:t xml:space="preserve">op. cit. </w:t>
      </w:r>
    </w:p>
  </w:footnote>
  <w:footnote w:id="87">
    <w:p w:rsidR="004635F5" w:rsidRPr="006A706B" w:rsidRDefault="004635F5">
      <w:pPr>
        <w:pStyle w:val="Notedebasdepage"/>
        <w:rPr>
          <w:rFonts w:ascii="Times New Roman" w:hAnsi="Times New Roman" w:cs="Times New Roman"/>
        </w:rPr>
      </w:pPr>
      <w:r w:rsidRPr="006A706B">
        <w:rPr>
          <w:rStyle w:val="Appelnotedebasdep"/>
          <w:rFonts w:ascii="Times New Roman" w:hAnsi="Times New Roman" w:cs="Times New Roman"/>
        </w:rPr>
        <w:footnoteRef/>
      </w:r>
      <w:r w:rsidRPr="006A706B">
        <w:rPr>
          <w:rFonts w:ascii="Times New Roman" w:hAnsi="Times New Roman" w:cs="Times New Roman"/>
        </w:rPr>
        <w:t xml:space="preserve"> Laure Verbaere, </w:t>
      </w:r>
      <w:r w:rsidRPr="006A706B">
        <w:rPr>
          <w:rFonts w:ascii="Times New Roman" w:hAnsi="Times New Roman" w:cs="Times New Roman"/>
          <w:i/>
        </w:rPr>
        <w:t>art. cit.</w:t>
      </w:r>
      <w:r w:rsidRPr="006A706B">
        <w:rPr>
          <w:rFonts w:ascii="Times New Roman" w:hAnsi="Times New Roman" w:cs="Times New Roman"/>
        </w:rPr>
        <w:t xml:space="preserve"> 2016. </w:t>
      </w:r>
    </w:p>
  </w:footnote>
  <w:footnote w:id="88">
    <w:p w:rsidR="004635F5" w:rsidRPr="00C0363D" w:rsidRDefault="004635F5" w:rsidP="00C0363D">
      <w:pPr>
        <w:pStyle w:val="Notedebasdepage"/>
        <w:jc w:val="both"/>
        <w:rPr>
          <w:rFonts w:ascii="Times New Roman" w:hAnsi="Times New Roman" w:cs="Times New Roman"/>
          <w:i/>
        </w:rPr>
      </w:pPr>
      <w:r w:rsidRPr="00C0363D">
        <w:rPr>
          <w:rStyle w:val="Appelnotedebasdep"/>
          <w:rFonts w:ascii="Times New Roman" w:hAnsi="Times New Roman" w:cs="Times New Roman"/>
        </w:rPr>
        <w:footnoteRef/>
      </w:r>
      <w:r w:rsidRPr="00C0363D">
        <w:rPr>
          <w:rFonts w:ascii="Times New Roman" w:hAnsi="Times New Roman" w:cs="Times New Roman"/>
        </w:rPr>
        <w:t xml:space="preserve"> Jacques Le Rider, </w:t>
      </w:r>
      <w:r w:rsidRPr="00C0363D">
        <w:rPr>
          <w:rFonts w:ascii="Times New Roman" w:hAnsi="Times New Roman" w:cs="Times New Roman"/>
          <w:i/>
        </w:rPr>
        <w:t xml:space="preserve">op. cit. </w:t>
      </w:r>
    </w:p>
  </w:footnote>
  <w:footnote w:id="89">
    <w:p w:rsidR="004635F5" w:rsidRPr="007623A3" w:rsidRDefault="004635F5" w:rsidP="007623A3">
      <w:pPr>
        <w:pStyle w:val="Notedebasdepage"/>
        <w:jc w:val="both"/>
        <w:rPr>
          <w:rFonts w:ascii="Times New Roman" w:hAnsi="Times New Roman" w:cs="Times New Roman"/>
        </w:rPr>
      </w:pPr>
      <w:r w:rsidRPr="007623A3">
        <w:rPr>
          <w:rStyle w:val="Appelnotedebasdep"/>
          <w:rFonts w:ascii="Times New Roman" w:hAnsi="Times New Roman" w:cs="Times New Roman"/>
        </w:rPr>
        <w:footnoteRef/>
      </w:r>
      <w:r w:rsidRPr="007623A3">
        <w:rPr>
          <w:rFonts w:ascii="Times New Roman" w:hAnsi="Times New Roman" w:cs="Times New Roman"/>
        </w:rPr>
        <w:t xml:space="preserve"> Laure Verbaere, </w:t>
      </w:r>
      <w:r w:rsidRPr="007623A3">
        <w:rPr>
          <w:rFonts w:ascii="Times New Roman" w:hAnsi="Times New Roman" w:cs="Times New Roman"/>
          <w:i/>
        </w:rPr>
        <w:t xml:space="preserve">art. cit. </w:t>
      </w:r>
      <w:r w:rsidRPr="007623A3">
        <w:rPr>
          <w:rFonts w:ascii="Times New Roman" w:hAnsi="Times New Roman" w:cs="Times New Roman"/>
        </w:rPr>
        <w:t xml:space="preserve">2016. </w:t>
      </w:r>
    </w:p>
  </w:footnote>
  <w:footnote w:id="90">
    <w:p w:rsidR="004635F5" w:rsidRPr="00B26B7C" w:rsidRDefault="004635F5" w:rsidP="00B26B7C">
      <w:pPr>
        <w:pStyle w:val="Notedebasdepage"/>
        <w:jc w:val="both"/>
        <w:rPr>
          <w:rFonts w:ascii="Times New Roman" w:hAnsi="Times New Roman" w:cs="Times New Roman"/>
          <w:i/>
        </w:rPr>
      </w:pPr>
      <w:r w:rsidRPr="00B26B7C">
        <w:rPr>
          <w:rStyle w:val="Appelnotedebasdep"/>
          <w:rFonts w:ascii="Times New Roman" w:hAnsi="Times New Roman" w:cs="Times New Roman"/>
        </w:rPr>
        <w:footnoteRef/>
      </w:r>
      <w:r w:rsidRPr="00B26B7C">
        <w:rPr>
          <w:rFonts w:ascii="Times New Roman" w:hAnsi="Times New Roman" w:cs="Times New Roman"/>
        </w:rPr>
        <w:t xml:space="preserve"> Cité par Jacques Le Rider, </w:t>
      </w:r>
      <w:r w:rsidRPr="00B26B7C">
        <w:rPr>
          <w:rFonts w:ascii="Times New Roman" w:hAnsi="Times New Roman" w:cs="Times New Roman"/>
          <w:i/>
        </w:rPr>
        <w:t xml:space="preserve">op. cit. </w:t>
      </w:r>
    </w:p>
  </w:footnote>
  <w:footnote w:id="91">
    <w:p w:rsidR="004635F5" w:rsidRPr="0041723D" w:rsidRDefault="004635F5" w:rsidP="00207E59">
      <w:pPr>
        <w:pStyle w:val="Notedebasdepage"/>
        <w:jc w:val="both"/>
        <w:rPr>
          <w:rFonts w:ascii="Times New Roman" w:hAnsi="Times New Roman" w:cs="Times New Roman"/>
          <w:lang w:val="en-US"/>
        </w:rPr>
      </w:pPr>
      <w:r w:rsidRPr="00207E59">
        <w:rPr>
          <w:rStyle w:val="Appelnotedebasdep"/>
          <w:rFonts w:ascii="Times New Roman" w:hAnsi="Times New Roman" w:cs="Times New Roman"/>
        </w:rPr>
        <w:footnoteRef/>
      </w:r>
      <w:r w:rsidRPr="0041723D">
        <w:rPr>
          <w:rFonts w:ascii="Times New Roman" w:hAnsi="Times New Roman" w:cs="Times New Roman"/>
          <w:lang w:val="en-US"/>
        </w:rPr>
        <w:t xml:space="preserve"> Laure Verbaere, </w:t>
      </w:r>
      <w:r w:rsidRPr="0041723D">
        <w:rPr>
          <w:rFonts w:ascii="Times New Roman" w:hAnsi="Times New Roman" w:cs="Times New Roman"/>
          <w:i/>
          <w:lang w:val="en-US"/>
        </w:rPr>
        <w:t xml:space="preserve">art. cit. </w:t>
      </w:r>
      <w:r w:rsidRPr="0041723D">
        <w:rPr>
          <w:rFonts w:ascii="Times New Roman" w:hAnsi="Times New Roman" w:cs="Times New Roman"/>
          <w:lang w:val="en-US"/>
        </w:rPr>
        <w:t xml:space="preserve">2016. </w:t>
      </w:r>
    </w:p>
  </w:footnote>
  <w:footnote w:id="92">
    <w:p w:rsidR="004635F5" w:rsidRPr="0041723D" w:rsidRDefault="004635F5" w:rsidP="00EF1581">
      <w:pPr>
        <w:pStyle w:val="Notedebasdepage"/>
        <w:jc w:val="both"/>
        <w:rPr>
          <w:rFonts w:ascii="Times New Roman" w:hAnsi="Times New Roman" w:cs="Times New Roman"/>
          <w:lang w:val="en-US"/>
        </w:rPr>
      </w:pPr>
      <w:r w:rsidRPr="00EF1581">
        <w:rPr>
          <w:rStyle w:val="Appelnotedebasdep"/>
          <w:rFonts w:ascii="Times New Roman" w:hAnsi="Times New Roman" w:cs="Times New Roman"/>
        </w:rPr>
        <w:footnoteRef/>
      </w:r>
      <w:r w:rsidRPr="0041723D">
        <w:rPr>
          <w:rFonts w:ascii="Times New Roman" w:hAnsi="Times New Roman" w:cs="Times New Roman"/>
          <w:lang w:val="en-US"/>
        </w:rPr>
        <w:t xml:space="preserve"> Donato Longo, </w:t>
      </w:r>
      <w:r w:rsidRPr="0041723D">
        <w:rPr>
          <w:rFonts w:ascii="Times New Roman" w:hAnsi="Times New Roman" w:cs="Times New Roman"/>
          <w:i/>
          <w:lang w:val="en-US"/>
        </w:rPr>
        <w:t>op. cit.</w:t>
      </w:r>
    </w:p>
  </w:footnote>
  <w:footnote w:id="93">
    <w:p w:rsidR="004635F5" w:rsidRPr="00DE7184" w:rsidRDefault="004635F5" w:rsidP="00DE7184">
      <w:pPr>
        <w:pStyle w:val="Notedebasdepage"/>
        <w:jc w:val="both"/>
        <w:rPr>
          <w:rFonts w:ascii="Times New Roman" w:hAnsi="Times New Roman" w:cs="Times New Roman"/>
          <w:i/>
        </w:rPr>
      </w:pPr>
      <w:r w:rsidRPr="00DE7184">
        <w:rPr>
          <w:rStyle w:val="Appelnotedebasdep"/>
          <w:rFonts w:ascii="Times New Roman" w:hAnsi="Times New Roman" w:cs="Times New Roman"/>
        </w:rPr>
        <w:footnoteRef/>
      </w:r>
      <w:r w:rsidRPr="00DE7184">
        <w:rPr>
          <w:rFonts w:ascii="Times New Roman" w:hAnsi="Times New Roman" w:cs="Times New Roman"/>
        </w:rPr>
        <w:t xml:space="preserve"> Louis Pinto, </w:t>
      </w:r>
      <w:r w:rsidRPr="00DE7184">
        <w:rPr>
          <w:rFonts w:ascii="Times New Roman" w:hAnsi="Times New Roman" w:cs="Times New Roman"/>
          <w:i/>
        </w:rPr>
        <w:t xml:space="preserve">op. cit. </w:t>
      </w:r>
    </w:p>
  </w:footnote>
  <w:footnote w:id="94">
    <w:p w:rsidR="004635F5" w:rsidRPr="000E0187" w:rsidRDefault="004635F5" w:rsidP="000E0187">
      <w:pPr>
        <w:pStyle w:val="Notedebasdepage"/>
        <w:jc w:val="both"/>
        <w:rPr>
          <w:rFonts w:ascii="Times New Roman" w:hAnsi="Times New Roman" w:cs="Times New Roman"/>
        </w:rPr>
      </w:pPr>
      <w:r w:rsidRPr="000E0187">
        <w:rPr>
          <w:rStyle w:val="Appelnotedebasdep"/>
          <w:rFonts w:ascii="Times New Roman" w:hAnsi="Times New Roman" w:cs="Times New Roman"/>
        </w:rPr>
        <w:footnoteRef/>
      </w:r>
      <w:r w:rsidRPr="000E0187">
        <w:rPr>
          <w:rFonts w:ascii="Times New Roman" w:hAnsi="Times New Roman" w:cs="Times New Roman"/>
        </w:rPr>
        <w:t xml:space="preserve"> Geneviève Bianquis, « Impérialisme et socialisme nietzschéens », in </w:t>
      </w:r>
      <w:r w:rsidRPr="004E60E4">
        <w:rPr>
          <w:rFonts w:ascii="Times New Roman" w:hAnsi="Times New Roman" w:cs="Times New Roman"/>
          <w:i/>
        </w:rPr>
        <w:t>Europe</w:t>
      </w:r>
      <w:r w:rsidRPr="000E0187">
        <w:rPr>
          <w:rFonts w:ascii="Times New Roman" w:hAnsi="Times New Roman" w:cs="Times New Roman"/>
        </w:rPr>
        <w:t>, n°78, 15 juin 1929, p. 321-331.</w:t>
      </w:r>
    </w:p>
  </w:footnote>
  <w:footnote w:id="95">
    <w:p w:rsidR="004635F5" w:rsidRPr="000E0187" w:rsidRDefault="004635F5" w:rsidP="000E0187">
      <w:pPr>
        <w:pStyle w:val="Notedebasdepage"/>
        <w:jc w:val="both"/>
        <w:rPr>
          <w:rFonts w:ascii="Times New Roman" w:hAnsi="Times New Roman" w:cs="Times New Roman"/>
          <w:i/>
        </w:rPr>
      </w:pPr>
      <w:r w:rsidRPr="000E0187">
        <w:rPr>
          <w:rStyle w:val="Appelnotedebasdep"/>
          <w:rFonts w:ascii="Times New Roman" w:hAnsi="Times New Roman" w:cs="Times New Roman"/>
        </w:rPr>
        <w:footnoteRef/>
      </w:r>
      <w:r w:rsidRPr="000E0187">
        <w:rPr>
          <w:rFonts w:ascii="Times New Roman" w:hAnsi="Times New Roman" w:cs="Times New Roman"/>
        </w:rPr>
        <w:t xml:space="preserve"> </w:t>
      </w:r>
      <w:r>
        <w:rPr>
          <w:rFonts w:ascii="Times New Roman" w:hAnsi="Times New Roman" w:cs="Times New Roman"/>
        </w:rPr>
        <w:t xml:space="preserve">Jacques </w:t>
      </w:r>
      <w:r w:rsidRPr="000E0187">
        <w:rPr>
          <w:rFonts w:ascii="Times New Roman" w:hAnsi="Times New Roman" w:cs="Times New Roman"/>
        </w:rPr>
        <w:t xml:space="preserve">Le Rider, </w:t>
      </w:r>
      <w:r w:rsidRPr="000E0187">
        <w:rPr>
          <w:rFonts w:ascii="Times New Roman" w:hAnsi="Times New Roman" w:cs="Times New Roman"/>
          <w:i/>
        </w:rPr>
        <w:t xml:space="preserve">op. cit. </w:t>
      </w:r>
    </w:p>
  </w:footnote>
  <w:footnote w:id="96">
    <w:p w:rsidR="004635F5" w:rsidRPr="006D6E83" w:rsidRDefault="004635F5" w:rsidP="000E0187">
      <w:pPr>
        <w:pStyle w:val="Notedebasdepage"/>
        <w:jc w:val="both"/>
        <w:rPr>
          <w:i/>
        </w:rPr>
      </w:pPr>
      <w:r w:rsidRPr="000E0187">
        <w:rPr>
          <w:rStyle w:val="Appelnotedebasdep"/>
          <w:rFonts w:ascii="Times New Roman" w:hAnsi="Times New Roman" w:cs="Times New Roman"/>
        </w:rPr>
        <w:footnoteRef/>
      </w:r>
      <w:r w:rsidRPr="000E0187">
        <w:rPr>
          <w:rFonts w:ascii="Times New Roman" w:hAnsi="Times New Roman" w:cs="Times New Roman"/>
        </w:rPr>
        <w:t xml:space="preserve"> </w:t>
      </w:r>
      <w:r>
        <w:rPr>
          <w:rFonts w:ascii="Times New Roman" w:hAnsi="Times New Roman" w:cs="Times New Roman"/>
        </w:rPr>
        <w:t xml:space="preserve">Geneviève </w:t>
      </w:r>
      <w:r w:rsidRPr="000E0187">
        <w:rPr>
          <w:rFonts w:ascii="Times New Roman" w:hAnsi="Times New Roman" w:cs="Times New Roman"/>
        </w:rPr>
        <w:t xml:space="preserve">Bianquis, </w:t>
      </w:r>
      <w:r w:rsidRPr="000E0187">
        <w:rPr>
          <w:rFonts w:ascii="Times New Roman" w:hAnsi="Times New Roman" w:cs="Times New Roman"/>
          <w:i/>
        </w:rPr>
        <w:t>art. cit.</w:t>
      </w:r>
      <w:r>
        <w:rPr>
          <w:i/>
        </w:rPr>
        <w:t xml:space="preserve"> </w:t>
      </w:r>
    </w:p>
  </w:footnote>
  <w:footnote w:id="97">
    <w:p w:rsidR="004635F5" w:rsidRPr="000C6FA8" w:rsidRDefault="004635F5" w:rsidP="000C6FA8">
      <w:pPr>
        <w:pStyle w:val="Notedebasdepage"/>
        <w:jc w:val="both"/>
        <w:rPr>
          <w:rFonts w:ascii="Times New Roman" w:hAnsi="Times New Roman" w:cs="Times New Roman"/>
        </w:rPr>
      </w:pPr>
      <w:r w:rsidRPr="000C6FA8">
        <w:rPr>
          <w:rStyle w:val="Appelnotedebasdep"/>
          <w:rFonts w:ascii="Times New Roman" w:hAnsi="Times New Roman" w:cs="Times New Roman"/>
        </w:rPr>
        <w:footnoteRef/>
      </w:r>
      <w:r w:rsidRPr="000C6FA8">
        <w:rPr>
          <w:rFonts w:ascii="Times New Roman" w:hAnsi="Times New Roman" w:cs="Times New Roman"/>
        </w:rPr>
        <w:t xml:space="preserve"> Daniel Lindenberg, « Le mirage “provençal” de Charles Maurras », </w:t>
      </w:r>
      <w:r w:rsidRPr="000C6FA8">
        <w:rPr>
          <w:rFonts w:ascii="Times New Roman" w:hAnsi="Times New Roman" w:cs="Times New Roman"/>
          <w:i/>
        </w:rPr>
        <w:t>La pensée de midi</w:t>
      </w:r>
      <w:r w:rsidRPr="000C6FA8">
        <w:rPr>
          <w:rFonts w:ascii="Times New Roman" w:hAnsi="Times New Roman" w:cs="Times New Roman"/>
        </w:rPr>
        <w:t>, vol. 1, no. 1, 2000, pp. 52-55.</w:t>
      </w:r>
    </w:p>
  </w:footnote>
  <w:footnote w:id="98">
    <w:p w:rsidR="004635F5" w:rsidRPr="00CA13B3" w:rsidRDefault="004635F5" w:rsidP="00CA13B3">
      <w:pPr>
        <w:pStyle w:val="Notedebasdepage"/>
        <w:jc w:val="both"/>
        <w:rPr>
          <w:rFonts w:ascii="Times New Roman" w:hAnsi="Times New Roman" w:cs="Times New Roman"/>
        </w:rPr>
      </w:pPr>
      <w:r w:rsidRPr="00CA13B3">
        <w:rPr>
          <w:rStyle w:val="Appelnotedebasdep"/>
          <w:rFonts w:ascii="Times New Roman" w:hAnsi="Times New Roman" w:cs="Times New Roman"/>
        </w:rPr>
        <w:footnoteRef/>
      </w:r>
      <w:r w:rsidRPr="00CA13B3">
        <w:rPr>
          <w:rFonts w:ascii="Times New Roman" w:hAnsi="Times New Roman" w:cs="Times New Roman"/>
        </w:rPr>
        <w:t xml:space="preserve"> Pierre-André Taguieff, «</w:t>
      </w:r>
      <w:r>
        <w:rPr>
          <w:rFonts w:ascii="Times New Roman" w:hAnsi="Times New Roman" w:cs="Times New Roman"/>
        </w:rPr>
        <w:t xml:space="preserve"> </w:t>
      </w:r>
      <w:r w:rsidRPr="00CD4704">
        <w:rPr>
          <w:rFonts w:ascii="Times New Roman" w:hAnsi="Times New Roman" w:cs="Times New Roman"/>
        </w:rPr>
        <w:t>Le paradigme traditionaliste : horreur de la modernité et antilibéralisme.</w:t>
      </w:r>
      <w:r w:rsidRPr="00CA13B3">
        <w:rPr>
          <w:rFonts w:ascii="Times New Roman" w:hAnsi="Times New Roman" w:cs="Times New Roman"/>
        </w:rPr>
        <w:t xml:space="preserve"> Nietzsche dans la rhétorique réactionnaire », </w:t>
      </w:r>
      <w:r w:rsidRPr="00CA13B3">
        <w:rPr>
          <w:rFonts w:ascii="Times New Roman" w:hAnsi="Times New Roman" w:cs="Times New Roman"/>
          <w:i/>
        </w:rPr>
        <w:t>Pourquoi nous ne sommes pas nietzschéens</w:t>
      </w:r>
      <w:r w:rsidRPr="00CA13B3">
        <w:rPr>
          <w:rFonts w:ascii="Times New Roman" w:hAnsi="Times New Roman" w:cs="Times New Roman"/>
        </w:rPr>
        <w:t xml:space="preserve">, Grasset, </w:t>
      </w:r>
      <w:r>
        <w:rPr>
          <w:rFonts w:ascii="Times New Roman" w:hAnsi="Times New Roman" w:cs="Times New Roman"/>
        </w:rPr>
        <w:t xml:space="preserve">1992, p. 217-305. </w:t>
      </w:r>
    </w:p>
  </w:footnote>
  <w:footnote w:id="99">
    <w:p w:rsidR="004635F5" w:rsidRPr="000D1DA9" w:rsidRDefault="004635F5" w:rsidP="000D1DA9">
      <w:pPr>
        <w:pStyle w:val="Notedebasdepage"/>
        <w:jc w:val="both"/>
        <w:rPr>
          <w:rFonts w:ascii="Times New Roman" w:hAnsi="Times New Roman" w:cs="Times New Roman"/>
          <w:i/>
        </w:rPr>
      </w:pPr>
      <w:r w:rsidRPr="000D1DA9">
        <w:rPr>
          <w:rStyle w:val="Appelnotedebasdep"/>
          <w:rFonts w:ascii="Times New Roman" w:hAnsi="Times New Roman" w:cs="Times New Roman"/>
        </w:rPr>
        <w:footnoteRef/>
      </w:r>
      <w:r w:rsidRPr="000D1DA9">
        <w:rPr>
          <w:rFonts w:ascii="Times New Roman" w:hAnsi="Times New Roman" w:cs="Times New Roman"/>
        </w:rPr>
        <w:t xml:space="preserve"> Geneviève Bianquis, </w:t>
      </w:r>
      <w:r w:rsidRPr="000D1DA9">
        <w:rPr>
          <w:rFonts w:ascii="Times New Roman" w:hAnsi="Times New Roman" w:cs="Times New Roman"/>
          <w:i/>
        </w:rPr>
        <w:t xml:space="preserve">art. cit. </w:t>
      </w:r>
    </w:p>
  </w:footnote>
  <w:footnote w:id="100">
    <w:p w:rsidR="004635F5" w:rsidRPr="000D1DA9" w:rsidRDefault="004635F5" w:rsidP="000D1DA9">
      <w:pPr>
        <w:pStyle w:val="Notedebasdepage"/>
        <w:jc w:val="both"/>
        <w:rPr>
          <w:rFonts w:ascii="Times New Roman" w:hAnsi="Times New Roman" w:cs="Times New Roman"/>
        </w:rPr>
      </w:pPr>
      <w:r w:rsidRPr="000D1DA9">
        <w:rPr>
          <w:rStyle w:val="Appelnotedebasdep"/>
          <w:rFonts w:ascii="Times New Roman" w:hAnsi="Times New Roman" w:cs="Times New Roman"/>
        </w:rPr>
        <w:footnoteRef/>
      </w:r>
      <w:r w:rsidRPr="000D1DA9">
        <w:rPr>
          <w:rFonts w:ascii="Times New Roman" w:hAnsi="Times New Roman" w:cs="Times New Roman"/>
        </w:rPr>
        <w:t xml:space="preserve"> Michel Espagne, « Lecteurs juifs de Nietzsche en France autour de 1900 », in Dominique Bourel et Jacques Le Rider (éd.), </w:t>
      </w:r>
      <w:r w:rsidRPr="000D1DA9">
        <w:rPr>
          <w:rFonts w:ascii="Times New Roman" w:hAnsi="Times New Roman" w:cs="Times New Roman"/>
          <w:i/>
        </w:rPr>
        <w:t>De Sils Maria à Jérusalem. Les intellectuels juifs et Nietzsche</w:t>
      </w:r>
      <w:r w:rsidRPr="000D1DA9">
        <w:rPr>
          <w:rFonts w:ascii="Times New Roman" w:hAnsi="Times New Roman" w:cs="Times New Roman"/>
        </w:rPr>
        <w:t>, Paris, Éditions du Cerf, 1991, p. 227-245.</w:t>
      </w:r>
    </w:p>
  </w:footnote>
  <w:footnote w:id="101">
    <w:p w:rsidR="004635F5" w:rsidRPr="000D1DA9" w:rsidRDefault="004635F5" w:rsidP="000D1DA9">
      <w:pPr>
        <w:pStyle w:val="Notedebasdepage"/>
        <w:jc w:val="both"/>
        <w:rPr>
          <w:rFonts w:ascii="Times New Roman" w:hAnsi="Times New Roman" w:cs="Times New Roman"/>
          <w:i/>
        </w:rPr>
      </w:pPr>
      <w:r w:rsidRPr="000D1DA9">
        <w:rPr>
          <w:rStyle w:val="Appelnotedebasdep"/>
          <w:rFonts w:ascii="Times New Roman" w:hAnsi="Times New Roman" w:cs="Times New Roman"/>
        </w:rPr>
        <w:footnoteRef/>
      </w:r>
      <w:r w:rsidRPr="000D1DA9">
        <w:rPr>
          <w:rFonts w:ascii="Times New Roman" w:hAnsi="Times New Roman" w:cs="Times New Roman"/>
        </w:rPr>
        <w:t xml:space="preserve"> Jacques Le Rider, </w:t>
      </w:r>
      <w:r w:rsidRPr="000D1DA9">
        <w:rPr>
          <w:rFonts w:ascii="Times New Roman" w:hAnsi="Times New Roman" w:cs="Times New Roman"/>
          <w:i/>
        </w:rPr>
        <w:t xml:space="preserve">art. cit. </w:t>
      </w:r>
    </w:p>
  </w:footnote>
  <w:footnote w:id="102">
    <w:p w:rsidR="004635F5" w:rsidRPr="00F20B24" w:rsidRDefault="004635F5" w:rsidP="000D1DA9">
      <w:pPr>
        <w:pStyle w:val="Notedebasdepage"/>
        <w:jc w:val="both"/>
        <w:rPr>
          <w:rFonts w:ascii="Times New Roman" w:hAnsi="Times New Roman" w:cs="Times New Roman"/>
          <w:i/>
        </w:rPr>
      </w:pPr>
      <w:r w:rsidRPr="000D1DA9">
        <w:rPr>
          <w:rStyle w:val="Appelnotedebasdep"/>
          <w:rFonts w:ascii="Times New Roman" w:hAnsi="Times New Roman" w:cs="Times New Roman"/>
        </w:rPr>
        <w:footnoteRef/>
      </w:r>
      <w:r w:rsidRPr="000D1DA9">
        <w:rPr>
          <w:rFonts w:ascii="Times New Roman" w:hAnsi="Times New Roman" w:cs="Times New Roman"/>
        </w:rPr>
        <w:t xml:space="preserve"> </w:t>
      </w:r>
      <w:r>
        <w:rPr>
          <w:rFonts w:ascii="Times New Roman" w:hAnsi="Times New Roman" w:cs="Times New Roman"/>
          <w:i/>
        </w:rPr>
        <w:t xml:space="preserve">Ibid. </w:t>
      </w:r>
    </w:p>
  </w:footnote>
  <w:footnote w:id="103">
    <w:p w:rsidR="004635F5" w:rsidRPr="00E627AE" w:rsidRDefault="004635F5" w:rsidP="000D1DA9">
      <w:pPr>
        <w:pStyle w:val="Notedebasdepage"/>
        <w:jc w:val="both"/>
        <w:rPr>
          <w:i/>
        </w:rPr>
      </w:pPr>
      <w:r w:rsidRPr="000D1DA9">
        <w:rPr>
          <w:rStyle w:val="Appelnotedebasdep"/>
          <w:rFonts w:ascii="Times New Roman" w:hAnsi="Times New Roman" w:cs="Times New Roman"/>
        </w:rPr>
        <w:footnoteRef/>
      </w:r>
      <w:r w:rsidRPr="000D1DA9">
        <w:rPr>
          <w:rFonts w:ascii="Times New Roman" w:hAnsi="Times New Roman" w:cs="Times New Roman"/>
        </w:rPr>
        <w:t xml:space="preserve"> Geneviève Bianquis, </w:t>
      </w:r>
      <w:r w:rsidRPr="000D1DA9">
        <w:rPr>
          <w:rFonts w:ascii="Times New Roman" w:hAnsi="Times New Roman" w:cs="Times New Roman"/>
          <w:i/>
        </w:rPr>
        <w:t>art. cit.</w:t>
      </w:r>
      <w:r w:rsidRPr="000D1DA9">
        <w:rPr>
          <w:i/>
        </w:rPr>
        <w:t xml:space="preserve"> </w:t>
      </w:r>
    </w:p>
  </w:footnote>
  <w:footnote w:id="104">
    <w:p w:rsidR="004635F5" w:rsidRPr="00AE41B4" w:rsidRDefault="004635F5" w:rsidP="009E5924">
      <w:pPr>
        <w:pStyle w:val="Notedebasdepage"/>
        <w:jc w:val="both"/>
        <w:rPr>
          <w:i/>
        </w:rPr>
      </w:pPr>
      <w:r>
        <w:rPr>
          <w:rStyle w:val="Appelnotedebasdep"/>
        </w:rPr>
        <w:footnoteRef/>
      </w:r>
      <w:r>
        <w:t xml:space="preserve"> </w:t>
      </w:r>
      <w:r w:rsidRPr="009E5924">
        <w:rPr>
          <w:rFonts w:ascii="Times New Roman" w:hAnsi="Times New Roman" w:cs="Times New Roman"/>
          <w:i/>
        </w:rPr>
        <w:t>Ibid</w:t>
      </w:r>
      <w:r>
        <w:rPr>
          <w:i/>
        </w:rPr>
        <w:t xml:space="preserve">. </w:t>
      </w:r>
    </w:p>
  </w:footnote>
  <w:footnote w:id="105">
    <w:p w:rsidR="004635F5" w:rsidRDefault="004635F5" w:rsidP="00040900">
      <w:pPr>
        <w:pStyle w:val="Notedebasdepage"/>
        <w:jc w:val="both"/>
      </w:pPr>
      <w:r w:rsidRPr="00040900">
        <w:rPr>
          <w:rStyle w:val="Appelnotedebasdep"/>
          <w:rFonts w:ascii="Times New Roman" w:hAnsi="Times New Roman" w:cs="Times New Roman"/>
        </w:rPr>
        <w:footnoteRef/>
      </w:r>
      <w:r w:rsidRPr="00040900">
        <w:rPr>
          <w:rFonts w:ascii="Times New Roman" w:hAnsi="Times New Roman" w:cs="Times New Roman"/>
        </w:rPr>
        <w:t xml:space="preserve"> </w:t>
      </w:r>
      <w:r w:rsidRPr="00040900">
        <w:rPr>
          <w:rFonts w:ascii="Times New Roman" w:hAnsi="Times New Roman" w:cs="Times New Roman"/>
          <w:shd w:val="clear" w:color="auto" w:fill="FFFFFF"/>
        </w:rPr>
        <w:t>Pierre-Xavier Boyer, « Aux origines de l'élitisme républicain : Les aristocraties d'Alfred Fouillée », </w:t>
      </w:r>
      <w:r w:rsidRPr="00040900">
        <w:rPr>
          <w:rFonts w:ascii="Times New Roman" w:hAnsi="Times New Roman" w:cs="Times New Roman"/>
          <w:i/>
          <w:iCs/>
          <w:shd w:val="clear" w:color="auto" w:fill="FFFFFF"/>
        </w:rPr>
        <w:t>Revue Française d'Histoire des Idées Politiques</w:t>
      </w:r>
      <w:r w:rsidRPr="00040900">
        <w:rPr>
          <w:rFonts w:ascii="Times New Roman" w:hAnsi="Times New Roman" w:cs="Times New Roman"/>
          <w:shd w:val="clear" w:color="auto" w:fill="FFFFFF"/>
        </w:rPr>
        <w:t>, vol. 22, no. 2, 2005, pp. 37-49.</w:t>
      </w:r>
      <w:r w:rsidRPr="00040900">
        <w:rPr>
          <w:shd w:val="clear" w:color="auto" w:fill="FFFFFF"/>
        </w:rPr>
        <w:t xml:space="preserve"> </w:t>
      </w:r>
    </w:p>
  </w:footnote>
  <w:footnote w:id="106">
    <w:p w:rsidR="004635F5" w:rsidRPr="0098078C" w:rsidRDefault="004635F5" w:rsidP="0098078C">
      <w:pPr>
        <w:pStyle w:val="Notedebasdepage"/>
        <w:jc w:val="both"/>
        <w:rPr>
          <w:rFonts w:ascii="Times New Roman" w:hAnsi="Times New Roman" w:cs="Times New Roman"/>
          <w:i/>
        </w:rPr>
      </w:pPr>
      <w:r>
        <w:rPr>
          <w:rStyle w:val="Appelnotedebasdep"/>
        </w:rPr>
        <w:footnoteRef/>
      </w:r>
      <w:r>
        <w:t xml:space="preserve"> </w:t>
      </w:r>
      <w:r w:rsidRPr="0098078C">
        <w:rPr>
          <w:rFonts w:ascii="Times New Roman" w:hAnsi="Times New Roman" w:cs="Times New Roman"/>
        </w:rPr>
        <w:t xml:space="preserve">Jacques Le Rider, </w:t>
      </w:r>
      <w:r w:rsidRPr="0098078C">
        <w:rPr>
          <w:rFonts w:ascii="Times New Roman" w:hAnsi="Times New Roman" w:cs="Times New Roman"/>
          <w:i/>
        </w:rPr>
        <w:t xml:space="preserve">art. cit. </w:t>
      </w:r>
    </w:p>
  </w:footnote>
  <w:footnote w:id="107">
    <w:p w:rsidR="004635F5" w:rsidRPr="00C30510" w:rsidRDefault="004635F5" w:rsidP="00C30510">
      <w:pPr>
        <w:pStyle w:val="Notedebasdepage"/>
        <w:jc w:val="both"/>
        <w:rPr>
          <w:rFonts w:ascii="Times New Roman" w:hAnsi="Times New Roman" w:cs="Times New Roman"/>
          <w:i/>
        </w:rPr>
      </w:pPr>
      <w:r w:rsidRPr="00C30510">
        <w:rPr>
          <w:rStyle w:val="Appelnotedebasdep"/>
          <w:rFonts w:ascii="Times New Roman" w:hAnsi="Times New Roman" w:cs="Times New Roman"/>
        </w:rPr>
        <w:footnoteRef/>
      </w:r>
      <w:r w:rsidRPr="00C30510">
        <w:rPr>
          <w:rFonts w:ascii="Times New Roman" w:hAnsi="Times New Roman" w:cs="Times New Roman"/>
        </w:rPr>
        <w:t xml:space="preserve"> </w:t>
      </w:r>
      <w:r w:rsidRPr="00C30510">
        <w:rPr>
          <w:rFonts w:ascii="Times New Roman" w:hAnsi="Times New Roman" w:cs="Times New Roman"/>
          <w:i/>
        </w:rPr>
        <w:t xml:space="preserve">Ibid. </w:t>
      </w:r>
    </w:p>
  </w:footnote>
  <w:footnote w:id="108">
    <w:p w:rsidR="004635F5" w:rsidRPr="0098078C" w:rsidRDefault="004635F5" w:rsidP="0098078C">
      <w:pPr>
        <w:pStyle w:val="Notedebasdepage"/>
        <w:jc w:val="both"/>
        <w:rPr>
          <w:i/>
        </w:rPr>
      </w:pPr>
      <w:r w:rsidRPr="0098078C">
        <w:rPr>
          <w:rStyle w:val="Appelnotedebasdep"/>
          <w:rFonts w:ascii="Times New Roman" w:hAnsi="Times New Roman" w:cs="Times New Roman"/>
        </w:rPr>
        <w:footnoteRef/>
      </w:r>
      <w:r w:rsidRPr="0098078C">
        <w:rPr>
          <w:rFonts w:ascii="Times New Roman" w:hAnsi="Times New Roman" w:cs="Times New Roman"/>
        </w:rPr>
        <w:t xml:space="preserve"> Donato Longo, </w:t>
      </w:r>
      <w:r w:rsidRPr="0098078C">
        <w:rPr>
          <w:rFonts w:ascii="Times New Roman" w:hAnsi="Times New Roman" w:cs="Times New Roman"/>
          <w:i/>
        </w:rPr>
        <w:t>op. cit.</w:t>
      </w:r>
      <w:r>
        <w:rPr>
          <w:i/>
        </w:rPr>
        <w:t xml:space="preserve"> </w:t>
      </w:r>
    </w:p>
  </w:footnote>
  <w:footnote w:id="109">
    <w:p w:rsidR="004635F5" w:rsidRPr="005856A8" w:rsidRDefault="004635F5" w:rsidP="005856A8">
      <w:pPr>
        <w:pStyle w:val="Notedebasdepage"/>
        <w:jc w:val="both"/>
        <w:rPr>
          <w:rFonts w:ascii="Times New Roman" w:hAnsi="Times New Roman" w:cs="Times New Roman"/>
          <w:i/>
        </w:rPr>
      </w:pPr>
      <w:r w:rsidRPr="005856A8">
        <w:rPr>
          <w:rStyle w:val="Appelnotedebasdep"/>
          <w:rFonts w:ascii="Times New Roman" w:hAnsi="Times New Roman" w:cs="Times New Roman"/>
        </w:rPr>
        <w:footnoteRef/>
      </w:r>
      <w:r w:rsidRPr="005856A8">
        <w:rPr>
          <w:rFonts w:ascii="Times New Roman" w:hAnsi="Times New Roman" w:cs="Times New Roman"/>
        </w:rPr>
        <w:t xml:space="preserve"> </w:t>
      </w:r>
      <w:r w:rsidRPr="005856A8">
        <w:rPr>
          <w:rFonts w:ascii="Times New Roman" w:hAnsi="Times New Roman" w:cs="Times New Roman"/>
          <w:i/>
        </w:rPr>
        <w:t xml:space="preserve">Ibid. </w:t>
      </w:r>
    </w:p>
  </w:footnote>
  <w:footnote w:id="110">
    <w:p w:rsidR="004635F5" w:rsidRPr="003A47D2" w:rsidRDefault="004635F5" w:rsidP="003A47D2">
      <w:pPr>
        <w:pStyle w:val="Notedebasdepage"/>
        <w:jc w:val="both"/>
        <w:rPr>
          <w:rFonts w:ascii="Times New Roman" w:hAnsi="Times New Roman" w:cs="Times New Roman"/>
          <w:i/>
        </w:rPr>
      </w:pPr>
      <w:r w:rsidRPr="003A47D2">
        <w:rPr>
          <w:rStyle w:val="Appelnotedebasdep"/>
          <w:rFonts w:ascii="Times New Roman" w:hAnsi="Times New Roman" w:cs="Times New Roman"/>
        </w:rPr>
        <w:footnoteRef/>
      </w:r>
      <w:r w:rsidRPr="003A47D2">
        <w:rPr>
          <w:rFonts w:ascii="Times New Roman" w:hAnsi="Times New Roman" w:cs="Times New Roman"/>
        </w:rPr>
        <w:t xml:space="preserve"> Jacques Le Rider, </w:t>
      </w:r>
      <w:r w:rsidRPr="003A47D2">
        <w:rPr>
          <w:rFonts w:ascii="Times New Roman" w:hAnsi="Times New Roman" w:cs="Times New Roman"/>
          <w:i/>
        </w:rPr>
        <w:t xml:space="preserve">art. cit. </w:t>
      </w:r>
    </w:p>
  </w:footnote>
  <w:footnote w:id="111">
    <w:p w:rsidR="004635F5" w:rsidRPr="00C94E68" w:rsidRDefault="004635F5" w:rsidP="00C94E68">
      <w:pPr>
        <w:pStyle w:val="Notedebasdepage"/>
        <w:jc w:val="both"/>
        <w:rPr>
          <w:rFonts w:ascii="Times New Roman" w:hAnsi="Times New Roman" w:cs="Times New Roman"/>
          <w:i/>
        </w:rPr>
      </w:pPr>
      <w:r w:rsidRPr="00C94E68">
        <w:rPr>
          <w:rStyle w:val="Appelnotedebasdep"/>
          <w:rFonts w:ascii="Times New Roman" w:hAnsi="Times New Roman" w:cs="Times New Roman"/>
        </w:rPr>
        <w:footnoteRef/>
      </w:r>
      <w:r w:rsidRPr="00C94E68">
        <w:rPr>
          <w:rFonts w:ascii="Times New Roman" w:hAnsi="Times New Roman" w:cs="Times New Roman"/>
        </w:rPr>
        <w:t xml:space="preserve"> Geneviève Bianquis, </w:t>
      </w:r>
      <w:r w:rsidRPr="00C94E68">
        <w:rPr>
          <w:rFonts w:ascii="Times New Roman" w:hAnsi="Times New Roman" w:cs="Times New Roman"/>
          <w:i/>
        </w:rPr>
        <w:t xml:space="preserve">art. cit. </w:t>
      </w:r>
    </w:p>
  </w:footnote>
  <w:footnote w:id="112">
    <w:p w:rsidR="004635F5" w:rsidRPr="004C4B24" w:rsidRDefault="004635F5" w:rsidP="004C4B24">
      <w:pPr>
        <w:pStyle w:val="Notedebasdepage"/>
        <w:jc w:val="both"/>
        <w:rPr>
          <w:rFonts w:ascii="Times New Roman" w:hAnsi="Times New Roman" w:cs="Times New Roman"/>
          <w:i/>
        </w:rPr>
      </w:pPr>
      <w:r w:rsidRPr="004C4B24">
        <w:rPr>
          <w:rStyle w:val="Appelnotedebasdep"/>
          <w:rFonts w:ascii="Times New Roman" w:hAnsi="Times New Roman" w:cs="Times New Roman"/>
        </w:rPr>
        <w:footnoteRef/>
      </w:r>
      <w:r w:rsidRPr="004C4B24">
        <w:rPr>
          <w:rFonts w:ascii="Times New Roman" w:hAnsi="Times New Roman" w:cs="Times New Roman"/>
        </w:rPr>
        <w:t xml:space="preserve"> </w:t>
      </w:r>
      <w:r w:rsidRPr="004C4B24">
        <w:rPr>
          <w:rFonts w:ascii="Times New Roman" w:hAnsi="Times New Roman" w:cs="Times New Roman"/>
          <w:i/>
        </w:rPr>
        <w:t xml:space="preserve">Ibid. </w:t>
      </w:r>
    </w:p>
  </w:footnote>
  <w:footnote w:id="113">
    <w:p w:rsidR="004635F5" w:rsidRPr="004C4B24" w:rsidRDefault="004635F5" w:rsidP="004C4B24">
      <w:pPr>
        <w:pStyle w:val="Notedebasdepage"/>
        <w:jc w:val="both"/>
        <w:rPr>
          <w:rFonts w:ascii="Times New Roman" w:hAnsi="Times New Roman" w:cs="Times New Roman"/>
          <w:i/>
        </w:rPr>
      </w:pPr>
      <w:r w:rsidRPr="004C4B24">
        <w:rPr>
          <w:rStyle w:val="Appelnotedebasdep"/>
          <w:rFonts w:ascii="Times New Roman" w:hAnsi="Times New Roman" w:cs="Times New Roman"/>
        </w:rPr>
        <w:footnoteRef/>
      </w:r>
      <w:r w:rsidRPr="004C4B24">
        <w:rPr>
          <w:rFonts w:ascii="Times New Roman" w:hAnsi="Times New Roman" w:cs="Times New Roman"/>
        </w:rPr>
        <w:t xml:space="preserve"> </w:t>
      </w:r>
      <w:r w:rsidRPr="004C4B24">
        <w:rPr>
          <w:rFonts w:ascii="Times New Roman" w:hAnsi="Times New Roman" w:cs="Times New Roman"/>
          <w:i/>
        </w:rPr>
        <w:t xml:space="preserve">Ibid. </w:t>
      </w:r>
    </w:p>
  </w:footnote>
  <w:footnote w:id="114">
    <w:p w:rsidR="004635F5" w:rsidRPr="007F3C7C" w:rsidRDefault="004635F5" w:rsidP="004C4B24">
      <w:pPr>
        <w:pStyle w:val="Notedebasdepage"/>
        <w:jc w:val="both"/>
      </w:pPr>
      <w:r w:rsidRPr="004C4B24">
        <w:rPr>
          <w:rStyle w:val="Appelnotedebasdep"/>
          <w:rFonts w:ascii="Times New Roman" w:hAnsi="Times New Roman" w:cs="Times New Roman"/>
        </w:rPr>
        <w:footnoteRef/>
      </w:r>
      <w:r w:rsidRPr="004C4B24">
        <w:rPr>
          <w:rFonts w:ascii="Times New Roman" w:hAnsi="Times New Roman" w:cs="Times New Roman"/>
        </w:rPr>
        <w:t xml:space="preserve"> Laure Verbaere, « Eugène de Roberty », Nietzsche en France, URL : </w:t>
      </w:r>
      <w:hyperlink r:id="rId9" w:history="1">
        <w:r w:rsidRPr="004C4B24">
          <w:rPr>
            <w:rStyle w:val="Lienhypertexte"/>
            <w:rFonts w:ascii="Times New Roman" w:hAnsi="Times New Roman" w:cs="Times New Roman"/>
          </w:rPr>
          <w:t>https://www.nietzsche-en-france.fr/publications-sur-nietzsche/eugène-de-roberty-1/</w:t>
        </w:r>
      </w:hyperlink>
      <w:r>
        <w:t xml:space="preserve"> </w:t>
      </w:r>
    </w:p>
  </w:footnote>
  <w:footnote w:id="115">
    <w:p w:rsidR="004635F5" w:rsidRPr="0041723D" w:rsidRDefault="004635F5" w:rsidP="00C400C4">
      <w:pPr>
        <w:pStyle w:val="Notedebasdepage"/>
        <w:jc w:val="both"/>
        <w:rPr>
          <w:i/>
          <w:lang w:val="en-US"/>
        </w:rPr>
      </w:pPr>
      <w:r w:rsidRPr="007530F2">
        <w:rPr>
          <w:rStyle w:val="Appelnotedebasdep"/>
          <w:rFonts w:ascii="Times New Roman" w:hAnsi="Times New Roman" w:cs="Times New Roman"/>
        </w:rPr>
        <w:footnoteRef/>
      </w:r>
      <w:r w:rsidRPr="0041723D">
        <w:rPr>
          <w:rFonts w:ascii="Times New Roman" w:hAnsi="Times New Roman" w:cs="Times New Roman"/>
          <w:lang w:val="en-US"/>
        </w:rPr>
        <w:t xml:space="preserve"> Le Rider, </w:t>
      </w:r>
      <w:r w:rsidRPr="0041723D">
        <w:rPr>
          <w:rFonts w:ascii="Times New Roman" w:hAnsi="Times New Roman" w:cs="Times New Roman"/>
          <w:i/>
          <w:lang w:val="en-US"/>
        </w:rPr>
        <w:t>op. cit.</w:t>
      </w:r>
      <w:r w:rsidRPr="0041723D">
        <w:rPr>
          <w:i/>
          <w:lang w:val="en-US"/>
        </w:rPr>
        <w:t xml:space="preserve"> </w:t>
      </w:r>
    </w:p>
  </w:footnote>
  <w:footnote w:id="116">
    <w:p w:rsidR="004635F5" w:rsidRPr="0041723D" w:rsidRDefault="004635F5" w:rsidP="007530F2">
      <w:pPr>
        <w:pStyle w:val="Notedebasdepage"/>
        <w:jc w:val="both"/>
        <w:rPr>
          <w:rFonts w:ascii="Times New Roman" w:hAnsi="Times New Roman" w:cs="Times New Roman"/>
          <w:i/>
          <w:lang w:val="en-US"/>
        </w:rPr>
      </w:pPr>
      <w:r w:rsidRPr="007530F2">
        <w:rPr>
          <w:rStyle w:val="Appelnotedebasdep"/>
          <w:rFonts w:ascii="Times New Roman" w:hAnsi="Times New Roman" w:cs="Times New Roman"/>
        </w:rPr>
        <w:footnoteRef/>
      </w:r>
      <w:r w:rsidRPr="0041723D">
        <w:rPr>
          <w:rFonts w:ascii="Times New Roman" w:hAnsi="Times New Roman" w:cs="Times New Roman"/>
          <w:lang w:val="en-US"/>
        </w:rPr>
        <w:t xml:space="preserve"> Donato Longo, </w:t>
      </w:r>
      <w:r w:rsidRPr="0041723D">
        <w:rPr>
          <w:rFonts w:ascii="Times New Roman" w:hAnsi="Times New Roman" w:cs="Times New Roman"/>
          <w:i/>
          <w:lang w:val="en-US"/>
        </w:rPr>
        <w:t>op. cit.</w:t>
      </w:r>
    </w:p>
  </w:footnote>
  <w:footnote w:id="117">
    <w:p w:rsidR="004635F5" w:rsidRPr="0041723D" w:rsidRDefault="004635F5" w:rsidP="007530F2">
      <w:pPr>
        <w:pStyle w:val="Notedebasdepage"/>
        <w:jc w:val="both"/>
        <w:rPr>
          <w:i/>
          <w:lang w:val="en-US"/>
        </w:rPr>
      </w:pPr>
      <w:r w:rsidRPr="007530F2">
        <w:rPr>
          <w:rStyle w:val="Appelnotedebasdep"/>
          <w:rFonts w:ascii="Times New Roman" w:hAnsi="Times New Roman" w:cs="Times New Roman"/>
        </w:rPr>
        <w:footnoteRef/>
      </w:r>
      <w:r w:rsidRPr="0041723D">
        <w:rPr>
          <w:rFonts w:ascii="Times New Roman" w:hAnsi="Times New Roman" w:cs="Times New Roman"/>
          <w:lang w:val="en-US"/>
        </w:rPr>
        <w:t xml:space="preserve"> Le Rider, </w:t>
      </w:r>
      <w:r w:rsidRPr="0041723D">
        <w:rPr>
          <w:rFonts w:ascii="Times New Roman" w:hAnsi="Times New Roman" w:cs="Times New Roman"/>
          <w:i/>
          <w:lang w:val="en-US"/>
        </w:rPr>
        <w:t>op. cit.</w:t>
      </w:r>
      <w:r w:rsidRPr="0041723D">
        <w:rPr>
          <w:i/>
          <w:lang w:val="en-US"/>
        </w:rPr>
        <w:t xml:space="preserve"> </w:t>
      </w:r>
    </w:p>
  </w:footnote>
  <w:footnote w:id="118">
    <w:p w:rsidR="004635F5" w:rsidRPr="0041723D" w:rsidRDefault="004635F5" w:rsidP="00CB643D">
      <w:pPr>
        <w:pStyle w:val="Notedebasdepage"/>
        <w:jc w:val="both"/>
        <w:rPr>
          <w:rFonts w:ascii="Times New Roman" w:hAnsi="Times New Roman" w:cs="Times New Roman"/>
          <w:i/>
          <w:lang w:val="en-US"/>
        </w:rPr>
      </w:pPr>
      <w:r w:rsidRPr="00CB643D">
        <w:rPr>
          <w:rStyle w:val="Appelnotedebasdep"/>
          <w:rFonts w:ascii="Times New Roman" w:hAnsi="Times New Roman" w:cs="Times New Roman"/>
        </w:rPr>
        <w:footnoteRef/>
      </w:r>
      <w:r w:rsidRPr="0041723D">
        <w:rPr>
          <w:rFonts w:ascii="Times New Roman" w:hAnsi="Times New Roman" w:cs="Times New Roman"/>
          <w:lang w:val="en-US"/>
        </w:rPr>
        <w:t xml:space="preserve"> Geneviève Bianquis, </w:t>
      </w:r>
      <w:r w:rsidRPr="0041723D">
        <w:rPr>
          <w:rFonts w:ascii="Times New Roman" w:hAnsi="Times New Roman" w:cs="Times New Roman"/>
          <w:i/>
          <w:lang w:val="en-US"/>
        </w:rPr>
        <w:t xml:space="preserve">art. cit. </w:t>
      </w:r>
    </w:p>
  </w:footnote>
  <w:footnote w:id="119">
    <w:p w:rsidR="004635F5" w:rsidRPr="0041723D" w:rsidRDefault="004635F5" w:rsidP="00D76587">
      <w:pPr>
        <w:pStyle w:val="Notedebasdepage"/>
        <w:jc w:val="both"/>
        <w:rPr>
          <w:rFonts w:ascii="Times New Roman" w:hAnsi="Times New Roman" w:cs="Times New Roman"/>
          <w:i/>
          <w:lang w:val="en-US"/>
        </w:rPr>
      </w:pPr>
      <w:r w:rsidRPr="00D76587">
        <w:rPr>
          <w:rStyle w:val="Appelnotedebasdep"/>
          <w:rFonts w:ascii="Times New Roman" w:hAnsi="Times New Roman" w:cs="Times New Roman"/>
        </w:rPr>
        <w:footnoteRef/>
      </w:r>
      <w:r w:rsidRPr="0041723D">
        <w:rPr>
          <w:rFonts w:ascii="Times New Roman" w:hAnsi="Times New Roman" w:cs="Times New Roman"/>
          <w:lang w:val="en-US"/>
        </w:rPr>
        <w:t xml:space="preserve"> Donato Longo</w:t>
      </w:r>
      <w:r w:rsidRPr="0041723D">
        <w:rPr>
          <w:rFonts w:ascii="Times New Roman" w:hAnsi="Times New Roman" w:cs="Times New Roman"/>
          <w:i/>
          <w:lang w:val="en-US"/>
        </w:rPr>
        <w:t xml:space="preserve">, op. cit. </w:t>
      </w:r>
    </w:p>
  </w:footnote>
  <w:footnote w:id="120">
    <w:p w:rsidR="004635F5" w:rsidRPr="00096A1E" w:rsidRDefault="004635F5" w:rsidP="00096A1E">
      <w:pPr>
        <w:pStyle w:val="Notedebasdepage"/>
        <w:jc w:val="both"/>
        <w:rPr>
          <w:rFonts w:ascii="Times New Roman" w:hAnsi="Times New Roman" w:cs="Times New Roman"/>
          <w:i/>
        </w:rPr>
      </w:pPr>
      <w:r w:rsidRPr="00096A1E">
        <w:rPr>
          <w:rStyle w:val="Appelnotedebasdep"/>
          <w:rFonts w:ascii="Times New Roman" w:hAnsi="Times New Roman" w:cs="Times New Roman"/>
        </w:rPr>
        <w:footnoteRef/>
      </w:r>
      <w:r w:rsidRPr="00096A1E">
        <w:rPr>
          <w:rFonts w:ascii="Times New Roman" w:hAnsi="Times New Roman" w:cs="Times New Roman"/>
        </w:rPr>
        <w:t xml:space="preserve"> Jacques Le Rider, </w:t>
      </w:r>
      <w:r w:rsidRPr="00096A1E">
        <w:rPr>
          <w:rFonts w:ascii="Times New Roman" w:hAnsi="Times New Roman" w:cs="Times New Roman"/>
          <w:i/>
        </w:rPr>
        <w:t xml:space="preserve">art. cit. </w:t>
      </w:r>
    </w:p>
  </w:footnote>
  <w:footnote w:id="121">
    <w:p w:rsidR="004635F5" w:rsidRPr="00CB643D" w:rsidRDefault="004635F5" w:rsidP="00CB643D">
      <w:pPr>
        <w:pStyle w:val="Notedebasdepage"/>
        <w:jc w:val="both"/>
        <w:rPr>
          <w:rFonts w:ascii="Times New Roman" w:hAnsi="Times New Roman" w:cs="Times New Roman"/>
          <w:i/>
        </w:rPr>
      </w:pPr>
      <w:r w:rsidRPr="00CB643D">
        <w:rPr>
          <w:rStyle w:val="Appelnotedebasdep"/>
          <w:rFonts w:ascii="Times New Roman" w:hAnsi="Times New Roman" w:cs="Times New Roman"/>
        </w:rPr>
        <w:footnoteRef/>
      </w:r>
      <w:r w:rsidRPr="00CB643D">
        <w:rPr>
          <w:rFonts w:ascii="Times New Roman" w:hAnsi="Times New Roman" w:cs="Times New Roman"/>
        </w:rPr>
        <w:t xml:space="preserve"> Louis Pinto, </w:t>
      </w:r>
      <w:r w:rsidRPr="00CB643D">
        <w:rPr>
          <w:rFonts w:ascii="Times New Roman" w:hAnsi="Times New Roman" w:cs="Times New Roman"/>
          <w:i/>
        </w:rPr>
        <w:t>op. cit.</w:t>
      </w:r>
    </w:p>
  </w:footnote>
  <w:footnote w:id="122">
    <w:p w:rsidR="004635F5" w:rsidRPr="00CB643D" w:rsidRDefault="004635F5" w:rsidP="00CB643D">
      <w:pPr>
        <w:pStyle w:val="Notedebasdepage"/>
        <w:jc w:val="both"/>
        <w:rPr>
          <w:i/>
        </w:rPr>
      </w:pPr>
      <w:r w:rsidRPr="00CB643D">
        <w:rPr>
          <w:rStyle w:val="Appelnotedebasdep"/>
          <w:rFonts w:ascii="Times New Roman" w:hAnsi="Times New Roman" w:cs="Times New Roman"/>
        </w:rPr>
        <w:footnoteRef/>
      </w:r>
      <w:r w:rsidRPr="00CB643D">
        <w:rPr>
          <w:rFonts w:ascii="Times New Roman" w:hAnsi="Times New Roman" w:cs="Times New Roman"/>
        </w:rPr>
        <w:t xml:space="preserve"> </w:t>
      </w:r>
      <w:r w:rsidRPr="00CB643D">
        <w:rPr>
          <w:rFonts w:ascii="Times New Roman" w:hAnsi="Times New Roman" w:cs="Times New Roman"/>
          <w:i/>
        </w:rPr>
        <w:t>Ibid.</w:t>
      </w:r>
      <w:r>
        <w:rPr>
          <w:i/>
        </w:rPr>
        <w:t xml:space="preserve"> </w:t>
      </w:r>
    </w:p>
  </w:footnote>
  <w:footnote w:id="123">
    <w:p w:rsidR="004635F5" w:rsidRPr="0041723D" w:rsidRDefault="004635F5" w:rsidP="00E35A17">
      <w:pPr>
        <w:pStyle w:val="Notedebasdepage"/>
        <w:jc w:val="both"/>
        <w:rPr>
          <w:rFonts w:ascii="Times New Roman" w:hAnsi="Times New Roman" w:cs="Times New Roman"/>
          <w:i/>
          <w:lang w:val="en-US"/>
        </w:rPr>
      </w:pPr>
      <w:r w:rsidRPr="00E35A17">
        <w:rPr>
          <w:rStyle w:val="Appelnotedebasdep"/>
          <w:rFonts w:ascii="Times New Roman" w:hAnsi="Times New Roman" w:cs="Times New Roman"/>
        </w:rPr>
        <w:footnoteRef/>
      </w:r>
      <w:r w:rsidRPr="0041723D">
        <w:rPr>
          <w:rFonts w:ascii="Times New Roman" w:hAnsi="Times New Roman" w:cs="Times New Roman"/>
          <w:lang w:val="en-US"/>
        </w:rPr>
        <w:t xml:space="preserve"> Donato Longo, </w:t>
      </w:r>
      <w:r w:rsidRPr="0041723D">
        <w:rPr>
          <w:rFonts w:ascii="Times New Roman" w:hAnsi="Times New Roman" w:cs="Times New Roman"/>
          <w:i/>
          <w:lang w:val="en-US"/>
        </w:rPr>
        <w:t xml:space="preserve">op. cit. </w:t>
      </w:r>
    </w:p>
  </w:footnote>
  <w:footnote w:id="124">
    <w:p w:rsidR="004635F5" w:rsidRPr="0041723D" w:rsidRDefault="004635F5" w:rsidP="00930F2A">
      <w:pPr>
        <w:pStyle w:val="Notedebasdepage"/>
        <w:jc w:val="both"/>
        <w:rPr>
          <w:rFonts w:ascii="Times New Roman" w:hAnsi="Times New Roman" w:cs="Times New Roman"/>
          <w:i/>
          <w:lang w:val="en-US"/>
        </w:rPr>
      </w:pPr>
      <w:r w:rsidRPr="00930F2A">
        <w:rPr>
          <w:rStyle w:val="Appelnotedebasdep"/>
          <w:rFonts w:ascii="Times New Roman" w:hAnsi="Times New Roman" w:cs="Times New Roman"/>
        </w:rPr>
        <w:footnoteRef/>
      </w:r>
      <w:r w:rsidRPr="0041723D">
        <w:rPr>
          <w:rFonts w:ascii="Times New Roman" w:hAnsi="Times New Roman" w:cs="Times New Roman"/>
          <w:lang w:val="en-US"/>
        </w:rPr>
        <w:t xml:space="preserve"> Louis Pinto, </w:t>
      </w:r>
      <w:r w:rsidRPr="0041723D">
        <w:rPr>
          <w:rFonts w:ascii="Times New Roman" w:hAnsi="Times New Roman" w:cs="Times New Roman"/>
          <w:i/>
          <w:lang w:val="en-US"/>
        </w:rPr>
        <w:t xml:space="preserve">op. cit. </w:t>
      </w:r>
    </w:p>
  </w:footnote>
  <w:footnote w:id="125">
    <w:p w:rsidR="004635F5" w:rsidRPr="00930F2A" w:rsidRDefault="004635F5" w:rsidP="00930F2A">
      <w:pPr>
        <w:pStyle w:val="Notedebasdepage"/>
        <w:jc w:val="both"/>
        <w:rPr>
          <w:rFonts w:ascii="Times New Roman" w:hAnsi="Times New Roman" w:cs="Times New Roman"/>
          <w:i/>
        </w:rPr>
      </w:pPr>
      <w:r w:rsidRPr="00930F2A">
        <w:rPr>
          <w:rStyle w:val="Appelnotedebasdep"/>
          <w:rFonts w:ascii="Times New Roman" w:hAnsi="Times New Roman" w:cs="Times New Roman"/>
        </w:rPr>
        <w:footnoteRef/>
      </w:r>
      <w:r w:rsidRPr="00930F2A">
        <w:rPr>
          <w:rFonts w:ascii="Times New Roman" w:hAnsi="Times New Roman" w:cs="Times New Roman"/>
        </w:rPr>
        <w:t xml:space="preserve"> Le Rider, </w:t>
      </w:r>
      <w:r>
        <w:rPr>
          <w:rFonts w:ascii="Times New Roman" w:hAnsi="Times New Roman" w:cs="Times New Roman"/>
          <w:i/>
        </w:rPr>
        <w:t>art</w:t>
      </w:r>
      <w:r w:rsidRPr="00930F2A">
        <w:rPr>
          <w:rFonts w:ascii="Times New Roman" w:hAnsi="Times New Roman" w:cs="Times New Roman"/>
          <w:i/>
        </w:rPr>
        <w:t xml:space="preserve">. cit. </w:t>
      </w:r>
    </w:p>
  </w:footnote>
  <w:footnote w:id="126">
    <w:p w:rsidR="004635F5" w:rsidRDefault="004635F5" w:rsidP="00930F2A">
      <w:pPr>
        <w:pStyle w:val="Notedebasdepage"/>
        <w:jc w:val="both"/>
      </w:pPr>
      <w:r w:rsidRPr="00930F2A">
        <w:rPr>
          <w:rStyle w:val="Appelnotedebasdep"/>
          <w:rFonts w:ascii="Times New Roman" w:hAnsi="Times New Roman" w:cs="Times New Roman"/>
        </w:rPr>
        <w:footnoteRef/>
      </w:r>
      <w:r>
        <w:rPr>
          <w:rFonts w:ascii="Times New Roman" w:hAnsi="Times New Roman" w:cs="Times New Roman"/>
        </w:rPr>
        <w:t xml:space="preserve"> </w:t>
      </w:r>
      <w:r w:rsidRPr="00930F2A">
        <w:rPr>
          <w:rFonts w:ascii="Times New Roman" w:hAnsi="Times New Roman" w:cs="Times New Roman"/>
        </w:rPr>
        <w:t xml:space="preserve">Donato Longo, « Gabriel Brunet », Nietzsche en France. URL : </w:t>
      </w:r>
      <w:hyperlink r:id="rId10" w:history="1">
        <w:r w:rsidRPr="00930F2A">
          <w:rPr>
            <w:rStyle w:val="Lienhypertexte"/>
            <w:rFonts w:ascii="Times New Roman" w:hAnsi="Times New Roman" w:cs="Times New Roman"/>
          </w:rPr>
          <w:t>https://www.nietzsche-en-france.fr/publications-sur-nietzsche/gabriel-brunet/</w:t>
        </w:r>
      </w:hyperlink>
      <w:r>
        <w:t xml:space="preserve"> </w:t>
      </w:r>
    </w:p>
  </w:footnote>
  <w:footnote w:id="127">
    <w:p w:rsidR="004635F5" w:rsidRPr="0041723D" w:rsidRDefault="004635F5" w:rsidP="008F757E">
      <w:pPr>
        <w:pStyle w:val="Notedebasdepage"/>
        <w:jc w:val="both"/>
        <w:rPr>
          <w:rFonts w:ascii="Times New Roman" w:hAnsi="Times New Roman" w:cs="Times New Roman"/>
          <w:i/>
          <w:lang w:val="en-US"/>
        </w:rPr>
      </w:pPr>
      <w:r w:rsidRPr="008F757E">
        <w:rPr>
          <w:rStyle w:val="Appelnotedebasdep"/>
          <w:rFonts w:ascii="Times New Roman" w:hAnsi="Times New Roman" w:cs="Times New Roman"/>
        </w:rPr>
        <w:footnoteRef/>
      </w:r>
      <w:r w:rsidRPr="0041723D">
        <w:rPr>
          <w:rFonts w:ascii="Times New Roman" w:hAnsi="Times New Roman" w:cs="Times New Roman"/>
          <w:lang w:val="en-US"/>
        </w:rPr>
        <w:t xml:space="preserve"> Donato Longo, </w:t>
      </w:r>
      <w:r w:rsidRPr="0041723D">
        <w:rPr>
          <w:rFonts w:ascii="Times New Roman" w:hAnsi="Times New Roman" w:cs="Times New Roman"/>
          <w:i/>
          <w:lang w:val="en-US"/>
        </w:rPr>
        <w:t xml:space="preserve">op. cit. </w:t>
      </w:r>
    </w:p>
  </w:footnote>
  <w:footnote w:id="128">
    <w:p w:rsidR="004635F5" w:rsidRPr="0041723D" w:rsidRDefault="004635F5" w:rsidP="008F757E">
      <w:pPr>
        <w:pStyle w:val="Notedebasdepage"/>
        <w:jc w:val="both"/>
        <w:rPr>
          <w:rFonts w:ascii="Times New Roman" w:hAnsi="Times New Roman" w:cs="Times New Roman"/>
          <w:i/>
          <w:lang w:val="en-US"/>
        </w:rPr>
      </w:pPr>
      <w:r w:rsidRPr="008F757E">
        <w:rPr>
          <w:rStyle w:val="Appelnotedebasdep"/>
          <w:rFonts w:ascii="Times New Roman" w:hAnsi="Times New Roman" w:cs="Times New Roman"/>
        </w:rPr>
        <w:footnoteRef/>
      </w:r>
      <w:r w:rsidRPr="0041723D">
        <w:rPr>
          <w:rFonts w:ascii="Times New Roman" w:hAnsi="Times New Roman" w:cs="Times New Roman"/>
          <w:lang w:val="en-US"/>
        </w:rPr>
        <w:t xml:space="preserve"> Donato Longo, </w:t>
      </w:r>
      <w:r w:rsidRPr="0041723D">
        <w:rPr>
          <w:rFonts w:ascii="Times New Roman" w:hAnsi="Times New Roman" w:cs="Times New Roman"/>
          <w:i/>
          <w:lang w:val="en-US"/>
        </w:rPr>
        <w:t xml:space="preserve">op. cit. </w:t>
      </w:r>
    </w:p>
  </w:footnote>
  <w:footnote w:id="129">
    <w:p w:rsidR="004635F5" w:rsidRPr="001D32C7" w:rsidRDefault="004635F5" w:rsidP="001D32C7">
      <w:pPr>
        <w:pStyle w:val="Notedebasdepage"/>
        <w:jc w:val="both"/>
        <w:rPr>
          <w:rFonts w:ascii="Times New Roman" w:hAnsi="Times New Roman" w:cs="Times New Roman"/>
          <w:i/>
        </w:rPr>
      </w:pPr>
      <w:r w:rsidRPr="001D32C7">
        <w:rPr>
          <w:rStyle w:val="Appelnotedebasdep"/>
          <w:rFonts w:ascii="Times New Roman" w:hAnsi="Times New Roman" w:cs="Times New Roman"/>
        </w:rPr>
        <w:footnoteRef/>
      </w:r>
      <w:r w:rsidRPr="001D32C7">
        <w:rPr>
          <w:rFonts w:ascii="Times New Roman" w:hAnsi="Times New Roman" w:cs="Times New Roman"/>
        </w:rPr>
        <w:t xml:space="preserve"> Jacques Le Rider, </w:t>
      </w:r>
      <w:r>
        <w:rPr>
          <w:rFonts w:ascii="Times New Roman" w:hAnsi="Times New Roman" w:cs="Times New Roman"/>
          <w:i/>
        </w:rPr>
        <w:t>art</w:t>
      </w:r>
      <w:r w:rsidRPr="001D32C7">
        <w:rPr>
          <w:rFonts w:ascii="Times New Roman" w:hAnsi="Times New Roman" w:cs="Times New Roman"/>
          <w:i/>
        </w:rPr>
        <w:t xml:space="preserve">. cit. </w:t>
      </w:r>
    </w:p>
  </w:footnote>
  <w:footnote w:id="130">
    <w:p w:rsidR="004635F5" w:rsidRPr="008F757E" w:rsidRDefault="004635F5" w:rsidP="008F757E">
      <w:pPr>
        <w:pStyle w:val="Notedebasdepage"/>
        <w:jc w:val="both"/>
        <w:rPr>
          <w:rFonts w:ascii="Times New Roman" w:hAnsi="Times New Roman" w:cs="Times New Roman"/>
          <w:i/>
        </w:rPr>
      </w:pPr>
      <w:r w:rsidRPr="008F757E">
        <w:rPr>
          <w:rStyle w:val="Appelnotedebasdep"/>
          <w:rFonts w:ascii="Times New Roman" w:hAnsi="Times New Roman" w:cs="Times New Roman"/>
        </w:rPr>
        <w:footnoteRef/>
      </w:r>
      <w:r w:rsidRPr="008F757E">
        <w:rPr>
          <w:rFonts w:ascii="Times New Roman" w:hAnsi="Times New Roman" w:cs="Times New Roman"/>
        </w:rPr>
        <w:t xml:space="preserve"> Donato Longo, </w:t>
      </w:r>
      <w:r w:rsidRPr="008F757E">
        <w:rPr>
          <w:rFonts w:ascii="Times New Roman" w:hAnsi="Times New Roman" w:cs="Times New Roman"/>
          <w:i/>
        </w:rPr>
        <w:t xml:space="preserve">op. cit. </w:t>
      </w:r>
    </w:p>
  </w:footnote>
  <w:footnote w:id="131">
    <w:p w:rsidR="004635F5" w:rsidRPr="00E115B0" w:rsidRDefault="004635F5" w:rsidP="00E115B0">
      <w:pPr>
        <w:pStyle w:val="Notedebasdepage"/>
        <w:jc w:val="both"/>
        <w:rPr>
          <w:rFonts w:ascii="Times New Roman" w:hAnsi="Times New Roman" w:cs="Times New Roman"/>
          <w:i/>
        </w:rPr>
      </w:pPr>
      <w:r w:rsidRPr="00E115B0">
        <w:rPr>
          <w:rStyle w:val="Appelnotedebasdep"/>
          <w:rFonts w:ascii="Times New Roman" w:hAnsi="Times New Roman" w:cs="Times New Roman"/>
        </w:rPr>
        <w:footnoteRef/>
      </w:r>
      <w:r w:rsidRPr="00E115B0">
        <w:rPr>
          <w:rFonts w:ascii="Times New Roman" w:hAnsi="Times New Roman" w:cs="Times New Roman"/>
        </w:rPr>
        <w:t xml:space="preserve"> </w:t>
      </w:r>
      <w:r w:rsidRPr="00E115B0">
        <w:rPr>
          <w:rFonts w:ascii="Times New Roman" w:hAnsi="Times New Roman" w:cs="Times New Roman"/>
          <w:i/>
        </w:rPr>
        <w:t xml:space="preserve">Ibid. </w:t>
      </w:r>
    </w:p>
  </w:footnote>
  <w:footnote w:id="132">
    <w:p w:rsidR="004635F5" w:rsidRPr="0041723D" w:rsidRDefault="004635F5" w:rsidP="008F757E">
      <w:pPr>
        <w:pStyle w:val="Notedebasdepage"/>
        <w:jc w:val="both"/>
        <w:rPr>
          <w:rFonts w:ascii="Times New Roman" w:hAnsi="Times New Roman" w:cs="Times New Roman"/>
          <w:i/>
          <w:lang w:val="en-US"/>
        </w:rPr>
      </w:pPr>
      <w:r w:rsidRPr="008F757E">
        <w:rPr>
          <w:rStyle w:val="Appelnotedebasdep"/>
          <w:rFonts w:ascii="Times New Roman" w:hAnsi="Times New Roman" w:cs="Times New Roman"/>
        </w:rPr>
        <w:footnoteRef/>
      </w:r>
      <w:r w:rsidRPr="0041723D">
        <w:rPr>
          <w:rFonts w:ascii="Times New Roman" w:hAnsi="Times New Roman" w:cs="Times New Roman"/>
          <w:lang w:val="en-US"/>
        </w:rPr>
        <w:t xml:space="preserve"> Louis Pinto, </w:t>
      </w:r>
      <w:r w:rsidRPr="0041723D">
        <w:rPr>
          <w:rFonts w:ascii="Times New Roman" w:hAnsi="Times New Roman" w:cs="Times New Roman"/>
          <w:i/>
          <w:lang w:val="en-US"/>
        </w:rPr>
        <w:t xml:space="preserve">op. cit. </w:t>
      </w:r>
    </w:p>
  </w:footnote>
  <w:footnote w:id="133">
    <w:p w:rsidR="004635F5" w:rsidRPr="0041723D" w:rsidRDefault="004635F5" w:rsidP="008F757E">
      <w:pPr>
        <w:pStyle w:val="Notedebasdepage"/>
        <w:jc w:val="both"/>
        <w:rPr>
          <w:i/>
          <w:lang w:val="en-US"/>
        </w:rPr>
      </w:pPr>
      <w:r w:rsidRPr="008F757E">
        <w:rPr>
          <w:rStyle w:val="Appelnotedebasdep"/>
          <w:rFonts w:ascii="Times New Roman" w:hAnsi="Times New Roman" w:cs="Times New Roman"/>
        </w:rPr>
        <w:footnoteRef/>
      </w:r>
      <w:r w:rsidRPr="0041723D">
        <w:rPr>
          <w:rFonts w:ascii="Times New Roman" w:hAnsi="Times New Roman" w:cs="Times New Roman"/>
          <w:lang w:val="en-US"/>
        </w:rPr>
        <w:t xml:space="preserve"> Donato Longo, </w:t>
      </w:r>
      <w:r w:rsidRPr="0041723D">
        <w:rPr>
          <w:rFonts w:ascii="Times New Roman" w:hAnsi="Times New Roman" w:cs="Times New Roman"/>
          <w:i/>
          <w:lang w:val="en-US"/>
        </w:rPr>
        <w:t>op. cit</w:t>
      </w:r>
      <w:r w:rsidRPr="0041723D">
        <w:rPr>
          <w:i/>
          <w:lang w:val="en-US"/>
        </w:rPr>
        <w:t xml:space="preserve">. </w:t>
      </w:r>
    </w:p>
  </w:footnote>
  <w:footnote w:id="134">
    <w:p w:rsidR="004635F5" w:rsidRPr="009E5C12" w:rsidRDefault="004635F5" w:rsidP="009E5C12">
      <w:pPr>
        <w:pStyle w:val="Notedebasdepage"/>
        <w:jc w:val="both"/>
        <w:rPr>
          <w:rFonts w:ascii="Times New Roman" w:hAnsi="Times New Roman" w:cs="Times New Roman"/>
          <w:i/>
        </w:rPr>
      </w:pPr>
      <w:r w:rsidRPr="009E5C12">
        <w:rPr>
          <w:rStyle w:val="Appelnotedebasdep"/>
          <w:rFonts w:ascii="Times New Roman" w:hAnsi="Times New Roman" w:cs="Times New Roman"/>
        </w:rPr>
        <w:footnoteRef/>
      </w:r>
      <w:r w:rsidRPr="009E5C12">
        <w:rPr>
          <w:rFonts w:ascii="Times New Roman" w:hAnsi="Times New Roman" w:cs="Times New Roman"/>
        </w:rPr>
        <w:t xml:space="preserve"> </w:t>
      </w:r>
      <w:r w:rsidRPr="009E5C12">
        <w:rPr>
          <w:rFonts w:ascii="Times New Roman" w:hAnsi="Times New Roman" w:cs="Times New Roman"/>
          <w:i/>
        </w:rPr>
        <w:t xml:space="preserve">Ibid. </w:t>
      </w:r>
    </w:p>
  </w:footnote>
  <w:footnote w:id="135">
    <w:p w:rsidR="004635F5" w:rsidRPr="0041723D" w:rsidRDefault="004635F5" w:rsidP="0016004A">
      <w:pPr>
        <w:pStyle w:val="Notedebasdepage"/>
        <w:jc w:val="both"/>
        <w:rPr>
          <w:rFonts w:ascii="Times New Roman" w:hAnsi="Times New Roman" w:cs="Times New Roman"/>
          <w:i/>
          <w:lang w:val="en-US"/>
        </w:rPr>
      </w:pPr>
      <w:r w:rsidRPr="0016004A">
        <w:rPr>
          <w:rStyle w:val="Appelnotedebasdep"/>
          <w:rFonts w:ascii="Times New Roman" w:hAnsi="Times New Roman" w:cs="Times New Roman"/>
        </w:rPr>
        <w:footnoteRef/>
      </w:r>
      <w:r w:rsidRPr="0041723D">
        <w:rPr>
          <w:rFonts w:ascii="Times New Roman" w:hAnsi="Times New Roman" w:cs="Times New Roman"/>
          <w:lang w:val="en-US"/>
        </w:rPr>
        <w:t xml:space="preserve"> Le Rider, </w:t>
      </w:r>
      <w:r w:rsidRPr="0041723D">
        <w:rPr>
          <w:rFonts w:ascii="Times New Roman" w:hAnsi="Times New Roman" w:cs="Times New Roman"/>
          <w:i/>
          <w:lang w:val="en-US"/>
        </w:rPr>
        <w:t xml:space="preserve">art. cit. </w:t>
      </w:r>
    </w:p>
  </w:footnote>
  <w:footnote w:id="136">
    <w:p w:rsidR="004635F5" w:rsidRPr="0041723D" w:rsidRDefault="004635F5" w:rsidP="00AB1F0A">
      <w:pPr>
        <w:pStyle w:val="Notedebasdepage"/>
        <w:jc w:val="both"/>
        <w:rPr>
          <w:rFonts w:ascii="Times New Roman" w:hAnsi="Times New Roman" w:cs="Times New Roman"/>
          <w:i/>
          <w:lang w:val="en-US"/>
        </w:rPr>
      </w:pPr>
      <w:r w:rsidRPr="00AB1F0A">
        <w:rPr>
          <w:rStyle w:val="Appelnotedebasdep"/>
          <w:rFonts w:ascii="Times New Roman" w:hAnsi="Times New Roman" w:cs="Times New Roman"/>
        </w:rPr>
        <w:footnoteRef/>
      </w:r>
      <w:r w:rsidRPr="0041723D">
        <w:rPr>
          <w:rFonts w:ascii="Times New Roman" w:hAnsi="Times New Roman" w:cs="Times New Roman"/>
          <w:lang w:val="en-US"/>
        </w:rPr>
        <w:t xml:space="preserve"> Donato Longo, </w:t>
      </w:r>
      <w:r w:rsidRPr="0041723D">
        <w:rPr>
          <w:rFonts w:ascii="Times New Roman" w:hAnsi="Times New Roman" w:cs="Times New Roman"/>
          <w:i/>
          <w:lang w:val="en-US"/>
        </w:rPr>
        <w:t>op. cit.</w:t>
      </w:r>
    </w:p>
  </w:footnote>
  <w:footnote w:id="137">
    <w:p w:rsidR="004635F5" w:rsidRPr="0016004A" w:rsidRDefault="004635F5" w:rsidP="0016004A">
      <w:pPr>
        <w:pStyle w:val="Notedebasdepage"/>
        <w:jc w:val="both"/>
        <w:rPr>
          <w:i/>
        </w:rPr>
      </w:pPr>
      <w:r w:rsidRPr="0016004A">
        <w:rPr>
          <w:rStyle w:val="Appelnotedebasdep"/>
          <w:rFonts w:ascii="Times New Roman" w:hAnsi="Times New Roman" w:cs="Times New Roman"/>
        </w:rPr>
        <w:footnoteRef/>
      </w:r>
      <w:r w:rsidRPr="0016004A">
        <w:rPr>
          <w:rFonts w:ascii="Times New Roman" w:hAnsi="Times New Roman" w:cs="Times New Roman"/>
        </w:rPr>
        <w:t xml:space="preserve"> Le Rider, </w:t>
      </w:r>
      <w:r>
        <w:rPr>
          <w:rFonts w:ascii="Times New Roman" w:hAnsi="Times New Roman" w:cs="Times New Roman"/>
          <w:i/>
        </w:rPr>
        <w:t>art</w:t>
      </w:r>
      <w:r w:rsidRPr="0016004A">
        <w:rPr>
          <w:rFonts w:ascii="Times New Roman" w:hAnsi="Times New Roman" w:cs="Times New Roman"/>
          <w:i/>
        </w:rPr>
        <w:t>. cit.</w:t>
      </w:r>
      <w:r>
        <w:rPr>
          <w:i/>
        </w:rPr>
        <w:t xml:space="preserve"> </w:t>
      </w:r>
    </w:p>
  </w:footnote>
  <w:footnote w:id="138">
    <w:p w:rsidR="004635F5" w:rsidRPr="002C7245" w:rsidRDefault="004635F5" w:rsidP="002C7245">
      <w:pPr>
        <w:pStyle w:val="Notedebasdepage"/>
        <w:jc w:val="both"/>
        <w:rPr>
          <w:rFonts w:ascii="Times New Roman" w:hAnsi="Times New Roman" w:cs="Times New Roman"/>
          <w:i/>
        </w:rPr>
      </w:pPr>
      <w:r w:rsidRPr="002C7245">
        <w:rPr>
          <w:rStyle w:val="Appelnotedebasdep"/>
          <w:rFonts w:ascii="Times New Roman" w:hAnsi="Times New Roman" w:cs="Times New Roman"/>
        </w:rPr>
        <w:footnoteRef/>
      </w:r>
      <w:r w:rsidRPr="002C7245">
        <w:rPr>
          <w:rFonts w:ascii="Times New Roman" w:hAnsi="Times New Roman" w:cs="Times New Roman"/>
        </w:rPr>
        <w:t xml:space="preserve"> Jacques Le Rider, </w:t>
      </w:r>
      <w:r w:rsidRPr="002C7245">
        <w:rPr>
          <w:rFonts w:ascii="Times New Roman" w:hAnsi="Times New Roman" w:cs="Times New Roman"/>
          <w:i/>
        </w:rPr>
        <w:t xml:space="preserve">art. cit. </w:t>
      </w:r>
    </w:p>
  </w:footnote>
  <w:footnote w:id="139">
    <w:p w:rsidR="004635F5" w:rsidRPr="002C7245" w:rsidRDefault="004635F5" w:rsidP="002C7245">
      <w:pPr>
        <w:pStyle w:val="Notedebasdepage"/>
        <w:jc w:val="both"/>
        <w:rPr>
          <w:rFonts w:ascii="Times New Roman" w:hAnsi="Times New Roman" w:cs="Times New Roman"/>
          <w:i/>
        </w:rPr>
      </w:pPr>
      <w:r w:rsidRPr="002C7245">
        <w:rPr>
          <w:rStyle w:val="Appelnotedebasdep"/>
          <w:rFonts w:ascii="Times New Roman" w:hAnsi="Times New Roman" w:cs="Times New Roman"/>
        </w:rPr>
        <w:footnoteRef/>
      </w:r>
      <w:r w:rsidRPr="002C7245">
        <w:rPr>
          <w:rFonts w:ascii="Times New Roman" w:hAnsi="Times New Roman" w:cs="Times New Roman"/>
        </w:rPr>
        <w:t xml:space="preserve"> Louis Pinto, </w:t>
      </w:r>
      <w:r w:rsidRPr="002C7245">
        <w:rPr>
          <w:rFonts w:ascii="Times New Roman" w:hAnsi="Times New Roman" w:cs="Times New Roman"/>
          <w:i/>
        </w:rPr>
        <w:t xml:space="preserve">op. cit. </w:t>
      </w:r>
    </w:p>
  </w:footnote>
  <w:footnote w:id="140">
    <w:p w:rsidR="004635F5" w:rsidRPr="000A775C" w:rsidRDefault="004635F5" w:rsidP="000A775C">
      <w:pPr>
        <w:pStyle w:val="Notedebasdepage"/>
        <w:jc w:val="both"/>
        <w:rPr>
          <w:rFonts w:ascii="Times New Roman" w:hAnsi="Times New Roman" w:cs="Times New Roman"/>
        </w:rPr>
      </w:pPr>
      <w:r w:rsidRPr="000A775C">
        <w:rPr>
          <w:rStyle w:val="Appelnotedebasdep"/>
          <w:rFonts w:ascii="Times New Roman" w:hAnsi="Times New Roman" w:cs="Times New Roman"/>
        </w:rPr>
        <w:footnoteRef/>
      </w:r>
      <w:r w:rsidRPr="000A775C">
        <w:rPr>
          <w:rFonts w:ascii="Times New Roman" w:hAnsi="Times New Roman" w:cs="Times New Roman"/>
        </w:rPr>
        <w:t xml:space="preserve"> Simon Bouchard, « Sartre le maître du soupçon : critique de l’étude sur Nietzsche et Sartre : Le nihilisme est-il un humanisme ? », </w:t>
      </w:r>
      <w:r w:rsidRPr="00476213">
        <w:rPr>
          <w:rFonts w:ascii="Times New Roman" w:hAnsi="Times New Roman" w:cs="Times New Roman"/>
          <w:i/>
        </w:rPr>
        <w:t>Laval théologique et philosophique</w:t>
      </w:r>
      <w:r w:rsidRPr="000A775C">
        <w:rPr>
          <w:rFonts w:ascii="Times New Roman" w:hAnsi="Times New Roman" w:cs="Times New Roman"/>
        </w:rPr>
        <w:t>, 63 (3), 2007, 597–604.</w:t>
      </w:r>
    </w:p>
  </w:footnote>
  <w:footnote w:id="141">
    <w:p w:rsidR="004635F5" w:rsidRPr="002C7245" w:rsidRDefault="004635F5" w:rsidP="002C7245">
      <w:pPr>
        <w:pStyle w:val="Notedebasdepage"/>
        <w:jc w:val="both"/>
        <w:rPr>
          <w:i/>
        </w:rPr>
      </w:pPr>
      <w:r w:rsidRPr="002C7245">
        <w:rPr>
          <w:rStyle w:val="Appelnotedebasdep"/>
          <w:rFonts w:ascii="Times New Roman" w:hAnsi="Times New Roman" w:cs="Times New Roman"/>
        </w:rPr>
        <w:footnoteRef/>
      </w:r>
      <w:r w:rsidRPr="002C7245">
        <w:rPr>
          <w:rFonts w:ascii="Times New Roman" w:hAnsi="Times New Roman" w:cs="Times New Roman"/>
        </w:rPr>
        <w:t xml:space="preserve"> Louis Pinto, </w:t>
      </w:r>
      <w:r w:rsidRPr="002C7245">
        <w:rPr>
          <w:rFonts w:ascii="Times New Roman" w:hAnsi="Times New Roman" w:cs="Times New Roman"/>
          <w:i/>
        </w:rPr>
        <w:t>op. cit.</w:t>
      </w:r>
      <w:r>
        <w:rPr>
          <w:i/>
        </w:rPr>
        <w:t xml:space="preserve"> </w:t>
      </w:r>
    </w:p>
  </w:footnote>
  <w:footnote w:id="142">
    <w:p w:rsidR="004635F5" w:rsidRPr="00907258" w:rsidRDefault="004635F5" w:rsidP="00907258">
      <w:pPr>
        <w:pStyle w:val="Notedebasdepage"/>
        <w:jc w:val="both"/>
        <w:rPr>
          <w:rFonts w:ascii="Times New Roman" w:hAnsi="Times New Roman" w:cs="Times New Roman"/>
          <w:i/>
        </w:rPr>
      </w:pPr>
      <w:r w:rsidRPr="00907258">
        <w:rPr>
          <w:rStyle w:val="Appelnotedebasdep"/>
          <w:rFonts w:ascii="Times New Roman" w:hAnsi="Times New Roman" w:cs="Times New Roman"/>
        </w:rPr>
        <w:footnoteRef/>
      </w:r>
      <w:r w:rsidRPr="00907258">
        <w:rPr>
          <w:rFonts w:ascii="Times New Roman" w:hAnsi="Times New Roman" w:cs="Times New Roman"/>
        </w:rPr>
        <w:t xml:space="preserve"> </w:t>
      </w:r>
      <w:r w:rsidRPr="00907258">
        <w:rPr>
          <w:rFonts w:ascii="Times New Roman" w:hAnsi="Times New Roman" w:cs="Times New Roman"/>
          <w:i/>
        </w:rPr>
        <w:t xml:space="preserve">Ibid.  </w:t>
      </w:r>
    </w:p>
  </w:footnote>
  <w:footnote w:id="143">
    <w:p w:rsidR="004635F5" w:rsidRPr="00907258" w:rsidRDefault="004635F5" w:rsidP="00907258">
      <w:pPr>
        <w:pStyle w:val="Notedebasdepage"/>
        <w:jc w:val="both"/>
        <w:rPr>
          <w:rFonts w:ascii="Times New Roman" w:hAnsi="Times New Roman" w:cs="Times New Roman"/>
          <w:i/>
        </w:rPr>
      </w:pPr>
      <w:r w:rsidRPr="00907258">
        <w:rPr>
          <w:rStyle w:val="Appelnotedebasdep"/>
          <w:rFonts w:ascii="Times New Roman" w:hAnsi="Times New Roman" w:cs="Times New Roman"/>
        </w:rPr>
        <w:footnoteRef/>
      </w:r>
      <w:r w:rsidRPr="00907258">
        <w:rPr>
          <w:rFonts w:ascii="Times New Roman" w:hAnsi="Times New Roman" w:cs="Times New Roman"/>
        </w:rPr>
        <w:t xml:space="preserve"> </w:t>
      </w:r>
      <w:r w:rsidRPr="00907258">
        <w:rPr>
          <w:rFonts w:ascii="Times New Roman" w:hAnsi="Times New Roman" w:cs="Times New Roman"/>
          <w:i/>
        </w:rPr>
        <w:t xml:space="preserve">Ibid. </w:t>
      </w:r>
    </w:p>
  </w:footnote>
  <w:footnote w:id="144">
    <w:p w:rsidR="004635F5" w:rsidRPr="00A271FC" w:rsidRDefault="004635F5" w:rsidP="00A271FC">
      <w:pPr>
        <w:pStyle w:val="Notedebasdepage"/>
        <w:jc w:val="both"/>
        <w:rPr>
          <w:rFonts w:ascii="Times New Roman" w:hAnsi="Times New Roman" w:cs="Times New Roman"/>
          <w:i/>
        </w:rPr>
      </w:pPr>
      <w:r w:rsidRPr="00A271FC">
        <w:rPr>
          <w:rStyle w:val="Appelnotedebasdep"/>
          <w:rFonts w:ascii="Times New Roman" w:hAnsi="Times New Roman" w:cs="Times New Roman"/>
        </w:rPr>
        <w:footnoteRef/>
      </w:r>
      <w:r w:rsidRPr="00A271FC">
        <w:rPr>
          <w:rFonts w:ascii="Times New Roman" w:hAnsi="Times New Roman" w:cs="Times New Roman"/>
        </w:rPr>
        <w:t xml:space="preserve"> Donato Longo, </w:t>
      </w:r>
      <w:r w:rsidRPr="00A271FC">
        <w:rPr>
          <w:rFonts w:ascii="Times New Roman" w:hAnsi="Times New Roman" w:cs="Times New Roman"/>
          <w:i/>
        </w:rPr>
        <w:t xml:space="preserve">op. cit. </w:t>
      </w:r>
    </w:p>
  </w:footnote>
  <w:footnote w:id="145">
    <w:p w:rsidR="004635F5" w:rsidRPr="00434D8E" w:rsidRDefault="004635F5" w:rsidP="008F1E23">
      <w:pPr>
        <w:pStyle w:val="Notedebasdepage"/>
        <w:jc w:val="both"/>
        <w:rPr>
          <w:i/>
        </w:rPr>
      </w:pPr>
      <w:r>
        <w:rPr>
          <w:rStyle w:val="Appelnotedebasdep"/>
        </w:rPr>
        <w:footnoteRef/>
      </w:r>
      <w:r>
        <w:t xml:space="preserve"> </w:t>
      </w:r>
      <w:r w:rsidRPr="008F1E23">
        <w:rPr>
          <w:rFonts w:ascii="Times New Roman" w:hAnsi="Times New Roman" w:cs="Times New Roman"/>
          <w:i/>
        </w:rPr>
        <w:t>Ibid</w:t>
      </w:r>
      <w:r>
        <w:rPr>
          <w:i/>
        </w:rPr>
        <w:t xml:space="preserve">. </w:t>
      </w:r>
    </w:p>
  </w:footnote>
  <w:footnote w:id="146">
    <w:p w:rsidR="004635F5" w:rsidRPr="008F1E23" w:rsidRDefault="004635F5" w:rsidP="008F1E23">
      <w:pPr>
        <w:pStyle w:val="Notedebasdepage"/>
        <w:jc w:val="both"/>
        <w:rPr>
          <w:rFonts w:ascii="Times New Roman" w:hAnsi="Times New Roman" w:cs="Times New Roman"/>
        </w:rPr>
      </w:pPr>
      <w:r w:rsidRPr="008F1E23">
        <w:rPr>
          <w:rStyle w:val="Appelnotedebasdep"/>
          <w:rFonts w:ascii="Times New Roman" w:hAnsi="Times New Roman" w:cs="Times New Roman"/>
        </w:rPr>
        <w:footnoteRef/>
      </w:r>
      <w:r w:rsidRPr="008F1E23">
        <w:rPr>
          <w:rFonts w:ascii="Times New Roman" w:hAnsi="Times New Roman" w:cs="Times New Roman"/>
        </w:rPr>
        <w:t xml:space="preserve"> Laure Verbaere, « Nietzsche et la philosophie universitaire », Nietzsche en France, 2016. URL : </w:t>
      </w:r>
      <w:hyperlink r:id="rId11" w:history="1">
        <w:r w:rsidRPr="008F1E23">
          <w:rPr>
            <w:rStyle w:val="Lienhypertexte"/>
            <w:rFonts w:ascii="Times New Roman" w:hAnsi="Times New Roman" w:cs="Times New Roman"/>
          </w:rPr>
          <w:t>https://www.nietzsche-en-france.fr/histoire/nietzsche-et-la-france/nietzsche-et-la-philosophie/</w:t>
        </w:r>
      </w:hyperlink>
      <w:r w:rsidRPr="008F1E23">
        <w:rPr>
          <w:rFonts w:ascii="Times New Roman" w:hAnsi="Times New Roman" w:cs="Times New Roman"/>
        </w:rPr>
        <w:t xml:space="preserve"> </w:t>
      </w:r>
    </w:p>
  </w:footnote>
  <w:footnote w:id="147">
    <w:p w:rsidR="004635F5" w:rsidRPr="001B50BD" w:rsidRDefault="004635F5" w:rsidP="001B50BD">
      <w:pPr>
        <w:pStyle w:val="Notedebasdepage"/>
        <w:jc w:val="both"/>
        <w:rPr>
          <w:rFonts w:ascii="Times New Roman" w:hAnsi="Times New Roman" w:cs="Times New Roman"/>
        </w:rPr>
      </w:pPr>
      <w:r w:rsidRPr="001B50BD">
        <w:rPr>
          <w:rStyle w:val="Appelnotedebasdep"/>
          <w:rFonts w:ascii="Times New Roman" w:hAnsi="Times New Roman" w:cs="Times New Roman"/>
        </w:rPr>
        <w:footnoteRef/>
      </w:r>
      <w:r w:rsidRPr="001B50BD">
        <w:rPr>
          <w:rFonts w:ascii="Times New Roman" w:hAnsi="Times New Roman" w:cs="Times New Roman"/>
        </w:rPr>
        <w:t xml:space="preserve"> Mazzino Montinari, « </w:t>
      </w:r>
      <w:r w:rsidRPr="001B50BD">
        <w:rPr>
          <w:rFonts w:ascii="Times New Roman" w:hAnsi="Times New Roman" w:cs="Times New Roman"/>
          <w:i/>
        </w:rPr>
        <w:t>La Volonté de puissance » n’existe pas</w:t>
      </w:r>
      <w:r w:rsidRPr="001B50BD">
        <w:rPr>
          <w:rFonts w:ascii="Times New Roman" w:hAnsi="Times New Roman" w:cs="Times New Roman"/>
        </w:rPr>
        <w:t xml:space="preserve">, L’Eclat, 1996, 192 p. </w:t>
      </w:r>
    </w:p>
  </w:footnote>
  <w:footnote w:id="148">
    <w:p w:rsidR="004635F5" w:rsidRPr="00AF7B16" w:rsidRDefault="004635F5" w:rsidP="00AF7B16">
      <w:pPr>
        <w:pStyle w:val="Notedebasdepage"/>
        <w:jc w:val="both"/>
        <w:rPr>
          <w:rFonts w:ascii="Times New Roman" w:hAnsi="Times New Roman" w:cs="Times New Roman"/>
          <w:i/>
        </w:rPr>
      </w:pPr>
      <w:r w:rsidRPr="00AF7B16">
        <w:rPr>
          <w:rStyle w:val="Appelnotedebasdep"/>
          <w:rFonts w:ascii="Times New Roman" w:hAnsi="Times New Roman" w:cs="Times New Roman"/>
        </w:rPr>
        <w:footnoteRef/>
      </w:r>
      <w:r w:rsidRPr="00AF7B16">
        <w:rPr>
          <w:rFonts w:ascii="Times New Roman" w:hAnsi="Times New Roman" w:cs="Times New Roman"/>
        </w:rPr>
        <w:t xml:space="preserve"> Jacques Le Rider, </w:t>
      </w:r>
      <w:r w:rsidRPr="00AF7B16">
        <w:rPr>
          <w:rFonts w:ascii="Times New Roman" w:hAnsi="Times New Roman" w:cs="Times New Roman"/>
          <w:i/>
        </w:rPr>
        <w:t xml:space="preserve">art. cit. </w:t>
      </w:r>
    </w:p>
  </w:footnote>
  <w:footnote w:id="149">
    <w:p w:rsidR="004635F5" w:rsidRPr="008A38EF" w:rsidRDefault="004635F5">
      <w:pPr>
        <w:pStyle w:val="Notedebasdepage"/>
        <w:rPr>
          <w:i/>
        </w:rPr>
      </w:pPr>
      <w:r>
        <w:rPr>
          <w:rStyle w:val="Appelnotedebasdep"/>
        </w:rPr>
        <w:footnoteRef/>
      </w:r>
      <w:r>
        <w:t xml:space="preserve"> </w:t>
      </w:r>
      <w:r>
        <w:rPr>
          <w:i/>
        </w:rPr>
        <w:t xml:space="preserve">Ibid. </w:t>
      </w:r>
    </w:p>
  </w:footnote>
  <w:footnote w:id="150">
    <w:p w:rsidR="004635F5" w:rsidRPr="00B37F36" w:rsidRDefault="004635F5" w:rsidP="00B37F36">
      <w:pPr>
        <w:pStyle w:val="Notedebasdepage"/>
        <w:jc w:val="both"/>
        <w:rPr>
          <w:rFonts w:ascii="Times New Roman" w:hAnsi="Times New Roman" w:cs="Times New Roman"/>
          <w:i/>
        </w:rPr>
      </w:pPr>
      <w:r w:rsidRPr="00B37F36">
        <w:rPr>
          <w:rStyle w:val="Appelnotedebasdep"/>
          <w:rFonts w:ascii="Times New Roman" w:hAnsi="Times New Roman" w:cs="Times New Roman"/>
        </w:rPr>
        <w:footnoteRef/>
      </w:r>
      <w:r w:rsidRPr="00B37F36">
        <w:rPr>
          <w:rFonts w:ascii="Times New Roman" w:hAnsi="Times New Roman" w:cs="Times New Roman"/>
        </w:rPr>
        <w:t xml:space="preserve"> </w:t>
      </w:r>
      <w:r w:rsidRPr="00B37F36">
        <w:rPr>
          <w:rFonts w:ascii="Times New Roman" w:hAnsi="Times New Roman" w:cs="Times New Roman"/>
          <w:i/>
        </w:rPr>
        <w:t>Ibid.</w:t>
      </w:r>
    </w:p>
  </w:footnote>
  <w:footnote w:id="151">
    <w:p w:rsidR="004635F5" w:rsidRPr="00B37F36" w:rsidRDefault="004635F5" w:rsidP="00B37F36">
      <w:pPr>
        <w:pStyle w:val="Notedebasdepage"/>
        <w:jc w:val="both"/>
        <w:rPr>
          <w:rFonts w:ascii="Times New Roman" w:hAnsi="Times New Roman" w:cs="Times New Roman"/>
          <w:i/>
        </w:rPr>
      </w:pPr>
      <w:r w:rsidRPr="00B37F36">
        <w:rPr>
          <w:rStyle w:val="Appelnotedebasdep"/>
          <w:rFonts w:ascii="Times New Roman" w:hAnsi="Times New Roman" w:cs="Times New Roman"/>
        </w:rPr>
        <w:footnoteRef/>
      </w:r>
      <w:r w:rsidRPr="00B37F36">
        <w:rPr>
          <w:rFonts w:ascii="Times New Roman" w:hAnsi="Times New Roman" w:cs="Times New Roman"/>
        </w:rPr>
        <w:t xml:space="preserve"> </w:t>
      </w:r>
      <w:r w:rsidRPr="00B37F36">
        <w:rPr>
          <w:rFonts w:ascii="Times New Roman" w:hAnsi="Times New Roman" w:cs="Times New Roman"/>
          <w:i/>
        </w:rPr>
        <w:t xml:space="preserve">Ibid. </w:t>
      </w:r>
    </w:p>
  </w:footnote>
  <w:footnote w:id="152">
    <w:p w:rsidR="004635F5" w:rsidRPr="00B37F36" w:rsidRDefault="004635F5" w:rsidP="00B37F36">
      <w:pPr>
        <w:pStyle w:val="Notedebasdepage"/>
        <w:jc w:val="both"/>
        <w:rPr>
          <w:rFonts w:ascii="Times New Roman" w:hAnsi="Times New Roman" w:cs="Times New Roman"/>
          <w:i/>
        </w:rPr>
      </w:pPr>
      <w:r w:rsidRPr="00B37F36">
        <w:rPr>
          <w:rStyle w:val="Appelnotedebasdep"/>
          <w:rFonts w:ascii="Times New Roman" w:hAnsi="Times New Roman" w:cs="Times New Roman"/>
        </w:rPr>
        <w:footnoteRef/>
      </w:r>
      <w:r w:rsidRPr="00B37F36">
        <w:rPr>
          <w:rFonts w:ascii="Times New Roman" w:hAnsi="Times New Roman" w:cs="Times New Roman"/>
        </w:rPr>
        <w:t xml:space="preserve"> </w:t>
      </w:r>
      <w:r w:rsidRPr="00B37F36">
        <w:rPr>
          <w:rFonts w:ascii="Times New Roman" w:hAnsi="Times New Roman" w:cs="Times New Roman"/>
          <w:i/>
        </w:rPr>
        <w:t xml:space="preserve">Ibid. </w:t>
      </w:r>
    </w:p>
  </w:footnote>
  <w:footnote w:id="153">
    <w:p w:rsidR="004635F5" w:rsidRPr="00B37F36" w:rsidRDefault="004635F5" w:rsidP="00B37F36">
      <w:pPr>
        <w:pStyle w:val="Notedebasdepage"/>
        <w:jc w:val="both"/>
        <w:rPr>
          <w:rFonts w:ascii="Times New Roman" w:hAnsi="Times New Roman" w:cs="Times New Roman"/>
          <w:i/>
        </w:rPr>
      </w:pPr>
      <w:r w:rsidRPr="00B37F36">
        <w:rPr>
          <w:rStyle w:val="Appelnotedebasdep"/>
          <w:rFonts w:ascii="Times New Roman" w:hAnsi="Times New Roman" w:cs="Times New Roman"/>
        </w:rPr>
        <w:footnoteRef/>
      </w:r>
      <w:r w:rsidRPr="00B37F36">
        <w:rPr>
          <w:rFonts w:ascii="Times New Roman" w:hAnsi="Times New Roman" w:cs="Times New Roman"/>
        </w:rPr>
        <w:t xml:space="preserve"> </w:t>
      </w:r>
      <w:r w:rsidRPr="00B37F36">
        <w:rPr>
          <w:rFonts w:ascii="Times New Roman" w:hAnsi="Times New Roman" w:cs="Times New Roman"/>
          <w:i/>
        </w:rPr>
        <w:t xml:space="preserve">Ibid. </w:t>
      </w:r>
    </w:p>
  </w:footnote>
  <w:footnote w:id="154">
    <w:p w:rsidR="004635F5" w:rsidRPr="00B37F36" w:rsidRDefault="004635F5" w:rsidP="00B37F36">
      <w:pPr>
        <w:pStyle w:val="Notedebasdepage"/>
        <w:jc w:val="both"/>
        <w:rPr>
          <w:rFonts w:ascii="Times New Roman" w:hAnsi="Times New Roman" w:cs="Times New Roman"/>
          <w:i/>
        </w:rPr>
      </w:pPr>
      <w:r w:rsidRPr="00B37F36">
        <w:rPr>
          <w:rStyle w:val="Appelnotedebasdep"/>
          <w:rFonts w:ascii="Times New Roman" w:hAnsi="Times New Roman" w:cs="Times New Roman"/>
        </w:rPr>
        <w:footnoteRef/>
      </w:r>
      <w:r w:rsidRPr="00B37F36">
        <w:rPr>
          <w:rFonts w:ascii="Times New Roman" w:hAnsi="Times New Roman" w:cs="Times New Roman"/>
        </w:rPr>
        <w:t xml:space="preserve"> Donato Longo, </w:t>
      </w:r>
      <w:r w:rsidRPr="00B37F36">
        <w:rPr>
          <w:rFonts w:ascii="Times New Roman" w:hAnsi="Times New Roman" w:cs="Times New Roman"/>
          <w:i/>
        </w:rPr>
        <w:t xml:space="preserve">op. cit. </w:t>
      </w:r>
    </w:p>
  </w:footnote>
  <w:footnote w:id="155">
    <w:p w:rsidR="004635F5" w:rsidRPr="00B37F36" w:rsidRDefault="004635F5" w:rsidP="00B37F36">
      <w:pPr>
        <w:pStyle w:val="Notedebasdepage"/>
        <w:jc w:val="both"/>
        <w:rPr>
          <w:rFonts w:ascii="Times New Roman" w:hAnsi="Times New Roman" w:cs="Times New Roman"/>
          <w:i/>
        </w:rPr>
      </w:pPr>
      <w:r w:rsidRPr="00B37F36">
        <w:rPr>
          <w:rStyle w:val="Appelnotedebasdep"/>
          <w:rFonts w:ascii="Times New Roman" w:hAnsi="Times New Roman" w:cs="Times New Roman"/>
        </w:rPr>
        <w:footnoteRef/>
      </w:r>
      <w:r w:rsidRPr="00B37F36">
        <w:rPr>
          <w:rFonts w:ascii="Times New Roman" w:hAnsi="Times New Roman" w:cs="Times New Roman"/>
        </w:rPr>
        <w:t xml:space="preserve"> Jacques Le Rider, </w:t>
      </w:r>
      <w:r w:rsidRPr="00B37F36">
        <w:rPr>
          <w:rFonts w:ascii="Times New Roman" w:hAnsi="Times New Roman" w:cs="Times New Roman"/>
          <w:i/>
        </w:rPr>
        <w:t xml:space="preserve">art. ct. </w:t>
      </w:r>
    </w:p>
  </w:footnote>
  <w:footnote w:id="156">
    <w:p w:rsidR="004635F5" w:rsidRPr="00B37F36" w:rsidRDefault="004635F5" w:rsidP="00B37F36">
      <w:pPr>
        <w:pStyle w:val="Notedebasdepage"/>
        <w:jc w:val="both"/>
        <w:rPr>
          <w:rFonts w:ascii="Times New Roman" w:hAnsi="Times New Roman" w:cs="Times New Roman"/>
          <w:i/>
        </w:rPr>
      </w:pPr>
      <w:r w:rsidRPr="00B37F36">
        <w:rPr>
          <w:rStyle w:val="Appelnotedebasdep"/>
          <w:rFonts w:ascii="Times New Roman" w:hAnsi="Times New Roman" w:cs="Times New Roman"/>
        </w:rPr>
        <w:footnoteRef/>
      </w:r>
      <w:r w:rsidRPr="00B37F36">
        <w:rPr>
          <w:rFonts w:ascii="Times New Roman" w:hAnsi="Times New Roman" w:cs="Times New Roman"/>
        </w:rPr>
        <w:t xml:space="preserve"> Angèle Kremer-Marietti citée par Louis Pinto</w:t>
      </w:r>
      <w:r w:rsidRPr="00B37F36">
        <w:rPr>
          <w:rFonts w:ascii="Times New Roman" w:hAnsi="Times New Roman" w:cs="Times New Roman"/>
          <w:i/>
        </w:rPr>
        <w:t xml:space="preserve">, op. cit. </w:t>
      </w:r>
    </w:p>
  </w:footnote>
  <w:footnote w:id="157">
    <w:p w:rsidR="004635F5" w:rsidRPr="00B37F36" w:rsidRDefault="004635F5" w:rsidP="00B37F36">
      <w:pPr>
        <w:pStyle w:val="Notedebasdepage"/>
        <w:jc w:val="both"/>
        <w:rPr>
          <w:rFonts w:ascii="Times New Roman" w:hAnsi="Times New Roman" w:cs="Times New Roman"/>
          <w:i/>
        </w:rPr>
      </w:pPr>
      <w:r w:rsidRPr="00B37F36">
        <w:rPr>
          <w:rStyle w:val="Appelnotedebasdep"/>
          <w:rFonts w:ascii="Times New Roman" w:hAnsi="Times New Roman" w:cs="Times New Roman"/>
        </w:rPr>
        <w:footnoteRef/>
      </w:r>
      <w:r w:rsidRPr="00B37F36">
        <w:rPr>
          <w:rFonts w:ascii="Times New Roman" w:hAnsi="Times New Roman" w:cs="Times New Roman"/>
        </w:rPr>
        <w:t xml:space="preserve"> </w:t>
      </w:r>
      <w:r w:rsidRPr="00B37F36">
        <w:rPr>
          <w:rFonts w:ascii="Times New Roman" w:hAnsi="Times New Roman" w:cs="Times New Roman"/>
          <w:i/>
        </w:rPr>
        <w:t xml:space="preserve">Ibid. </w:t>
      </w:r>
    </w:p>
  </w:footnote>
  <w:footnote w:id="158">
    <w:p w:rsidR="004635F5" w:rsidRPr="00B37F36" w:rsidRDefault="004635F5" w:rsidP="00B37F36">
      <w:pPr>
        <w:pStyle w:val="Notedebasdepage"/>
        <w:jc w:val="both"/>
        <w:rPr>
          <w:i/>
        </w:rPr>
      </w:pPr>
      <w:r w:rsidRPr="00B37F36">
        <w:rPr>
          <w:rStyle w:val="Appelnotedebasdep"/>
          <w:rFonts w:ascii="Times New Roman" w:hAnsi="Times New Roman" w:cs="Times New Roman"/>
        </w:rPr>
        <w:footnoteRef/>
      </w:r>
      <w:r w:rsidRPr="00B37F36">
        <w:rPr>
          <w:rFonts w:ascii="Times New Roman" w:hAnsi="Times New Roman" w:cs="Times New Roman"/>
        </w:rPr>
        <w:t xml:space="preserve"> </w:t>
      </w:r>
      <w:r w:rsidRPr="00B37F36">
        <w:rPr>
          <w:rFonts w:ascii="Times New Roman" w:hAnsi="Times New Roman" w:cs="Times New Roman"/>
          <w:i/>
        </w:rPr>
        <w:t>Ibid.</w:t>
      </w:r>
      <w:r>
        <w:rPr>
          <w:i/>
        </w:rPr>
        <w:t xml:space="preserve"> </w:t>
      </w:r>
    </w:p>
  </w:footnote>
  <w:footnote w:id="159">
    <w:p w:rsidR="004635F5" w:rsidRPr="00563196" w:rsidRDefault="004635F5" w:rsidP="00563196">
      <w:pPr>
        <w:pStyle w:val="Notedebasdepage"/>
        <w:jc w:val="both"/>
        <w:rPr>
          <w:rFonts w:ascii="Times New Roman" w:hAnsi="Times New Roman" w:cs="Times New Roman"/>
          <w:i/>
        </w:rPr>
      </w:pPr>
      <w:r w:rsidRPr="00563196">
        <w:rPr>
          <w:rStyle w:val="Appelnotedebasdep"/>
          <w:rFonts w:ascii="Times New Roman" w:hAnsi="Times New Roman" w:cs="Times New Roman"/>
        </w:rPr>
        <w:footnoteRef/>
      </w:r>
      <w:r w:rsidRPr="00563196">
        <w:rPr>
          <w:rFonts w:ascii="Times New Roman" w:hAnsi="Times New Roman" w:cs="Times New Roman"/>
        </w:rPr>
        <w:t xml:space="preserve"> Jacques Le Rider, </w:t>
      </w:r>
      <w:r w:rsidRPr="00563196">
        <w:rPr>
          <w:rFonts w:ascii="Times New Roman" w:hAnsi="Times New Roman" w:cs="Times New Roman"/>
          <w:i/>
        </w:rPr>
        <w:t xml:space="preserve">art. cit. </w:t>
      </w:r>
    </w:p>
  </w:footnote>
  <w:footnote w:id="160">
    <w:p w:rsidR="004635F5" w:rsidRPr="00563196" w:rsidRDefault="004635F5" w:rsidP="00563196">
      <w:pPr>
        <w:pStyle w:val="Notedebasdepage"/>
        <w:jc w:val="both"/>
        <w:rPr>
          <w:rFonts w:ascii="Times New Roman" w:hAnsi="Times New Roman" w:cs="Times New Roman"/>
          <w:i/>
        </w:rPr>
      </w:pPr>
      <w:r w:rsidRPr="00563196">
        <w:rPr>
          <w:rStyle w:val="Appelnotedebasdep"/>
          <w:rFonts w:ascii="Times New Roman" w:hAnsi="Times New Roman" w:cs="Times New Roman"/>
        </w:rPr>
        <w:footnoteRef/>
      </w:r>
      <w:r w:rsidRPr="00563196">
        <w:rPr>
          <w:rFonts w:ascii="Times New Roman" w:hAnsi="Times New Roman" w:cs="Times New Roman"/>
        </w:rPr>
        <w:t xml:space="preserve"> </w:t>
      </w:r>
      <w:r w:rsidRPr="00563196">
        <w:rPr>
          <w:rFonts w:ascii="Times New Roman" w:hAnsi="Times New Roman" w:cs="Times New Roman"/>
          <w:i/>
        </w:rPr>
        <w:t xml:space="preserve">Ibid. </w:t>
      </w:r>
    </w:p>
  </w:footnote>
  <w:footnote w:id="161">
    <w:p w:rsidR="004635F5" w:rsidRPr="00563196" w:rsidRDefault="004635F5" w:rsidP="00563196">
      <w:pPr>
        <w:pStyle w:val="Notedebasdepage"/>
        <w:jc w:val="both"/>
        <w:rPr>
          <w:rFonts w:ascii="Times New Roman" w:hAnsi="Times New Roman" w:cs="Times New Roman"/>
          <w:i/>
        </w:rPr>
      </w:pPr>
      <w:r w:rsidRPr="00563196">
        <w:rPr>
          <w:rStyle w:val="Appelnotedebasdep"/>
          <w:rFonts w:ascii="Times New Roman" w:hAnsi="Times New Roman" w:cs="Times New Roman"/>
        </w:rPr>
        <w:footnoteRef/>
      </w:r>
      <w:r w:rsidRPr="00563196">
        <w:rPr>
          <w:rFonts w:ascii="Times New Roman" w:hAnsi="Times New Roman" w:cs="Times New Roman"/>
        </w:rPr>
        <w:t xml:space="preserve"> Louis Pinto, </w:t>
      </w:r>
      <w:r w:rsidRPr="00563196">
        <w:rPr>
          <w:rFonts w:ascii="Times New Roman" w:hAnsi="Times New Roman" w:cs="Times New Roman"/>
          <w:i/>
        </w:rPr>
        <w:t xml:space="preserve">op. cit. </w:t>
      </w:r>
    </w:p>
  </w:footnote>
  <w:footnote w:id="162">
    <w:p w:rsidR="004635F5" w:rsidRPr="00901DAE" w:rsidRDefault="004635F5" w:rsidP="00563196">
      <w:pPr>
        <w:pStyle w:val="Notedebasdepage"/>
        <w:jc w:val="both"/>
        <w:rPr>
          <w:i/>
        </w:rPr>
      </w:pPr>
      <w:r w:rsidRPr="00563196">
        <w:rPr>
          <w:rStyle w:val="Appelnotedebasdep"/>
          <w:rFonts w:ascii="Times New Roman" w:hAnsi="Times New Roman" w:cs="Times New Roman"/>
        </w:rPr>
        <w:footnoteRef/>
      </w:r>
      <w:r w:rsidRPr="00563196">
        <w:rPr>
          <w:rFonts w:ascii="Times New Roman" w:hAnsi="Times New Roman" w:cs="Times New Roman"/>
        </w:rPr>
        <w:t xml:space="preserve"> Jacques Le Rider, </w:t>
      </w:r>
      <w:r w:rsidRPr="00563196">
        <w:rPr>
          <w:rFonts w:ascii="Times New Roman" w:hAnsi="Times New Roman" w:cs="Times New Roman"/>
          <w:i/>
        </w:rPr>
        <w:t>art. cit.</w:t>
      </w:r>
      <w:r>
        <w:rPr>
          <w:i/>
        </w:rPr>
        <w:t xml:space="preserve"> </w:t>
      </w:r>
    </w:p>
  </w:footnote>
  <w:footnote w:id="163">
    <w:p w:rsidR="004635F5" w:rsidRPr="00F24D12" w:rsidRDefault="004635F5" w:rsidP="00F24D12">
      <w:pPr>
        <w:pStyle w:val="Notedebasdepage"/>
        <w:jc w:val="both"/>
        <w:rPr>
          <w:rFonts w:ascii="Times New Roman" w:hAnsi="Times New Roman" w:cs="Times New Roman"/>
          <w:i/>
        </w:rPr>
      </w:pPr>
      <w:r w:rsidRPr="00F24D12">
        <w:rPr>
          <w:rStyle w:val="Appelnotedebasdep"/>
          <w:rFonts w:ascii="Times New Roman" w:hAnsi="Times New Roman" w:cs="Times New Roman"/>
        </w:rPr>
        <w:footnoteRef/>
      </w:r>
      <w:r w:rsidRPr="00F24D12">
        <w:rPr>
          <w:rFonts w:ascii="Times New Roman" w:hAnsi="Times New Roman" w:cs="Times New Roman"/>
        </w:rPr>
        <w:t xml:space="preserve"> Louis Pinto, </w:t>
      </w:r>
      <w:r w:rsidRPr="00F24D12">
        <w:rPr>
          <w:rFonts w:ascii="Times New Roman" w:hAnsi="Times New Roman" w:cs="Times New Roman"/>
          <w:i/>
        </w:rPr>
        <w:t xml:space="preserve">op. cit. </w:t>
      </w:r>
    </w:p>
  </w:footnote>
  <w:footnote w:id="164">
    <w:p w:rsidR="004635F5" w:rsidRPr="00B66C36" w:rsidRDefault="004635F5" w:rsidP="00F24D12">
      <w:pPr>
        <w:pStyle w:val="Notedebasdepage"/>
        <w:jc w:val="both"/>
        <w:rPr>
          <w:i/>
        </w:rPr>
      </w:pPr>
      <w:r w:rsidRPr="00F24D12">
        <w:rPr>
          <w:rStyle w:val="Appelnotedebasdep"/>
          <w:rFonts w:ascii="Times New Roman" w:hAnsi="Times New Roman" w:cs="Times New Roman"/>
        </w:rPr>
        <w:footnoteRef/>
      </w:r>
      <w:r w:rsidRPr="00F24D12">
        <w:rPr>
          <w:rFonts w:ascii="Times New Roman" w:hAnsi="Times New Roman" w:cs="Times New Roman"/>
        </w:rPr>
        <w:t xml:space="preserve"> Jacques Le Rider, </w:t>
      </w:r>
      <w:r w:rsidRPr="00F24D12">
        <w:rPr>
          <w:rFonts w:ascii="Times New Roman" w:hAnsi="Times New Roman" w:cs="Times New Roman"/>
          <w:i/>
        </w:rPr>
        <w:t>art. cit.</w:t>
      </w:r>
      <w:r>
        <w:rPr>
          <w:i/>
        </w:rPr>
        <w:t xml:space="preserve"> </w:t>
      </w:r>
    </w:p>
  </w:footnote>
  <w:footnote w:id="165">
    <w:p w:rsidR="004635F5" w:rsidRPr="008F7EB3" w:rsidRDefault="004635F5" w:rsidP="008F7EB3">
      <w:pPr>
        <w:pStyle w:val="Notedebasdepage"/>
        <w:jc w:val="both"/>
        <w:rPr>
          <w:rFonts w:ascii="Times New Roman" w:hAnsi="Times New Roman" w:cs="Times New Roman"/>
          <w:i/>
        </w:rPr>
      </w:pPr>
      <w:r w:rsidRPr="008F7EB3">
        <w:rPr>
          <w:rStyle w:val="Appelnotedebasdep"/>
          <w:rFonts w:ascii="Times New Roman" w:hAnsi="Times New Roman" w:cs="Times New Roman"/>
        </w:rPr>
        <w:footnoteRef/>
      </w:r>
      <w:r w:rsidRPr="008F7EB3">
        <w:rPr>
          <w:rFonts w:ascii="Times New Roman" w:hAnsi="Times New Roman" w:cs="Times New Roman"/>
        </w:rPr>
        <w:t xml:space="preserve"> Jacques Le Rider, </w:t>
      </w:r>
      <w:r w:rsidRPr="008F7EB3">
        <w:rPr>
          <w:rFonts w:ascii="Times New Roman" w:hAnsi="Times New Roman" w:cs="Times New Roman"/>
          <w:i/>
        </w:rPr>
        <w:t xml:space="preserve">art. cit. </w:t>
      </w:r>
    </w:p>
  </w:footnote>
  <w:footnote w:id="166">
    <w:p w:rsidR="004635F5" w:rsidRPr="0041723D" w:rsidRDefault="004635F5" w:rsidP="008F7EB3">
      <w:pPr>
        <w:pStyle w:val="Notedebasdepage"/>
        <w:jc w:val="both"/>
        <w:rPr>
          <w:rFonts w:ascii="Times New Roman" w:hAnsi="Times New Roman" w:cs="Times New Roman"/>
          <w:i/>
          <w:lang w:val="en-US"/>
        </w:rPr>
      </w:pPr>
      <w:r w:rsidRPr="008F7EB3">
        <w:rPr>
          <w:rStyle w:val="Appelnotedebasdep"/>
          <w:rFonts w:ascii="Times New Roman" w:hAnsi="Times New Roman" w:cs="Times New Roman"/>
        </w:rPr>
        <w:footnoteRef/>
      </w:r>
      <w:r w:rsidRPr="0041723D">
        <w:rPr>
          <w:rFonts w:ascii="Times New Roman" w:hAnsi="Times New Roman" w:cs="Times New Roman"/>
          <w:lang w:val="en-US"/>
        </w:rPr>
        <w:t xml:space="preserve"> Donato Longo, </w:t>
      </w:r>
      <w:r w:rsidRPr="0041723D">
        <w:rPr>
          <w:rFonts w:ascii="Times New Roman" w:hAnsi="Times New Roman" w:cs="Times New Roman"/>
          <w:i/>
          <w:lang w:val="en-US"/>
        </w:rPr>
        <w:t xml:space="preserve">op. cit. </w:t>
      </w:r>
    </w:p>
  </w:footnote>
  <w:footnote w:id="167">
    <w:p w:rsidR="004635F5" w:rsidRPr="0041723D" w:rsidRDefault="004635F5" w:rsidP="008F7EB3">
      <w:pPr>
        <w:pStyle w:val="Notedebasdepage"/>
        <w:jc w:val="both"/>
        <w:rPr>
          <w:rFonts w:ascii="Times New Roman" w:hAnsi="Times New Roman" w:cs="Times New Roman"/>
          <w:i/>
          <w:lang w:val="en-US"/>
        </w:rPr>
      </w:pPr>
      <w:r w:rsidRPr="008F7EB3">
        <w:rPr>
          <w:rStyle w:val="Appelnotedebasdep"/>
          <w:rFonts w:ascii="Times New Roman" w:hAnsi="Times New Roman" w:cs="Times New Roman"/>
        </w:rPr>
        <w:footnoteRef/>
      </w:r>
      <w:r w:rsidRPr="0041723D">
        <w:rPr>
          <w:rFonts w:ascii="Times New Roman" w:hAnsi="Times New Roman" w:cs="Times New Roman"/>
          <w:lang w:val="en-US"/>
        </w:rPr>
        <w:t xml:space="preserve"> Jacques Le Rider, </w:t>
      </w:r>
      <w:r w:rsidRPr="0041723D">
        <w:rPr>
          <w:rFonts w:ascii="Times New Roman" w:hAnsi="Times New Roman" w:cs="Times New Roman"/>
          <w:i/>
          <w:lang w:val="en-US"/>
        </w:rPr>
        <w:t xml:space="preserve">art. cit. </w:t>
      </w:r>
    </w:p>
  </w:footnote>
  <w:footnote w:id="168">
    <w:p w:rsidR="004635F5" w:rsidRPr="0041723D" w:rsidRDefault="004635F5" w:rsidP="008F7EB3">
      <w:pPr>
        <w:pStyle w:val="Notedebasdepage"/>
        <w:jc w:val="both"/>
        <w:rPr>
          <w:rFonts w:ascii="Times New Roman" w:hAnsi="Times New Roman" w:cs="Times New Roman"/>
          <w:i/>
          <w:lang w:val="en-US"/>
        </w:rPr>
      </w:pPr>
      <w:r w:rsidRPr="008F7EB3">
        <w:rPr>
          <w:rStyle w:val="Appelnotedebasdep"/>
          <w:rFonts w:ascii="Times New Roman" w:hAnsi="Times New Roman" w:cs="Times New Roman"/>
        </w:rPr>
        <w:footnoteRef/>
      </w:r>
      <w:r w:rsidRPr="0041723D">
        <w:rPr>
          <w:rFonts w:ascii="Times New Roman" w:hAnsi="Times New Roman" w:cs="Times New Roman"/>
          <w:lang w:val="en-US"/>
        </w:rPr>
        <w:t xml:space="preserve"> Donato Longo, </w:t>
      </w:r>
      <w:r w:rsidRPr="0041723D">
        <w:rPr>
          <w:rFonts w:ascii="Times New Roman" w:hAnsi="Times New Roman" w:cs="Times New Roman"/>
          <w:i/>
          <w:lang w:val="en-US"/>
        </w:rPr>
        <w:t xml:space="preserve">op. cit. </w:t>
      </w:r>
    </w:p>
  </w:footnote>
  <w:footnote w:id="169">
    <w:p w:rsidR="004635F5" w:rsidRPr="008F7EB3" w:rsidRDefault="004635F5" w:rsidP="008F7EB3">
      <w:pPr>
        <w:pStyle w:val="Notedebasdepage"/>
        <w:jc w:val="both"/>
        <w:rPr>
          <w:rFonts w:ascii="Times New Roman" w:hAnsi="Times New Roman" w:cs="Times New Roman"/>
          <w:i/>
        </w:rPr>
      </w:pPr>
      <w:r w:rsidRPr="008F7EB3">
        <w:rPr>
          <w:rStyle w:val="Appelnotedebasdep"/>
          <w:rFonts w:ascii="Times New Roman" w:hAnsi="Times New Roman" w:cs="Times New Roman"/>
        </w:rPr>
        <w:footnoteRef/>
      </w:r>
      <w:r w:rsidRPr="008F7EB3">
        <w:rPr>
          <w:rFonts w:ascii="Times New Roman" w:hAnsi="Times New Roman" w:cs="Times New Roman"/>
        </w:rPr>
        <w:t xml:space="preserve"> </w:t>
      </w:r>
      <w:r w:rsidRPr="008F7EB3">
        <w:rPr>
          <w:rFonts w:ascii="Times New Roman" w:hAnsi="Times New Roman" w:cs="Times New Roman"/>
          <w:i/>
        </w:rPr>
        <w:t xml:space="preserve">Ibid. </w:t>
      </w:r>
    </w:p>
  </w:footnote>
  <w:footnote w:id="170">
    <w:p w:rsidR="004635F5" w:rsidRPr="008F7EB3" w:rsidRDefault="004635F5" w:rsidP="008F7EB3">
      <w:pPr>
        <w:pStyle w:val="Notedebasdepage"/>
        <w:jc w:val="both"/>
        <w:rPr>
          <w:rFonts w:ascii="Times New Roman" w:hAnsi="Times New Roman" w:cs="Times New Roman"/>
          <w:i/>
        </w:rPr>
      </w:pPr>
      <w:r w:rsidRPr="008F7EB3">
        <w:rPr>
          <w:rStyle w:val="Appelnotedebasdep"/>
          <w:rFonts w:ascii="Times New Roman" w:hAnsi="Times New Roman" w:cs="Times New Roman"/>
        </w:rPr>
        <w:footnoteRef/>
      </w:r>
      <w:r w:rsidRPr="008F7EB3">
        <w:rPr>
          <w:rFonts w:ascii="Times New Roman" w:hAnsi="Times New Roman" w:cs="Times New Roman"/>
        </w:rPr>
        <w:t xml:space="preserve"> Jacques Le Rider, </w:t>
      </w:r>
      <w:r w:rsidRPr="008F7EB3">
        <w:rPr>
          <w:rFonts w:ascii="Times New Roman" w:hAnsi="Times New Roman" w:cs="Times New Roman"/>
          <w:i/>
        </w:rPr>
        <w:t xml:space="preserve">art. cit. </w:t>
      </w:r>
    </w:p>
  </w:footnote>
  <w:footnote w:id="171">
    <w:p w:rsidR="004635F5" w:rsidRPr="00114BEE" w:rsidRDefault="004635F5" w:rsidP="008F7EB3">
      <w:pPr>
        <w:pStyle w:val="Notedebasdepage"/>
        <w:jc w:val="both"/>
        <w:rPr>
          <w:i/>
        </w:rPr>
      </w:pPr>
      <w:r w:rsidRPr="008F7EB3">
        <w:rPr>
          <w:rStyle w:val="Appelnotedebasdep"/>
          <w:rFonts w:ascii="Times New Roman" w:hAnsi="Times New Roman" w:cs="Times New Roman"/>
        </w:rPr>
        <w:footnoteRef/>
      </w:r>
      <w:r w:rsidRPr="008F7EB3">
        <w:rPr>
          <w:rFonts w:ascii="Times New Roman" w:hAnsi="Times New Roman" w:cs="Times New Roman"/>
        </w:rPr>
        <w:t xml:space="preserve"> Louis Pinto, </w:t>
      </w:r>
      <w:r w:rsidRPr="008F7EB3">
        <w:rPr>
          <w:rFonts w:ascii="Times New Roman" w:hAnsi="Times New Roman" w:cs="Times New Roman"/>
          <w:i/>
        </w:rPr>
        <w:t>op. cit.</w:t>
      </w:r>
      <w:r>
        <w:rPr>
          <w:i/>
        </w:rPr>
        <w:t xml:space="preserve"> </w:t>
      </w:r>
    </w:p>
  </w:footnote>
  <w:footnote w:id="172">
    <w:p w:rsidR="004635F5" w:rsidRPr="008D44D4" w:rsidRDefault="004635F5" w:rsidP="008D44D4">
      <w:pPr>
        <w:pStyle w:val="Notedebasdepage"/>
        <w:jc w:val="both"/>
        <w:rPr>
          <w:rFonts w:ascii="Times New Roman" w:hAnsi="Times New Roman" w:cs="Times New Roman"/>
        </w:rPr>
      </w:pPr>
      <w:r w:rsidRPr="008D44D4">
        <w:rPr>
          <w:rStyle w:val="Appelnotedebasdep"/>
          <w:rFonts w:ascii="Times New Roman" w:hAnsi="Times New Roman" w:cs="Times New Roman"/>
        </w:rPr>
        <w:footnoteRef/>
      </w:r>
      <w:r w:rsidRPr="008D44D4">
        <w:rPr>
          <w:rFonts w:ascii="Times New Roman" w:hAnsi="Times New Roman" w:cs="Times New Roman"/>
        </w:rPr>
        <w:t xml:space="preserve"> Yannick Barthe, </w:t>
      </w:r>
      <w:r w:rsidRPr="008D44D4">
        <w:rPr>
          <w:rFonts w:ascii="Times New Roman" w:hAnsi="Times New Roman" w:cs="Times New Roman"/>
          <w:i/>
        </w:rPr>
        <w:t>et al</w:t>
      </w:r>
      <w:r w:rsidRPr="008D44D4">
        <w:rPr>
          <w:rFonts w:ascii="Times New Roman" w:hAnsi="Times New Roman" w:cs="Times New Roman"/>
        </w:rPr>
        <w:t xml:space="preserve">. « Sociologie pragmatique : mode d'emploi », </w:t>
      </w:r>
      <w:r w:rsidRPr="008D44D4">
        <w:rPr>
          <w:rFonts w:ascii="Times New Roman" w:hAnsi="Times New Roman" w:cs="Times New Roman"/>
          <w:i/>
        </w:rPr>
        <w:t>Politix</w:t>
      </w:r>
      <w:r w:rsidRPr="008D44D4">
        <w:rPr>
          <w:rFonts w:ascii="Times New Roman" w:hAnsi="Times New Roman" w:cs="Times New Roman"/>
        </w:rPr>
        <w:t>, vol. 103, no. 3, 2013, pp. 175-204.</w:t>
      </w:r>
    </w:p>
  </w:footnote>
  <w:footnote w:id="173">
    <w:p w:rsidR="004635F5" w:rsidRPr="00DD75B8" w:rsidRDefault="004635F5" w:rsidP="00DD75B8">
      <w:pPr>
        <w:pStyle w:val="Notedebasdepage"/>
        <w:jc w:val="both"/>
        <w:rPr>
          <w:rFonts w:ascii="Times New Roman" w:hAnsi="Times New Roman" w:cs="Times New Roman"/>
        </w:rPr>
      </w:pPr>
      <w:r w:rsidRPr="00DD75B8">
        <w:rPr>
          <w:rStyle w:val="Appelnotedebasdep"/>
          <w:rFonts w:ascii="Times New Roman" w:hAnsi="Times New Roman" w:cs="Times New Roman"/>
        </w:rPr>
        <w:footnoteRef/>
      </w:r>
      <w:r w:rsidRPr="00DD75B8">
        <w:rPr>
          <w:rFonts w:ascii="Times New Roman" w:hAnsi="Times New Roman" w:cs="Times New Roman"/>
        </w:rPr>
        <w:t xml:space="preserve"> Soraya Boudia. « Naissance, extinction et rebonds d'une controverse scientifique. Les dangers de la radioactivité pendant la guerre froide », </w:t>
      </w:r>
      <w:r w:rsidRPr="00DD75B8">
        <w:rPr>
          <w:rFonts w:ascii="Times New Roman" w:hAnsi="Times New Roman" w:cs="Times New Roman"/>
          <w:i/>
        </w:rPr>
        <w:t>Mil neuf cent. Revue d'histoire intellectuelle</w:t>
      </w:r>
      <w:r w:rsidRPr="00DD75B8">
        <w:rPr>
          <w:rFonts w:ascii="Times New Roman" w:hAnsi="Times New Roman" w:cs="Times New Roman"/>
        </w:rPr>
        <w:t>, vol. 25, no. 1, 2007, pp. 157-170.</w:t>
      </w:r>
    </w:p>
  </w:footnote>
  <w:footnote w:id="174">
    <w:p w:rsidR="004635F5" w:rsidRDefault="004635F5" w:rsidP="0088423C">
      <w:pPr>
        <w:pStyle w:val="Notedebasdepage"/>
        <w:jc w:val="both"/>
      </w:pPr>
      <w:r>
        <w:rPr>
          <w:rStyle w:val="Appelnotedebasdep"/>
        </w:rPr>
        <w:footnoteRef/>
      </w:r>
      <w:r>
        <w:t xml:space="preserve"> </w:t>
      </w:r>
      <w:r w:rsidRPr="0005747D">
        <w:rPr>
          <w:rFonts w:ascii="Times New Roman" w:hAnsi="Times New Roman" w:cs="Times New Roman"/>
        </w:rPr>
        <w:t>Jean-Louis Fabiani, «</w:t>
      </w:r>
      <w:r w:rsidRPr="0088423C">
        <w:rPr>
          <w:rFonts w:ascii="Times New Roman" w:hAnsi="Times New Roman" w:cs="Times New Roman"/>
        </w:rPr>
        <w:t xml:space="preserve"> Disputes, polémiques et controverses dans les mondes intellectuels. Vers une sociologie historique des formes de débat agonistique », </w:t>
      </w:r>
      <w:r w:rsidRPr="0088423C">
        <w:rPr>
          <w:rFonts w:ascii="Times New Roman" w:hAnsi="Times New Roman" w:cs="Times New Roman"/>
          <w:i/>
        </w:rPr>
        <w:t>Mil neuf cent. Revue d’histoire intellectuelle</w:t>
      </w:r>
      <w:r w:rsidRPr="0088423C">
        <w:rPr>
          <w:rFonts w:ascii="Times New Roman" w:hAnsi="Times New Roman" w:cs="Times New Roman"/>
        </w:rPr>
        <w:t>, 2007/1 n°25, p. 45-60.</w:t>
      </w:r>
    </w:p>
  </w:footnote>
  <w:footnote w:id="175">
    <w:p w:rsidR="004635F5" w:rsidRPr="008D44D4" w:rsidRDefault="004635F5" w:rsidP="008D44D4">
      <w:pPr>
        <w:pStyle w:val="Notedebasdepage"/>
        <w:tabs>
          <w:tab w:val="left" w:pos="5910"/>
        </w:tabs>
        <w:jc w:val="both"/>
        <w:rPr>
          <w:rFonts w:ascii="Times New Roman" w:hAnsi="Times New Roman" w:cs="Times New Roman"/>
        </w:rPr>
      </w:pPr>
      <w:r w:rsidRPr="00B06EF6">
        <w:rPr>
          <w:rStyle w:val="Appelnotedebasdep"/>
          <w:rFonts w:ascii="Times New Roman" w:hAnsi="Times New Roman" w:cs="Times New Roman"/>
        </w:rPr>
        <w:footnoteRef/>
      </w:r>
      <w:r w:rsidRPr="00B06EF6">
        <w:rPr>
          <w:rFonts w:ascii="Times New Roman" w:hAnsi="Times New Roman" w:cs="Times New Roman"/>
        </w:rPr>
        <w:t xml:space="preserve"> Louis Pinto, </w:t>
      </w:r>
      <w:r w:rsidRPr="00B06EF6">
        <w:rPr>
          <w:rFonts w:ascii="Times New Roman" w:hAnsi="Times New Roman" w:cs="Times New Roman"/>
          <w:i/>
        </w:rPr>
        <w:t xml:space="preserve">op. cit. </w:t>
      </w:r>
      <w:r>
        <w:rPr>
          <w:rFonts w:ascii="Times New Roman" w:hAnsi="Times New Roman" w:cs="Times New Roman"/>
          <w:i/>
        </w:rPr>
        <w:tab/>
      </w:r>
    </w:p>
  </w:footnote>
  <w:footnote w:id="176">
    <w:p w:rsidR="004635F5" w:rsidRPr="000C50B6" w:rsidRDefault="004635F5" w:rsidP="000C50B6">
      <w:pPr>
        <w:pStyle w:val="Notedebasdepage"/>
        <w:jc w:val="both"/>
        <w:rPr>
          <w:rFonts w:ascii="Times New Roman" w:hAnsi="Times New Roman" w:cs="Times New Roman"/>
        </w:rPr>
      </w:pPr>
      <w:r w:rsidRPr="000C50B6">
        <w:rPr>
          <w:rStyle w:val="Appelnotedebasdep"/>
          <w:rFonts w:ascii="Times New Roman" w:hAnsi="Times New Roman" w:cs="Times New Roman"/>
        </w:rPr>
        <w:footnoteRef/>
      </w:r>
      <w:r w:rsidRPr="000C50B6">
        <w:rPr>
          <w:rFonts w:ascii="Times New Roman" w:hAnsi="Times New Roman" w:cs="Times New Roman"/>
        </w:rPr>
        <w:t xml:space="preserve"> </w:t>
      </w:r>
      <w:r>
        <w:rPr>
          <w:rFonts w:ascii="Times New Roman" w:hAnsi="Times New Roman" w:cs="Times New Roman"/>
        </w:rPr>
        <w:t xml:space="preserve">Ce faisant, nous suivrons le programme proposé par </w:t>
      </w:r>
      <w:r w:rsidRPr="000C50B6">
        <w:rPr>
          <w:rFonts w:ascii="Times New Roman" w:hAnsi="Times New Roman" w:cs="Times New Roman"/>
          <w:shd w:val="clear" w:color="auto" w:fill="FFFFFF"/>
        </w:rPr>
        <w:t>Matthieu Delalandre, « Une approche argumentative des controverses en sciences du sport », </w:t>
      </w:r>
      <w:r w:rsidRPr="000C50B6">
        <w:rPr>
          <w:rFonts w:ascii="Times New Roman" w:hAnsi="Times New Roman" w:cs="Times New Roman"/>
          <w:i/>
          <w:iCs/>
          <w:shd w:val="clear" w:color="auto" w:fill="FFFFFF"/>
        </w:rPr>
        <w:t>Movement &amp; Sport Sciences</w:t>
      </w:r>
      <w:r w:rsidRPr="000C50B6">
        <w:rPr>
          <w:rFonts w:ascii="Times New Roman" w:hAnsi="Times New Roman" w:cs="Times New Roman"/>
          <w:shd w:val="clear" w:color="auto" w:fill="FFFFFF"/>
        </w:rPr>
        <w:t xml:space="preserve">, vol. 94, no. 4, 2016, pp. 15-25. </w:t>
      </w:r>
    </w:p>
  </w:footnote>
  <w:footnote w:id="177">
    <w:p w:rsidR="004635F5" w:rsidRPr="00C9064D" w:rsidRDefault="004635F5" w:rsidP="00C9064D">
      <w:pPr>
        <w:pStyle w:val="Notedebasdepage"/>
        <w:jc w:val="both"/>
        <w:rPr>
          <w:rFonts w:ascii="Times New Roman" w:hAnsi="Times New Roman" w:cs="Times New Roman"/>
        </w:rPr>
      </w:pPr>
      <w:r w:rsidRPr="00C9064D">
        <w:rPr>
          <w:rStyle w:val="Appelnotedebasdep"/>
          <w:rFonts w:ascii="Times New Roman" w:hAnsi="Times New Roman" w:cs="Times New Roman"/>
        </w:rPr>
        <w:footnoteRef/>
      </w:r>
      <w:r w:rsidRPr="00C9064D">
        <w:rPr>
          <w:rFonts w:ascii="Times New Roman" w:hAnsi="Times New Roman" w:cs="Times New Roman"/>
        </w:rPr>
        <w:t xml:space="preserve"> A titre d’exemple, le Master Recherche en philosophie de l’Université de Strasbourg consacre un Cours Magistral (24h) aux « Généalogies de la morale : des sophistes à Nietzsche »</w:t>
      </w:r>
      <w:r>
        <w:rPr>
          <w:rFonts w:ascii="Times New Roman" w:hAnsi="Times New Roman" w:cs="Times New Roman"/>
        </w:rPr>
        <w:t xml:space="preserve">, axé sur la « réception nietzschéenne » de Platon. Programme disponible à l’adresse suivante : </w:t>
      </w:r>
      <w:hyperlink r:id="rId12" w:history="1">
        <w:r w:rsidRPr="00BD228B">
          <w:rPr>
            <w:rStyle w:val="Lienhypertexte"/>
            <w:rFonts w:ascii="Times New Roman" w:hAnsi="Times New Roman" w:cs="Times New Roman"/>
          </w:rPr>
          <w:t>https://philo.unistra.fr/formations/master-recherche-en-philosophie/rof/ME5/FRUAI0673021VCOEN398/</w:t>
        </w:r>
      </w:hyperlink>
      <w:r>
        <w:rPr>
          <w:rFonts w:ascii="Times New Roman" w:hAnsi="Times New Roman" w:cs="Times New Roman"/>
        </w:rPr>
        <w:t xml:space="preserve"> </w:t>
      </w:r>
    </w:p>
  </w:footnote>
  <w:footnote w:id="178">
    <w:p w:rsidR="004635F5" w:rsidRPr="00BD1B06" w:rsidRDefault="004635F5" w:rsidP="00BD1B06">
      <w:pPr>
        <w:pStyle w:val="Notedebasdepage"/>
        <w:jc w:val="both"/>
        <w:rPr>
          <w:rFonts w:ascii="Times New Roman" w:hAnsi="Times New Roman" w:cs="Times New Roman"/>
        </w:rPr>
      </w:pPr>
      <w:r w:rsidRPr="00BD1B06">
        <w:rPr>
          <w:rStyle w:val="Appelnotedebasdep"/>
          <w:rFonts w:ascii="Times New Roman" w:hAnsi="Times New Roman" w:cs="Times New Roman"/>
        </w:rPr>
        <w:footnoteRef/>
      </w:r>
      <w:r w:rsidRPr="00BD1B06">
        <w:rPr>
          <w:rFonts w:ascii="Times New Roman" w:hAnsi="Times New Roman" w:cs="Times New Roman"/>
        </w:rPr>
        <w:t xml:space="preserve"> Laure Verbaere, « Nietzsche et l’agrégation de philosophie », Nietzsche en France, 2019, URL : </w:t>
      </w:r>
      <w:hyperlink r:id="rId13" w:history="1">
        <w:r w:rsidRPr="00BD1B06">
          <w:rPr>
            <w:rStyle w:val="Lienhypertexte"/>
            <w:rFonts w:ascii="Times New Roman" w:hAnsi="Times New Roman" w:cs="Times New Roman"/>
          </w:rPr>
          <w:t>https://www.nietzsche-en-france.fr/histoire/nietzsche-et-la-france/nietzsche-et-l-agrégation-de-philosophie-1/</w:t>
        </w:r>
      </w:hyperlink>
      <w:r>
        <w:rPr>
          <w:rFonts w:ascii="Times New Roman" w:hAnsi="Times New Roman" w:cs="Times New Roman"/>
        </w:rPr>
        <w:t xml:space="preserve">. Notons que la Faculté de philosophie de Strasbourg a confié à Dorian Astor la tâche d’assurer le cours de préparation à l’agrégation consacré à Nietzsche (source : Dorian Astor). Enfin, les PUF ont intégré le </w:t>
      </w:r>
      <w:r w:rsidRPr="000A3DA2">
        <w:rPr>
          <w:rFonts w:ascii="Times New Roman" w:hAnsi="Times New Roman" w:cs="Times New Roman"/>
          <w:i/>
        </w:rPr>
        <w:t>Que sais-je ?</w:t>
      </w:r>
      <w:r>
        <w:rPr>
          <w:rFonts w:ascii="Times New Roman" w:hAnsi="Times New Roman" w:cs="Times New Roman"/>
        </w:rPr>
        <w:t xml:space="preserve"> de Jean Granier sur Nietzsche à leur bibliographie de préparation à l’agrégation : </w:t>
      </w:r>
      <w:hyperlink r:id="rId14" w:history="1">
        <w:r w:rsidRPr="00BD228B">
          <w:rPr>
            <w:rStyle w:val="Lienhypertexte"/>
            <w:rFonts w:ascii="Times New Roman" w:hAnsi="Times New Roman" w:cs="Times New Roman"/>
          </w:rPr>
          <w:t>https://www.puf.com/themes/Agrégation_de_philosophie_2020</w:t>
        </w:r>
      </w:hyperlink>
      <w:r>
        <w:rPr>
          <w:rFonts w:ascii="Times New Roman" w:hAnsi="Times New Roman" w:cs="Times New Roman"/>
        </w:rPr>
        <w:t xml:space="preserve"> </w:t>
      </w:r>
    </w:p>
  </w:footnote>
  <w:footnote w:id="179">
    <w:p w:rsidR="004635F5" w:rsidRPr="006E13AF" w:rsidRDefault="004635F5" w:rsidP="006E13AF">
      <w:pPr>
        <w:pStyle w:val="Notedebasdepage"/>
        <w:jc w:val="both"/>
        <w:rPr>
          <w:rFonts w:ascii="Times New Roman" w:hAnsi="Times New Roman" w:cs="Times New Roman"/>
          <w:i/>
        </w:rPr>
      </w:pPr>
      <w:r w:rsidRPr="006E13AF">
        <w:rPr>
          <w:rStyle w:val="Appelnotedebasdep"/>
          <w:rFonts w:ascii="Times New Roman" w:hAnsi="Times New Roman" w:cs="Times New Roman"/>
        </w:rPr>
        <w:footnoteRef/>
      </w:r>
      <w:r w:rsidRPr="006E13AF">
        <w:rPr>
          <w:rFonts w:ascii="Times New Roman" w:hAnsi="Times New Roman" w:cs="Times New Roman"/>
        </w:rPr>
        <w:t xml:space="preserve"> Soraya Boudia, </w:t>
      </w:r>
      <w:r w:rsidRPr="006E13AF">
        <w:rPr>
          <w:rFonts w:ascii="Times New Roman" w:hAnsi="Times New Roman" w:cs="Times New Roman"/>
          <w:i/>
        </w:rPr>
        <w:t xml:space="preserve">art cit. </w:t>
      </w:r>
    </w:p>
  </w:footnote>
  <w:footnote w:id="180">
    <w:p w:rsidR="004635F5" w:rsidRPr="00C21754" w:rsidRDefault="004635F5" w:rsidP="00C21754">
      <w:pPr>
        <w:pStyle w:val="Notedebasdepage"/>
        <w:jc w:val="both"/>
        <w:rPr>
          <w:rFonts w:ascii="Times New Roman" w:hAnsi="Times New Roman" w:cs="Times New Roman"/>
        </w:rPr>
      </w:pPr>
      <w:r w:rsidRPr="00C21754">
        <w:rPr>
          <w:rStyle w:val="Appelnotedebasdep"/>
          <w:rFonts w:ascii="Times New Roman" w:hAnsi="Times New Roman" w:cs="Times New Roman"/>
        </w:rPr>
        <w:footnoteRef/>
      </w:r>
      <w:r w:rsidRPr="00C21754">
        <w:rPr>
          <w:rFonts w:ascii="Times New Roman" w:hAnsi="Times New Roman" w:cs="Times New Roman"/>
        </w:rPr>
        <w:t xml:space="preserve"> Jean Brun, </w:t>
      </w:r>
      <w:r w:rsidRPr="00C21754">
        <w:rPr>
          <w:rFonts w:ascii="Times New Roman" w:hAnsi="Times New Roman" w:cs="Times New Roman"/>
          <w:i/>
        </w:rPr>
        <w:t>Le retour de Dionysos</w:t>
      </w:r>
      <w:r w:rsidRPr="00C21754">
        <w:rPr>
          <w:rFonts w:ascii="Times New Roman" w:hAnsi="Times New Roman" w:cs="Times New Roman"/>
        </w:rPr>
        <w:t xml:space="preserve">, Les Bergers et les Mages, 1976 (1969), 250 p. </w:t>
      </w:r>
    </w:p>
  </w:footnote>
  <w:footnote w:id="181">
    <w:p w:rsidR="004635F5" w:rsidRPr="00330144" w:rsidRDefault="004635F5" w:rsidP="00330144">
      <w:pPr>
        <w:pStyle w:val="Notedebasdepage"/>
        <w:jc w:val="both"/>
        <w:rPr>
          <w:rFonts w:ascii="Times New Roman" w:hAnsi="Times New Roman" w:cs="Times New Roman"/>
        </w:rPr>
      </w:pPr>
      <w:r w:rsidRPr="00330144">
        <w:rPr>
          <w:rStyle w:val="Appelnotedebasdep"/>
          <w:rFonts w:ascii="Times New Roman" w:hAnsi="Times New Roman" w:cs="Times New Roman"/>
        </w:rPr>
        <w:footnoteRef/>
      </w:r>
      <w:r w:rsidRPr="00330144">
        <w:rPr>
          <w:rFonts w:ascii="Times New Roman" w:hAnsi="Times New Roman" w:cs="Times New Roman"/>
        </w:rPr>
        <w:t xml:space="preserve"> Luc Ferry, Alain Renaut, </w:t>
      </w:r>
      <w:r w:rsidRPr="00330144">
        <w:rPr>
          <w:rFonts w:ascii="Times New Roman" w:hAnsi="Times New Roman" w:cs="Times New Roman"/>
          <w:i/>
        </w:rPr>
        <w:t>La pensée 68. Essai sur l’anti-humanisme contemporain</w:t>
      </w:r>
      <w:r w:rsidRPr="00330144">
        <w:rPr>
          <w:rFonts w:ascii="Times New Roman" w:hAnsi="Times New Roman" w:cs="Times New Roman"/>
        </w:rPr>
        <w:t xml:space="preserve">, Folio essais, Gallimard, 1988 (1985), 352 p. </w:t>
      </w:r>
    </w:p>
  </w:footnote>
  <w:footnote w:id="182">
    <w:p w:rsidR="004635F5" w:rsidRPr="009A13C6" w:rsidRDefault="004635F5" w:rsidP="009A13C6">
      <w:pPr>
        <w:pStyle w:val="Notedebasdepage"/>
        <w:jc w:val="both"/>
        <w:rPr>
          <w:rFonts w:ascii="Times New Roman" w:hAnsi="Times New Roman" w:cs="Times New Roman"/>
        </w:rPr>
      </w:pPr>
      <w:r w:rsidRPr="009A13C6">
        <w:rPr>
          <w:rStyle w:val="Appelnotedebasdep"/>
          <w:rFonts w:ascii="Times New Roman" w:hAnsi="Times New Roman" w:cs="Times New Roman"/>
        </w:rPr>
        <w:footnoteRef/>
      </w:r>
      <w:r w:rsidRPr="009A13C6">
        <w:rPr>
          <w:rFonts w:ascii="Times New Roman" w:hAnsi="Times New Roman" w:cs="Times New Roman"/>
        </w:rPr>
        <w:t xml:space="preserve"> Emission </w:t>
      </w:r>
      <w:r w:rsidRPr="009A13C6">
        <w:rPr>
          <w:rFonts w:ascii="Times New Roman" w:hAnsi="Times New Roman" w:cs="Times New Roman"/>
          <w:i/>
        </w:rPr>
        <w:t xml:space="preserve">Apostrophes </w:t>
      </w:r>
      <w:r w:rsidRPr="009A13C6">
        <w:rPr>
          <w:rFonts w:ascii="Times New Roman" w:hAnsi="Times New Roman" w:cs="Times New Roman"/>
        </w:rPr>
        <w:t xml:space="preserve">animée par Bernard Pivot, « Luc Ferry et Alain Renaut à propos de leur livre La pensée 68 », 22 novembre 1985, archive Ina Culture, URL : </w:t>
      </w:r>
      <w:hyperlink r:id="rId15" w:history="1">
        <w:r w:rsidRPr="009A13C6">
          <w:rPr>
            <w:rStyle w:val="Lienhypertexte"/>
            <w:rFonts w:ascii="Times New Roman" w:hAnsi="Times New Roman" w:cs="Times New Roman"/>
          </w:rPr>
          <w:t>https://www.youtube.com/watch?v=soatCKVpn2I</w:t>
        </w:r>
      </w:hyperlink>
      <w:r w:rsidRPr="009A13C6">
        <w:rPr>
          <w:rFonts w:ascii="Times New Roman" w:hAnsi="Times New Roman" w:cs="Times New Roman"/>
        </w:rPr>
        <w:t xml:space="preserve"> </w:t>
      </w:r>
    </w:p>
  </w:footnote>
  <w:footnote w:id="183">
    <w:p w:rsidR="004635F5" w:rsidRPr="001653B3" w:rsidRDefault="004635F5" w:rsidP="001653B3">
      <w:pPr>
        <w:pStyle w:val="Notedebasdepage"/>
        <w:jc w:val="both"/>
        <w:rPr>
          <w:rFonts w:ascii="Times New Roman" w:hAnsi="Times New Roman" w:cs="Times New Roman"/>
        </w:rPr>
      </w:pPr>
      <w:r w:rsidRPr="001653B3">
        <w:rPr>
          <w:rStyle w:val="Appelnotedebasdep"/>
          <w:rFonts w:ascii="Times New Roman" w:hAnsi="Times New Roman" w:cs="Times New Roman"/>
        </w:rPr>
        <w:footnoteRef/>
      </w:r>
      <w:r w:rsidRPr="001653B3">
        <w:rPr>
          <w:rFonts w:ascii="Times New Roman" w:hAnsi="Times New Roman" w:cs="Times New Roman"/>
        </w:rPr>
        <w:t xml:space="preserve"> Philippe Lançon, « Le philosophe du président », </w:t>
      </w:r>
      <w:r w:rsidRPr="001653B3">
        <w:rPr>
          <w:rFonts w:ascii="Times New Roman" w:hAnsi="Times New Roman" w:cs="Times New Roman"/>
          <w:i/>
        </w:rPr>
        <w:t>Libération</w:t>
      </w:r>
      <w:r w:rsidRPr="001653B3">
        <w:rPr>
          <w:rFonts w:ascii="Times New Roman" w:hAnsi="Times New Roman" w:cs="Times New Roman"/>
        </w:rPr>
        <w:t xml:space="preserve">, 3 mars 1997, URL : </w:t>
      </w:r>
      <w:hyperlink r:id="rId16" w:history="1">
        <w:r w:rsidRPr="001653B3">
          <w:rPr>
            <w:rStyle w:val="Lienhypertexte"/>
            <w:rFonts w:ascii="Times New Roman" w:hAnsi="Times New Roman" w:cs="Times New Roman"/>
          </w:rPr>
          <w:t>https://www.liberation.fr/portrait/1997/03/03/le-philosophe-du-president_201064</w:t>
        </w:r>
      </w:hyperlink>
      <w:r w:rsidRPr="001653B3">
        <w:rPr>
          <w:rFonts w:ascii="Times New Roman" w:hAnsi="Times New Roman" w:cs="Times New Roman"/>
        </w:rPr>
        <w:t xml:space="preserve"> </w:t>
      </w:r>
    </w:p>
  </w:footnote>
  <w:footnote w:id="184">
    <w:p w:rsidR="004635F5" w:rsidRPr="00F510D3" w:rsidRDefault="004635F5" w:rsidP="00F510D3">
      <w:pPr>
        <w:pStyle w:val="Notedebasdepage"/>
        <w:jc w:val="both"/>
        <w:rPr>
          <w:rFonts w:ascii="Times New Roman" w:hAnsi="Times New Roman" w:cs="Times New Roman"/>
        </w:rPr>
      </w:pPr>
      <w:r w:rsidRPr="00F510D3">
        <w:rPr>
          <w:rStyle w:val="Appelnotedebasdep"/>
          <w:rFonts w:ascii="Times New Roman" w:hAnsi="Times New Roman" w:cs="Times New Roman"/>
        </w:rPr>
        <w:footnoteRef/>
      </w:r>
      <w:r w:rsidRPr="00F510D3">
        <w:rPr>
          <w:rFonts w:ascii="Times New Roman" w:hAnsi="Times New Roman" w:cs="Times New Roman"/>
        </w:rPr>
        <w:t xml:space="preserve"> Pierre-André Taguieff, « Conservatisme critique et “méliorisme”. Repenser la droite », </w:t>
      </w:r>
      <w:r w:rsidRPr="001603E7">
        <w:rPr>
          <w:rFonts w:ascii="Times New Roman" w:hAnsi="Times New Roman" w:cs="Times New Roman"/>
          <w:i/>
        </w:rPr>
        <w:t>Égards</w:t>
      </w:r>
      <w:r w:rsidRPr="00F510D3">
        <w:rPr>
          <w:rFonts w:ascii="Times New Roman" w:hAnsi="Times New Roman" w:cs="Times New Roman"/>
        </w:rPr>
        <w:t>, no 9, septembre 2005.</w:t>
      </w:r>
    </w:p>
  </w:footnote>
  <w:footnote w:id="185">
    <w:p w:rsidR="004635F5" w:rsidRPr="0008719D" w:rsidRDefault="004635F5" w:rsidP="0008719D">
      <w:pPr>
        <w:pStyle w:val="Notedebasdepage"/>
        <w:jc w:val="both"/>
        <w:rPr>
          <w:rFonts w:ascii="Times New Roman" w:hAnsi="Times New Roman" w:cs="Times New Roman"/>
        </w:rPr>
      </w:pPr>
      <w:r w:rsidRPr="0008719D">
        <w:rPr>
          <w:rStyle w:val="Appelnotedebasdep"/>
          <w:rFonts w:ascii="Times New Roman" w:hAnsi="Times New Roman" w:cs="Times New Roman"/>
        </w:rPr>
        <w:footnoteRef/>
      </w:r>
      <w:r w:rsidRPr="0008719D">
        <w:rPr>
          <w:rFonts w:ascii="Times New Roman" w:hAnsi="Times New Roman" w:cs="Times New Roman"/>
        </w:rPr>
        <w:t xml:space="preserve"> Entretien avec Pierre-André Taguieff, 10 juin 2019. </w:t>
      </w:r>
    </w:p>
  </w:footnote>
  <w:footnote w:id="186">
    <w:p w:rsidR="004635F5" w:rsidRPr="00FC6D72" w:rsidRDefault="004635F5" w:rsidP="00FC6D72">
      <w:pPr>
        <w:pStyle w:val="Notedebasdepage"/>
        <w:jc w:val="both"/>
        <w:rPr>
          <w:rFonts w:ascii="Times New Roman" w:hAnsi="Times New Roman" w:cs="Times New Roman"/>
        </w:rPr>
      </w:pPr>
      <w:r w:rsidRPr="00FC6D72">
        <w:rPr>
          <w:rStyle w:val="Appelnotedebasdep"/>
          <w:rFonts w:ascii="Times New Roman" w:hAnsi="Times New Roman" w:cs="Times New Roman"/>
        </w:rPr>
        <w:footnoteRef/>
      </w:r>
      <w:r w:rsidRPr="00FC6D72">
        <w:rPr>
          <w:rFonts w:ascii="Times New Roman" w:hAnsi="Times New Roman" w:cs="Times New Roman"/>
        </w:rPr>
        <w:t xml:space="preserve"> </w:t>
      </w:r>
      <w:r>
        <w:rPr>
          <w:rFonts w:ascii="Times New Roman" w:hAnsi="Times New Roman" w:cs="Times New Roman"/>
        </w:rPr>
        <w:t>André</w:t>
      </w:r>
      <w:r w:rsidRPr="00FC6D72">
        <w:rPr>
          <w:rFonts w:ascii="Times New Roman" w:hAnsi="Times New Roman" w:cs="Times New Roman"/>
        </w:rPr>
        <w:t xml:space="preserve"> </w:t>
      </w:r>
      <w:r>
        <w:rPr>
          <w:rFonts w:ascii="Times New Roman" w:hAnsi="Times New Roman" w:cs="Times New Roman"/>
        </w:rPr>
        <w:t>Jacob</w:t>
      </w:r>
      <w:r w:rsidRPr="00FC6D72">
        <w:rPr>
          <w:rFonts w:ascii="Times New Roman" w:hAnsi="Times New Roman" w:cs="Times New Roman"/>
        </w:rPr>
        <w:t>. Alain Boyer, André Comte-Sponville, Vincent Descombes, Luc Ferry, Robert Legros, Philippe Raynaud, Alain Rouaud, Pierre-André Taguieff, Pourquoi nous ne sommes pas nietzschéens, Paris, Grasset, (Coll. «</w:t>
      </w:r>
      <w:r>
        <w:rPr>
          <w:rFonts w:ascii="Times New Roman" w:hAnsi="Times New Roman" w:cs="Times New Roman"/>
        </w:rPr>
        <w:t xml:space="preserve"> </w:t>
      </w:r>
      <w:r w:rsidRPr="00FC6D72">
        <w:rPr>
          <w:rFonts w:ascii="Times New Roman" w:hAnsi="Times New Roman" w:cs="Times New Roman"/>
        </w:rPr>
        <w:t xml:space="preserve">Le collège de philosophie »), 1991. In: </w:t>
      </w:r>
      <w:r w:rsidRPr="006478CF">
        <w:rPr>
          <w:rFonts w:ascii="Times New Roman" w:hAnsi="Times New Roman" w:cs="Times New Roman"/>
          <w:i/>
        </w:rPr>
        <w:t>L'Homme et la société</w:t>
      </w:r>
      <w:r w:rsidRPr="00FC6D72">
        <w:rPr>
          <w:rFonts w:ascii="Times New Roman" w:hAnsi="Times New Roman" w:cs="Times New Roman"/>
        </w:rPr>
        <w:t>, N. 103, 1992. Aliénations nationales. pp. 150-151.</w:t>
      </w:r>
    </w:p>
  </w:footnote>
  <w:footnote w:id="187">
    <w:p w:rsidR="004635F5" w:rsidRPr="002E2F5A" w:rsidRDefault="004635F5" w:rsidP="002E2F5A">
      <w:pPr>
        <w:pStyle w:val="Notedebasdepage"/>
        <w:jc w:val="both"/>
        <w:rPr>
          <w:rFonts w:ascii="Times New Roman" w:hAnsi="Times New Roman" w:cs="Times New Roman"/>
        </w:rPr>
      </w:pPr>
      <w:r w:rsidRPr="002E2F5A">
        <w:rPr>
          <w:rStyle w:val="Appelnotedebasdep"/>
          <w:rFonts w:ascii="Times New Roman" w:hAnsi="Times New Roman" w:cs="Times New Roman"/>
        </w:rPr>
        <w:footnoteRef/>
      </w:r>
      <w:r w:rsidRPr="002E2F5A">
        <w:rPr>
          <w:rFonts w:ascii="Times New Roman" w:hAnsi="Times New Roman" w:cs="Times New Roman"/>
        </w:rPr>
        <w:t xml:space="preserve"> Jean-François Dortier, « Comment peut-on être nietzschéen ? », </w:t>
      </w:r>
      <w:r w:rsidRPr="002E2F5A">
        <w:rPr>
          <w:rFonts w:ascii="Times New Roman" w:hAnsi="Times New Roman" w:cs="Times New Roman"/>
          <w:i/>
        </w:rPr>
        <w:t>Sciences Humaines</w:t>
      </w:r>
      <w:r w:rsidRPr="002E2F5A">
        <w:rPr>
          <w:rFonts w:ascii="Times New Roman" w:hAnsi="Times New Roman" w:cs="Times New Roman"/>
        </w:rPr>
        <w:t xml:space="preserve">, Hors-série n°38, 2002, URL : </w:t>
      </w:r>
      <w:hyperlink r:id="rId17" w:history="1">
        <w:r w:rsidRPr="002E2F5A">
          <w:rPr>
            <w:rStyle w:val="Lienhypertexte"/>
            <w:rFonts w:ascii="Times New Roman" w:hAnsi="Times New Roman" w:cs="Times New Roman"/>
          </w:rPr>
          <w:t>https://www.scienceshumaines.com/nietzsche-friedrich_fr_12713.html</w:t>
        </w:r>
      </w:hyperlink>
      <w:r w:rsidRPr="002E2F5A">
        <w:rPr>
          <w:rFonts w:ascii="Times New Roman" w:hAnsi="Times New Roman" w:cs="Times New Roman"/>
        </w:rPr>
        <w:t xml:space="preserve"> </w:t>
      </w:r>
    </w:p>
  </w:footnote>
  <w:footnote w:id="188">
    <w:p w:rsidR="004635F5" w:rsidRPr="000A595E" w:rsidRDefault="004635F5" w:rsidP="000A595E">
      <w:pPr>
        <w:pStyle w:val="Notedebasdepage"/>
        <w:jc w:val="both"/>
        <w:rPr>
          <w:rFonts w:ascii="Times New Roman" w:hAnsi="Times New Roman" w:cs="Times New Roman"/>
        </w:rPr>
      </w:pPr>
      <w:r w:rsidRPr="000A595E">
        <w:rPr>
          <w:rStyle w:val="Appelnotedebasdep"/>
          <w:rFonts w:ascii="Times New Roman" w:hAnsi="Times New Roman" w:cs="Times New Roman"/>
        </w:rPr>
        <w:footnoteRef/>
      </w:r>
      <w:r w:rsidRPr="000A595E">
        <w:rPr>
          <w:rFonts w:ascii="Times New Roman" w:hAnsi="Times New Roman" w:cs="Times New Roman"/>
        </w:rPr>
        <w:t xml:space="preserve"> Miche</w:t>
      </w:r>
      <w:r>
        <w:rPr>
          <w:rFonts w:ascii="Times New Roman" w:hAnsi="Times New Roman" w:cs="Times New Roman"/>
        </w:rPr>
        <w:t>l</w:t>
      </w:r>
      <w:r w:rsidRPr="000A595E">
        <w:rPr>
          <w:rFonts w:ascii="Times New Roman" w:hAnsi="Times New Roman" w:cs="Times New Roman"/>
        </w:rPr>
        <w:t xml:space="preserve"> Onfray, « Soyez vaches, Nietzsche, une vie philosophique », </w:t>
      </w:r>
      <w:r w:rsidRPr="000A595E">
        <w:rPr>
          <w:rFonts w:ascii="Times New Roman" w:hAnsi="Times New Roman" w:cs="Times New Roman"/>
          <w:i/>
        </w:rPr>
        <w:t>Le Point</w:t>
      </w:r>
      <w:r w:rsidRPr="000A595E">
        <w:rPr>
          <w:rFonts w:ascii="Times New Roman" w:hAnsi="Times New Roman" w:cs="Times New Roman"/>
        </w:rPr>
        <w:t xml:space="preserve">, 28 juillet 2011, URL :  </w:t>
      </w:r>
      <w:hyperlink r:id="rId18" w:history="1">
        <w:r w:rsidRPr="000A595E">
          <w:rPr>
            <w:rStyle w:val="Lienhypertexte"/>
            <w:rFonts w:ascii="Times New Roman" w:hAnsi="Times New Roman" w:cs="Times New Roman"/>
          </w:rPr>
          <w:t>https://www.lepoint.fr/culture/soyez-vaches-nietzsche-une-vie-philosophique-28-07-2011-1359838_3.php</w:t>
        </w:r>
      </w:hyperlink>
      <w:r w:rsidRPr="000A595E">
        <w:rPr>
          <w:rFonts w:ascii="Times New Roman" w:hAnsi="Times New Roman" w:cs="Times New Roman"/>
        </w:rPr>
        <w:t xml:space="preserve"> </w:t>
      </w:r>
    </w:p>
  </w:footnote>
  <w:footnote w:id="189">
    <w:p w:rsidR="004635F5" w:rsidRPr="005A7D52" w:rsidRDefault="004635F5" w:rsidP="005A7D52">
      <w:pPr>
        <w:pStyle w:val="Notedebasdepage"/>
        <w:jc w:val="both"/>
        <w:rPr>
          <w:rFonts w:ascii="Times New Roman" w:hAnsi="Times New Roman" w:cs="Times New Roman"/>
        </w:rPr>
      </w:pPr>
      <w:r w:rsidRPr="005A7D52">
        <w:rPr>
          <w:rStyle w:val="Appelnotedebasdep"/>
          <w:rFonts w:ascii="Times New Roman" w:hAnsi="Times New Roman" w:cs="Times New Roman"/>
        </w:rPr>
        <w:footnoteRef/>
      </w:r>
      <w:r w:rsidRPr="005A7D52">
        <w:rPr>
          <w:rFonts w:ascii="Times New Roman" w:hAnsi="Times New Roman" w:cs="Times New Roman"/>
        </w:rPr>
        <w:t xml:space="preserve"> Michel Surya, « Nietzsche, entretien avec Michel Surya », </w:t>
      </w:r>
      <w:r w:rsidRPr="005A7D52">
        <w:rPr>
          <w:rFonts w:ascii="Times New Roman" w:hAnsi="Times New Roman" w:cs="Times New Roman"/>
          <w:i/>
        </w:rPr>
        <w:t xml:space="preserve">Les </w:t>
      </w:r>
      <w:r>
        <w:rPr>
          <w:rFonts w:ascii="Times New Roman" w:hAnsi="Times New Roman" w:cs="Times New Roman"/>
          <w:i/>
        </w:rPr>
        <w:t>Lettres françaises</w:t>
      </w:r>
      <w:r w:rsidRPr="005A7D52">
        <w:rPr>
          <w:rFonts w:ascii="Times New Roman" w:hAnsi="Times New Roman" w:cs="Times New Roman"/>
        </w:rPr>
        <w:t xml:space="preserve">, 30 janvier 2011, URL : </w:t>
      </w:r>
      <w:hyperlink r:id="rId19" w:history="1">
        <w:r w:rsidRPr="005A7D52">
          <w:rPr>
            <w:rStyle w:val="Lienhypertexte"/>
            <w:rFonts w:ascii="Times New Roman" w:hAnsi="Times New Roman" w:cs="Times New Roman"/>
          </w:rPr>
          <w:t>http://www.les-lettres-francaises.fr/2011/01/nietzsche-entretien-avec-michel-surya/</w:t>
        </w:r>
      </w:hyperlink>
      <w:r w:rsidRPr="005A7D52">
        <w:rPr>
          <w:rFonts w:ascii="Times New Roman" w:hAnsi="Times New Roman" w:cs="Times New Roman"/>
        </w:rPr>
        <w:t xml:space="preserve"> </w:t>
      </w:r>
    </w:p>
  </w:footnote>
  <w:footnote w:id="190">
    <w:p w:rsidR="004635F5" w:rsidRPr="009C4E32" w:rsidRDefault="004635F5" w:rsidP="009C4E32">
      <w:pPr>
        <w:pStyle w:val="Notedebasdepage"/>
        <w:jc w:val="both"/>
        <w:rPr>
          <w:rFonts w:ascii="Times New Roman" w:hAnsi="Times New Roman" w:cs="Times New Roman"/>
        </w:rPr>
      </w:pPr>
      <w:r w:rsidRPr="009C4E32">
        <w:rPr>
          <w:rStyle w:val="Appelnotedebasdep"/>
          <w:rFonts w:ascii="Times New Roman" w:hAnsi="Times New Roman" w:cs="Times New Roman"/>
        </w:rPr>
        <w:footnoteRef/>
      </w:r>
      <w:r w:rsidRPr="009C4E32">
        <w:rPr>
          <w:rFonts w:ascii="Times New Roman" w:hAnsi="Times New Roman" w:cs="Times New Roman"/>
        </w:rPr>
        <w:t xml:space="preserve"> Anna Taton, « Pourquoi nous ne sommes pas nietzschéens », Dikè, 19 février 2013, URL :  </w:t>
      </w:r>
      <w:hyperlink r:id="rId20" w:history="1">
        <w:r w:rsidRPr="009C4E32">
          <w:rPr>
            <w:rStyle w:val="Lienhypertexte"/>
            <w:rFonts w:ascii="Times New Roman" w:hAnsi="Times New Roman" w:cs="Times New Roman"/>
          </w:rPr>
          <w:t>https://dikephilopol.wordpress.com/2013/02/19/pourquoi-nous-ne-sommes-pas-nietzscheens-ouvrage-collectif/</w:t>
        </w:r>
      </w:hyperlink>
      <w:r w:rsidRPr="009C4E32">
        <w:rPr>
          <w:rFonts w:ascii="Times New Roman" w:hAnsi="Times New Roman" w:cs="Times New Roman"/>
        </w:rPr>
        <w:t xml:space="preserve"> </w:t>
      </w:r>
    </w:p>
  </w:footnote>
  <w:footnote w:id="191">
    <w:p w:rsidR="004635F5" w:rsidRPr="007A05F4" w:rsidRDefault="004635F5" w:rsidP="007A05F4">
      <w:pPr>
        <w:pStyle w:val="Notedebasdepage"/>
        <w:jc w:val="both"/>
        <w:rPr>
          <w:rFonts w:ascii="Times New Roman" w:hAnsi="Times New Roman" w:cs="Times New Roman"/>
        </w:rPr>
      </w:pPr>
      <w:r w:rsidRPr="007A05F4">
        <w:rPr>
          <w:rStyle w:val="Appelnotedebasdep"/>
          <w:rFonts w:ascii="Times New Roman" w:hAnsi="Times New Roman" w:cs="Times New Roman"/>
        </w:rPr>
        <w:footnoteRef/>
      </w:r>
      <w:r w:rsidRPr="007A05F4">
        <w:rPr>
          <w:rFonts w:ascii="Times New Roman" w:hAnsi="Times New Roman" w:cs="Times New Roman"/>
        </w:rPr>
        <w:t xml:space="preserve"> Friedrich Nietzsche, </w:t>
      </w:r>
      <w:r w:rsidRPr="007A05F4">
        <w:rPr>
          <w:rFonts w:ascii="Times New Roman" w:hAnsi="Times New Roman" w:cs="Times New Roman"/>
          <w:i/>
        </w:rPr>
        <w:t>La téléologie à partir de Kant</w:t>
      </w:r>
      <w:r w:rsidRPr="007A05F4">
        <w:rPr>
          <w:rFonts w:ascii="Times New Roman" w:hAnsi="Times New Roman" w:cs="Times New Roman"/>
        </w:rPr>
        <w:t xml:space="preserve">, Etérotopia éditions, 2017, 104 p. </w:t>
      </w:r>
    </w:p>
  </w:footnote>
  <w:footnote w:id="192">
    <w:p w:rsidR="004635F5" w:rsidRPr="00D319D6" w:rsidRDefault="004635F5" w:rsidP="00D319D6">
      <w:pPr>
        <w:pStyle w:val="Notedebasdepage"/>
        <w:jc w:val="both"/>
        <w:rPr>
          <w:rFonts w:ascii="Times New Roman" w:hAnsi="Times New Roman" w:cs="Times New Roman"/>
        </w:rPr>
      </w:pPr>
      <w:r w:rsidRPr="00D319D6">
        <w:rPr>
          <w:rStyle w:val="Appelnotedebasdep"/>
          <w:rFonts w:ascii="Times New Roman" w:hAnsi="Times New Roman" w:cs="Times New Roman"/>
        </w:rPr>
        <w:footnoteRef/>
      </w:r>
      <w:r w:rsidRPr="00D319D6">
        <w:rPr>
          <w:rFonts w:ascii="Times New Roman" w:hAnsi="Times New Roman" w:cs="Times New Roman"/>
        </w:rPr>
        <w:t xml:space="preserve"> La liste des interventions de Dorian Astor sur France Culture est accessible à l’adresse suivante : </w:t>
      </w:r>
      <w:hyperlink r:id="rId21" w:history="1">
        <w:r w:rsidRPr="00D319D6">
          <w:rPr>
            <w:rStyle w:val="Lienhypertexte"/>
            <w:rFonts w:ascii="Times New Roman" w:hAnsi="Times New Roman" w:cs="Times New Roman"/>
          </w:rPr>
          <w:t>https://www.franceculture.fr/personne-dorian-astor.html</w:t>
        </w:r>
      </w:hyperlink>
      <w:r w:rsidRPr="00D319D6">
        <w:rPr>
          <w:rFonts w:ascii="Times New Roman" w:hAnsi="Times New Roman" w:cs="Times New Roman"/>
        </w:rPr>
        <w:t xml:space="preserve"> </w:t>
      </w:r>
    </w:p>
  </w:footnote>
  <w:footnote w:id="193">
    <w:p w:rsidR="004635F5" w:rsidRPr="00727FFE" w:rsidRDefault="004635F5" w:rsidP="00727FFE">
      <w:pPr>
        <w:pStyle w:val="Notedebasdepage"/>
        <w:jc w:val="both"/>
        <w:rPr>
          <w:rFonts w:ascii="Times New Roman" w:hAnsi="Times New Roman" w:cs="Times New Roman"/>
        </w:rPr>
      </w:pPr>
      <w:r w:rsidRPr="00727FFE">
        <w:rPr>
          <w:rStyle w:val="Appelnotedebasdep"/>
          <w:rFonts w:ascii="Times New Roman" w:hAnsi="Times New Roman" w:cs="Times New Roman"/>
        </w:rPr>
        <w:footnoteRef/>
      </w:r>
      <w:r w:rsidRPr="00727FFE">
        <w:rPr>
          <w:rFonts w:ascii="Times New Roman" w:hAnsi="Times New Roman" w:cs="Times New Roman"/>
        </w:rPr>
        <w:t xml:space="preserve"> Dorian Astor, « Nietzsche et l’histoire, Nietzsche dans l’histoire », </w:t>
      </w:r>
      <w:r w:rsidRPr="00727FFE">
        <w:rPr>
          <w:rFonts w:ascii="Times New Roman" w:hAnsi="Times New Roman" w:cs="Times New Roman"/>
          <w:i/>
        </w:rPr>
        <w:t>Le Media</w:t>
      </w:r>
      <w:r w:rsidRPr="00727FFE">
        <w:rPr>
          <w:rFonts w:ascii="Times New Roman" w:hAnsi="Times New Roman" w:cs="Times New Roman"/>
        </w:rPr>
        <w:t xml:space="preserve">, 17 juillet 2019, URL :  </w:t>
      </w:r>
      <w:hyperlink r:id="rId22" w:history="1">
        <w:r w:rsidRPr="00727FFE">
          <w:rPr>
            <w:rStyle w:val="Lienhypertexte"/>
            <w:rFonts w:ascii="Times New Roman" w:hAnsi="Times New Roman" w:cs="Times New Roman"/>
          </w:rPr>
          <w:t>https://www.youtube.com/watch?v=u7P0ANTlf0w</w:t>
        </w:r>
      </w:hyperlink>
      <w:r w:rsidRPr="00727FFE">
        <w:rPr>
          <w:rFonts w:ascii="Times New Roman" w:hAnsi="Times New Roman" w:cs="Times New Roman"/>
        </w:rPr>
        <w:t xml:space="preserve"> </w:t>
      </w:r>
    </w:p>
  </w:footnote>
  <w:footnote w:id="194">
    <w:p w:rsidR="004635F5" w:rsidRDefault="004635F5" w:rsidP="003E4AE7">
      <w:pPr>
        <w:pStyle w:val="Notedebasdepage"/>
        <w:jc w:val="both"/>
      </w:pPr>
      <w:r>
        <w:rPr>
          <w:rStyle w:val="Appelnotedebasdep"/>
        </w:rPr>
        <w:footnoteRef/>
      </w:r>
      <w:r>
        <w:t xml:space="preserve"> </w:t>
      </w:r>
      <w:r w:rsidRPr="003E4AE7">
        <w:rPr>
          <w:rFonts w:ascii="Times New Roman" w:hAnsi="Times New Roman" w:cs="Times New Roman"/>
        </w:rPr>
        <w:t xml:space="preserve">Frédéric Porcher, « Utilitarisme et ascétisme chez Nietzsche », Revue du MAUSS permanente, 3 mai 2011 [en ligne], URL : </w:t>
      </w:r>
      <w:hyperlink r:id="rId23" w:history="1">
        <w:r w:rsidRPr="003E4AE7">
          <w:rPr>
            <w:rStyle w:val="Lienhypertexte"/>
            <w:rFonts w:ascii="Times New Roman" w:hAnsi="Times New Roman" w:cs="Times New Roman"/>
          </w:rPr>
          <w:t>http://www.journaldumauss.net/./?Utilitarisme-et-ascetisme-chez</w:t>
        </w:r>
      </w:hyperlink>
      <w:r>
        <w:t xml:space="preserve"> </w:t>
      </w:r>
    </w:p>
  </w:footnote>
  <w:footnote w:id="195">
    <w:p w:rsidR="004635F5" w:rsidRDefault="004635F5" w:rsidP="00004BC6">
      <w:pPr>
        <w:pStyle w:val="Notedebasdepage"/>
        <w:jc w:val="both"/>
        <w:rPr>
          <w:rFonts w:ascii="Times New Roman" w:hAnsi="Times New Roman" w:cs="Times New Roman"/>
        </w:rPr>
      </w:pPr>
      <w:r>
        <w:rPr>
          <w:rStyle w:val="Appelnotedebasdep"/>
        </w:rPr>
        <w:footnoteRef/>
      </w:r>
      <w:r>
        <w:t xml:space="preserve"> </w:t>
      </w:r>
      <w:r w:rsidRPr="00004BC6">
        <w:rPr>
          <w:rFonts w:ascii="Times New Roman" w:hAnsi="Times New Roman" w:cs="Times New Roman"/>
        </w:rPr>
        <w:t xml:space="preserve">Claire Pomarès, « Il y a chez Onfray une haine revendiquée de la philosophie moderne elle-même », entretien avec Alain Jugnon, </w:t>
      </w:r>
      <w:r w:rsidRPr="00004BC6">
        <w:rPr>
          <w:rFonts w:ascii="Times New Roman" w:hAnsi="Times New Roman" w:cs="Times New Roman"/>
          <w:i/>
        </w:rPr>
        <w:t>Les Inrock</w:t>
      </w:r>
      <w:r>
        <w:rPr>
          <w:rFonts w:ascii="Times New Roman" w:hAnsi="Times New Roman" w:cs="Times New Roman"/>
          <w:i/>
        </w:rPr>
        <w:t>uptible</w:t>
      </w:r>
      <w:r w:rsidRPr="00004BC6">
        <w:rPr>
          <w:rFonts w:ascii="Times New Roman" w:hAnsi="Times New Roman" w:cs="Times New Roman"/>
          <w:i/>
        </w:rPr>
        <w:t>s</w:t>
      </w:r>
      <w:r w:rsidRPr="00004BC6">
        <w:rPr>
          <w:rFonts w:ascii="Times New Roman" w:hAnsi="Times New Roman" w:cs="Times New Roman"/>
        </w:rPr>
        <w:t>, 7 février 2016</w:t>
      </w:r>
      <w:r>
        <w:rPr>
          <w:rFonts w:ascii="Times New Roman" w:hAnsi="Times New Roman" w:cs="Times New Roman"/>
        </w:rPr>
        <w:t xml:space="preserve">. </w:t>
      </w:r>
    </w:p>
    <w:p w:rsidR="004635F5" w:rsidRPr="00004BC6" w:rsidRDefault="004635F5" w:rsidP="00004BC6">
      <w:pPr>
        <w:pStyle w:val="Notedebasdepage"/>
        <w:jc w:val="both"/>
      </w:pPr>
      <w:r w:rsidRPr="00004BC6">
        <w:rPr>
          <w:rFonts w:ascii="Times New Roman" w:hAnsi="Times New Roman" w:cs="Times New Roman"/>
        </w:rPr>
        <w:t xml:space="preserve">URL : </w:t>
      </w:r>
      <w:hyperlink r:id="rId24" w:history="1">
        <w:r w:rsidRPr="00004BC6">
          <w:rPr>
            <w:rStyle w:val="Lienhypertexte"/>
            <w:rFonts w:ascii="Times New Roman" w:hAnsi="Times New Roman" w:cs="Times New Roman"/>
          </w:rPr>
          <w:t>https://www.lesinrocks.com/2016/02/07/actualite/actualite/il-y-a-chez-onfray-une-haine-revendiquée-de-la-philosophie-moderne-elle-même/</w:t>
        </w:r>
      </w:hyperlink>
      <w:r>
        <w:t xml:space="preserve"> </w:t>
      </w:r>
    </w:p>
  </w:footnote>
  <w:footnote w:id="196">
    <w:p w:rsidR="004635F5" w:rsidRPr="00F2310A" w:rsidRDefault="004635F5" w:rsidP="00F2310A">
      <w:pPr>
        <w:pStyle w:val="Notedebasdepage"/>
        <w:jc w:val="both"/>
        <w:rPr>
          <w:i/>
        </w:rPr>
      </w:pPr>
      <w:r>
        <w:rPr>
          <w:rStyle w:val="Appelnotedebasdep"/>
        </w:rPr>
        <w:footnoteRef/>
      </w:r>
      <w:r>
        <w:t xml:space="preserve"> </w:t>
      </w:r>
      <w:r w:rsidRPr="00F2310A">
        <w:rPr>
          <w:rFonts w:ascii="Times New Roman" w:hAnsi="Times New Roman" w:cs="Times New Roman"/>
          <w:i/>
        </w:rPr>
        <w:t>Ibid</w:t>
      </w:r>
      <w:r>
        <w:rPr>
          <w:i/>
        </w:rPr>
        <w:t xml:space="preserve">. </w:t>
      </w:r>
    </w:p>
  </w:footnote>
  <w:footnote w:id="197">
    <w:p w:rsidR="004635F5" w:rsidRPr="006D386C" w:rsidRDefault="004635F5" w:rsidP="006D386C">
      <w:pPr>
        <w:pStyle w:val="Notedebasdepage"/>
        <w:rPr>
          <w:rFonts w:ascii="Times New Roman" w:hAnsi="Times New Roman" w:cs="Times New Roman"/>
        </w:rPr>
      </w:pPr>
      <w:r w:rsidRPr="006D386C">
        <w:rPr>
          <w:rStyle w:val="Appelnotedebasdep"/>
          <w:rFonts w:ascii="Times New Roman" w:hAnsi="Times New Roman" w:cs="Times New Roman"/>
        </w:rPr>
        <w:footnoteRef/>
      </w:r>
      <w:r w:rsidRPr="006D386C">
        <w:rPr>
          <w:rFonts w:ascii="Times New Roman" w:hAnsi="Times New Roman" w:cs="Times New Roman"/>
        </w:rPr>
        <w:t xml:space="preserve"> Voir la rubrique « revue de presse » à l’adresse suivante : </w:t>
      </w:r>
      <w:hyperlink r:id="rId25" w:history="1">
        <w:r w:rsidRPr="006D386C">
          <w:rPr>
            <w:rStyle w:val="Lienhypertexte"/>
            <w:rFonts w:ascii="Times New Roman" w:hAnsi="Times New Roman" w:cs="Times New Roman"/>
          </w:rPr>
          <w:t>https://lesimpressionsnouvelles.com/catalogue/pourquoi-nous-sommes-nietzscheens/</w:t>
        </w:r>
      </w:hyperlink>
      <w:r w:rsidRPr="006D386C">
        <w:rPr>
          <w:rFonts w:ascii="Times New Roman" w:hAnsi="Times New Roman" w:cs="Times New Roman"/>
        </w:rPr>
        <w:t xml:space="preserve"> </w:t>
      </w:r>
    </w:p>
  </w:footnote>
  <w:footnote w:id="198">
    <w:p w:rsidR="004635F5" w:rsidRPr="00E86AAC" w:rsidRDefault="004635F5" w:rsidP="00E86AAC">
      <w:pPr>
        <w:pStyle w:val="Notedebasdepage"/>
        <w:jc w:val="both"/>
        <w:rPr>
          <w:rFonts w:ascii="Times New Roman" w:hAnsi="Times New Roman" w:cs="Times New Roman"/>
        </w:rPr>
      </w:pPr>
      <w:r w:rsidRPr="00E86AAC">
        <w:rPr>
          <w:rStyle w:val="Appelnotedebasdep"/>
          <w:rFonts w:ascii="Times New Roman" w:hAnsi="Times New Roman" w:cs="Times New Roman"/>
        </w:rPr>
        <w:footnoteRef/>
      </w:r>
      <w:r w:rsidRPr="00E86AAC">
        <w:rPr>
          <w:rFonts w:ascii="Times New Roman" w:hAnsi="Times New Roman" w:cs="Times New Roman"/>
        </w:rPr>
        <w:t xml:space="preserve"> R.M. « Dorian Astor, Alain Jugnon, Pourquoi nous sommes nietzschéens », </w:t>
      </w:r>
      <w:r w:rsidRPr="00E86AAC">
        <w:rPr>
          <w:rFonts w:ascii="Times New Roman" w:hAnsi="Times New Roman" w:cs="Times New Roman"/>
          <w:i/>
        </w:rPr>
        <w:t>Libération</w:t>
      </w:r>
      <w:r w:rsidRPr="00E86AAC">
        <w:rPr>
          <w:rFonts w:ascii="Times New Roman" w:hAnsi="Times New Roman" w:cs="Times New Roman"/>
        </w:rPr>
        <w:t xml:space="preserve">, septembre 2016. </w:t>
      </w:r>
    </w:p>
  </w:footnote>
  <w:footnote w:id="199">
    <w:p w:rsidR="004635F5" w:rsidRPr="007D052E" w:rsidRDefault="004635F5" w:rsidP="007D052E">
      <w:pPr>
        <w:pStyle w:val="Notedebasdepage"/>
        <w:jc w:val="both"/>
        <w:rPr>
          <w:rFonts w:ascii="Times New Roman" w:hAnsi="Times New Roman" w:cs="Times New Roman"/>
        </w:rPr>
      </w:pPr>
      <w:r w:rsidRPr="007D052E">
        <w:rPr>
          <w:rStyle w:val="Appelnotedebasdep"/>
          <w:rFonts w:ascii="Times New Roman" w:hAnsi="Times New Roman" w:cs="Times New Roman"/>
        </w:rPr>
        <w:footnoteRef/>
      </w:r>
      <w:r w:rsidRPr="007D052E">
        <w:rPr>
          <w:rFonts w:ascii="Times New Roman" w:hAnsi="Times New Roman" w:cs="Times New Roman"/>
        </w:rPr>
        <w:t xml:space="preserve"> Véronique Bergen, « Pourquoi notre époque a besoin de Nietzsche », </w:t>
      </w:r>
      <w:r w:rsidRPr="007D052E">
        <w:rPr>
          <w:rFonts w:ascii="Times New Roman" w:hAnsi="Times New Roman" w:cs="Times New Roman"/>
          <w:i/>
        </w:rPr>
        <w:t>La Quinzaine littéraire</w:t>
      </w:r>
      <w:r w:rsidRPr="007D052E">
        <w:rPr>
          <w:rFonts w:ascii="Times New Roman" w:hAnsi="Times New Roman" w:cs="Times New Roman"/>
        </w:rPr>
        <w:t xml:space="preserve">, septembre 2016. </w:t>
      </w:r>
    </w:p>
  </w:footnote>
  <w:footnote w:id="200">
    <w:p w:rsidR="004635F5" w:rsidRPr="001C6F62" w:rsidRDefault="004635F5" w:rsidP="001C6F62">
      <w:pPr>
        <w:pStyle w:val="Notedebasdepage"/>
        <w:jc w:val="both"/>
        <w:rPr>
          <w:rFonts w:ascii="Times New Roman" w:hAnsi="Times New Roman" w:cs="Times New Roman"/>
        </w:rPr>
      </w:pPr>
      <w:r w:rsidRPr="001C6F62">
        <w:rPr>
          <w:rStyle w:val="Appelnotedebasdep"/>
          <w:rFonts w:ascii="Times New Roman" w:hAnsi="Times New Roman" w:cs="Times New Roman"/>
        </w:rPr>
        <w:footnoteRef/>
      </w:r>
      <w:r w:rsidRPr="001C6F62">
        <w:rPr>
          <w:rFonts w:ascii="Times New Roman" w:hAnsi="Times New Roman" w:cs="Times New Roman"/>
        </w:rPr>
        <w:t xml:space="preserve"> Alain de Benoist, « Où sont les nietzschéens ? », </w:t>
      </w:r>
      <w:r w:rsidRPr="001C6F62">
        <w:rPr>
          <w:rFonts w:ascii="Times New Roman" w:hAnsi="Times New Roman" w:cs="Times New Roman"/>
          <w:i/>
        </w:rPr>
        <w:t>Eléments</w:t>
      </w:r>
      <w:r w:rsidRPr="001C6F62">
        <w:rPr>
          <w:rFonts w:ascii="Times New Roman" w:hAnsi="Times New Roman" w:cs="Times New Roman"/>
        </w:rPr>
        <w:t xml:space="preserve">, septembre 2016. </w:t>
      </w:r>
    </w:p>
  </w:footnote>
  <w:footnote w:id="201">
    <w:p w:rsidR="004635F5" w:rsidRPr="00F063BC" w:rsidRDefault="004635F5" w:rsidP="00F063BC">
      <w:pPr>
        <w:pStyle w:val="Notedebasdepage"/>
        <w:jc w:val="both"/>
        <w:rPr>
          <w:rFonts w:ascii="Times New Roman" w:hAnsi="Times New Roman" w:cs="Times New Roman"/>
        </w:rPr>
      </w:pPr>
      <w:r w:rsidRPr="00F063BC">
        <w:rPr>
          <w:rStyle w:val="Appelnotedebasdep"/>
          <w:rFonts w:ascii="Times New Roman" w:hAnsi="Times New Roman" w:cs="Times New Roman"/>
        </w:rPr>
        <w:footnoteRef/>
      </w:r>
      <w:r w:rsidRPr="00F063BC">
        <w:rPr>
          <w:rFonts w:ascii="Times New Roman" w:hAnsi="Times New Roman" w:cs="Times New Roman"/>
        </w:rPr>
        <w:t xml:space="preserve"> Christian Ruby, « Faut-il être ou ne pas être nietzschéen ? », </w:t>
      </w:r>
      <w:r w:rsidRPr="00F063BC">
        <w:rPr>
          <w:rFonts w:ascii="Times New Roman" w:hAnsi="Times New Roman" w:cs="Times New Roman"/>
          <w:i/>
        </w:rPr>
        <w:t>Nonfiction.fr</w:t>
      </w:r>
      <w:r w:rsidRPr="00F063BC">
        <w:rPr>
          <w:rFonts w:ascii="Times New Roman" w:hAnsi="Times New Roman" w:cs="Times New Roman"/>
        </w:rPr>
        <w:t xml:space="preserve">, 29 novembre 2016, URL : </w:t>
      </w:r>
      <w:hyperlink r:id="rId26" w:history="1">
        <w:r w:rsidRPr="00F063BC">
          <w:rPr>
            <w:rStyle w:val="Lienhypertexte"/>
            <w:rFonts w:ascii="Times New Roman" w:hAnsi="Times New Roman" w:cs="Times New Roman"/>
          </w:rPr>
          <w:t>https://lesimpressionsnouvelles.com/catalogue/pourquoi-nous-sommes-nietzscheens/</w:t>
        </w:r>
      </w:hyperlink>
      <w:r w:rsidRPr="00F063BC">
        <w:rPr>
          <w:rFonts w:ascii="Times New Roman" w:hAnsi="Times New Roman" w:cs="Times New Roman"/>
        </w:rPr>
        <w:t xml:space="preserve"> </w:t>
      </w:r>
    </w:p>
  </w:footnote>
  <w:footnote w:id="202">
    <w:p w:rsidR="004635F5" w:rsidRPr="007B5749" w:rsidRDefault="004635F5" w:rsidP="007B5749">
      <w:pPr>
        <w:pStyle w:val="Notedebasdepage"/>
        <w:jc w:val="both"/>
        <w:rPr>
          <w:rFonts w:ascii="Times New Roman" w:hAnsi="Times New Roman" w:cs="Times New Roman"/>
        </w:rPr>
      </w:pPr>
      <w:r w:rsidRPr="007B5749">
        <w:rPr>
          <w:rStyle w:val="Appelnotedebasdep"/>
          <w:rFonts w:ascii="Times New Roman" w:hAnsi="Times New Roman" w:cs="Times New Roman"/>
        </w:rPr>
        <w:footnoteRef/>
      </w:r>
      <w:r w:rsidRPr="007B5749">
        <w:rPr>
          <w:rFonts w:ascii="Times New Roman" w:hAnsi="Times New Roman" w:cs="Times New Roman"/>
        </w:rPr>
        <w:t xml:space="preserve"> Voir le « projet » de </w:t>
      </w:r>
      <w:r w:rsidRPr="007B5749">
        <w:rPr>
          <w:rFonts w:ascii="Times New Roman" w:hAnsi="Times New Roman" w:cs="Times New Roman"/>
          <w:i/>
        </w:rPr>
        <w:t xml:space="preserve">Nonfiction </w:t>
      </w:r>
      <w:r w:rsidRPr="007B5749">
        <w:rPr>
          <w:rFonts w:ascii="Times New Roman" w:hAnsi="Times New Roman" w:cs="Times New Roman"/>
        </w:rPr>
        <w:t xml:space="preserve">à l’adresse suivante : </w:t>
      </w:r>
      <w:hyperlink r:id="rId27" w:history="1">
        <w:r w:rsidRPr="007B5749">
          <w:rPr>
            <w:rStyle w:val="Lienhypertexte"/>
            <w:rFonts w:ascii="Times New Roman" w:hAnsi="Times New Roman" w:cs="Times New Roman"/>
          </w:rPr>
          <w:t>https://www.nonfiction.fr/projet.htm</w:t>
        </w:r>
      </w:hyperlink>
      <w:r w:rsidRPr="007B5749">
        <w:rPr>
          <w:rFonts w:ascii="Times New Roman" w:hAnsi="Times New Roman" w:cs="Times New Roman"/>
        </w:rPr>
        <w:t xml:space="preserve"> </w:t>
      </w:r>
    </w:p>
  </w:footnote>
  <w:footnote w:id="203">
    <w:p w:rsidR="004635F5" w:rsidRPr="00E82C7A" w:rsidRDefault="004635F5" w:rsidP="00E82C7A">
      <w:pPr>
        <w:pStyle w:val="Notedebasdepage"/>
        <w:jc w:val="both"/>
        <w:rPr>
          <w:rFonts w:ascii="Times New Roman" w:hAnsi="Times New Roman" w:cs="Times New Roman"/>
        </w:rPr>
      </w:pPr>
      <w:r w:rsidRPr="00E82C7A">
        <w:rPr>
          <w:rStyle w:val="Appelnotedebasdep"/>
          <w:rFonts w:ascii="Times New Roman" w:hAnsi="Times New Roman" w:cs="Times New Roman"/>
        </w:rPr>
        <w:footnoteRef/>
      </w:r>
      <w:r w:rsidRPr="00E82C7A">
        <w:rPr>
          <w:rFonts w:ascii="Times New Roman" w:hAnsi="Times New Roman" w:cs="Times New Roman"/>
        </w:rPr>
        <w:t xml:space="preserve"> Jérôme Bonnemaison, « Jusqu’à lui les philosophes n’avaient fait que philosopher – Pourquoi nous sommes nietzschéens (Réflexions faites), Dorian Astor (dir.) », En attendant Godot, 26 avril 2019, URL : </w:t>
      </w:r>
      <w:hyperlink r:id="rId28" w:history="1">
        <w:r w:rsidRPr="00E82C7A">
          <w:rPr>
            <w:rStyle w:val="Lienhypertexte"/>
            <w:rFonts w:ascii="Times New Roman" w:hAnsi="Times New Roman" w:cs="Times New Roman"/>
          </w:rPr>
          <w:t>https://enrencontrantgodot.com/2019/04/26/jusqua-lui-les-philosophes-navaient-fait-que-philosopher-pourquoi-nous-sommes-nietzcheens-reflexions-faites-dorian-astor-dir/</w:t>
        </w:r>
      </w:hyperlink>
      <w:r w:rsidRPr="00E82C7A">
        <w:rPr>
          <w:rFonts w:ascii="Times New Roman" w:hAnsi="Times New Roman" w:cs="Times New Roman"/>
        </w:rPr>
        <w:t xml:space="preserve"> </w:t>
      </w:r>
    </w:p>
  </w:footnote>
  <w:footnote w:id="204">
    <w:p w:rsidR="004635F5" w:rsidRPr="005F4099" w:rsidRDefault="004635F5" w:rsidP="005F4099">
      <w:pPr>
        <w:pStyle w:val="Notedebasdepage"/>
        <w:jc w:val="both"/>
        <w:rPr>
          <w:rFonts w:ascii="Times New Roman" w:hAnsi="Times New Roman" w:cs="Times New Roman"/>
        </w:rPr>
      </w:pPr>
      <w:r w:rsidRPr="005F4099">
        <w:rPr>
          <w:rStyle w:val="Appelnotedebasdep"/>
          <w:rFonts w:ascii="Times New Roman" w:hAnsi="Times New Roman" w:cs="Times New Roman"/>
        </w:rPr>
        <w:footnoteRef/>
      </w:r>
      <w:r w:rsidRPr="005F4099">
        <w:rPr>
          <w:rFonts w:ascii="Times New Roman" w:hAnsi="Times New Roman" w:cs="Times New Roman"/>
        </w:rPr>
        <w:t xml:space="preserve"> Voir </w:t>
      </w:r>
      <w:hyperlink r:id="rId29" w:history="1">
        <w:r w:rsidRPr="005F4099">
          <w:rPr>
            <w:rStyle w:val="Lienhypertexte"/>
            <w:rFonts w:ascii="Times New Roman" w:hAnsi="Times New Roman" w:cs="Times New Roman"/>
          </w:rPr>
          <w:t>http://editionsdelga.fr/informations/</w:t>
        </w:r>
      </w:hyperlink>
      <w:r w:rsidRPr="005F4099">
        <w:rPr>
          <w:rFonts w:ascii="Times New Roman" w:hAnsi="Times New Roman" w:cs="Times New Roman"/>
        </w:rPr>
        <w:t xml:space="preserve"> </w:t>
      </w:r>
    </w:p>
  </w:footnote>
  <w:footnote w:id="205">
    <w:p w:rsidR="004635F5" w:rsidRPr="00404BFA" w:rsidRDefault="004635F5" w:rsidP="00404BFA">
      <w:pPr>
        <w:pStyle w:val="Notedebasdepage"/>
        <w:jc w:val="both"/>
        <w:rPr>
          <w:rFonts w:ascii="Times New Roman" w:hAnsi="Times New Roman" w:cs="Times New Roman"/>
        </w:rPr>
      </w:pPr>
      <w:r w:rsidRPr="00404BFA">
        <w:rPr>
          <w:rStyle w:val="Appelnotedebasdep"/>
          <w:rFonts w:ascii="Times New Roman" w:hAnsi="Times New Roman" w:cs="Times New Roman"/>
        </w:rPr>
        <w:footnoteRef/>
      </w:r>
      <w:r w:rsidRPr="00404BFA">
        <w:rPr>
          <w:rFonts w:ascii="Times New Roman" w:hAnsi="Times New Roman" w:cs="Times New Roman"/>
        </w:rPr>
        <w:t xml:space="preserve"> Disponible à l’adresse suivante : </w:t>
      </w:r>
      <w:hyperlink r:id="rId30" w:history="1">
        <w:r w:rsidRPr="00404BFA">
          <w:rPr>
            <w:rStyle w:val="Lienhypertexte"/>
            <w:rFonts w:ascii="Times New Roman" w:hAnsi="Times New Roman" w:cs="Times New Roman"/>
          </w:rPr>
          <w:t>https://www.youtube.com/user/EditionsDelga/videos</w:t>
        </w:r>
      </w:hyperlink>
      <w:r w:rsidRPr="00404BFA">
        <w:rPr>
          <w:rFonts w:ascii="Times New Roman" w:hAnsi="Times New Roman" w:cs="Times New Roman"/>
        </w:rPr>
        <w:t xml:space="preserve"> </w:t>
      </w:r>
    </w:p>
  </w:footnote>
  <w:footnote w:id="206">
    <w:p w:rsidR="004635F5" w:rsidRDefault="004635F5" w:rsidP="00404BFA">
      <w:pPr>
        <w:pStyle w:val="Notedebasdepage"/>
        <w:jc w:val="both"/>
      </w:pPr>
      <w:r w:rsidRPr="00404BFA">
        <w:rPr>
          <w:rStyle w:val="Appelnotedebasdep"/>
          <w:rFonts w:ascii="Times New Roman" w:hAnsi="Times New Roman" w:cs="Times New Roman"/>
        </w:rPr>
        <w:footnoteRef/>
      </w:r>
      <w:r w:rsidRPr="00404BFA">
        <w:rPr>
          <w:rFonts w:ascii="Times New Roman" w:hAnsi="Times New Roman" w:cs="Times New Roman"/>
        </w:rPr>
        <w:t xml:space="preserve"> Disponible à l’adresse suivante : </w:t>
      </w:r>
      <w:hyperlink r:id="rId31" w:history="1">
        <w:r w:rsidRPr="00404BFA">
          <w:rPr>
            <w:rStyle w:val="Lienhypertexte"/>
            <w:rFonts w:ascii="Times New Roman" w:hAnsi="Times New Roman" w:cs="Times New Roman"/>
          </w:rPr>
          <w:t>https://www.youtube.com/channel/UCcNvPJ9M84Tq0PYYu_rn3lA/videos</w:t>
        </w:r>
      </w:hyperlink>
      <w:r>
        <w:t xml:space="preserve"> </w:t>
      </w:r>
    </w:p>
  </w:footnote>
  <w:footnote w:id="207">
    <w:p w:rsidR="004635F5" w:rsidRPr="0023336D" w:rsidRDefault="004635F5" w:rsidP="00B313A8">
      <w:pPr>
        <w:jc w:val="both"/>
        <w:rPr>
          <w:rFonts w:ascii="Times New Roman" w:hAnsi="Times New Roman" w:cs="Times New Roman"/>
          <w:sz w:val="20"/>
          <w:szCs w:val="20"/>
        </w:rPr>
      </w:pPr>
      <w:r w:rsidRPr="0023336D">
        <w:rPr>
          <w:rStyle w:val="Appelnotedebasdep"/>
          <w:rFonts w:ascii="Times New Roman" w:hAnsi="Times New Roman" w:cs="Times New Roman"/>
          <w:sz w:val="20"/>
          <w:szCs w:val="20"/>
        </w:rPr>
        <w:footnoteRef/>
      </w:r>
      <w:r w:rsidRPr="0023336D">
        <w:rPr>
          <w:rFonts w:ascii="Times New Roman" w:hAnsi="Times New Roman" w:cs="Times New Roman"/>
          <w:sz w:val="20"/>
          <w:szCs w:val="20"/>
        </w:rPr>
        <w:t xml:space="preserve"> Lucien Goldmann, « LUKÁCS GYÖRGY - (1885-1971) », Encyclopædia Universalis [en ligne], URL : </w:t>
      </w:r>
      <w:hyperlink r:id="rId32" w:history="1">
        <w:r w:rsidRPr="0023336D">
          <w:rPr>
            <w:rStyle w:val="Lienhypertexte"/>
            <w:rFonts w:ascii="Times New Roman" w:hAnsi="Times New Roman" w:cs="Times New Roman"/>
            <w:sz w:val="20"/>
            <w:szCs w:val="20"/>
          </w:rPr>
          <w:t>http://www.universalis.fr/encyclopedie/gyorgy-lukacs/</w:t>
        </w:r>
      </w:hyperlink>
      <w:r w:rsidRPr="0023336D">
        <w:rPr>
          <w:rFonts w:ascii="Times New Roman" w:hAnsi="Times New Roman" w:cs="Times New Roman"/>
          <w:sz w:val="20"/>
          <w:szCs w:val="20"/>
        </w:rPr>
        <w:t xml:space="preserve"> </w:t>
      </w:r>
    </w:p>
    <w:p w:rsidR="004635F5" w:rsidRDefault="004635F5" w:rsidP="00B313A8">
      <w:pPr>
        <w:pStyle w:val="Notedebasdepage"/>
        <w:tabs>
          <w:tab w:val="left" w:pos="945"/>
        </w:tabs>
      </w:pPr>
    </w:p>
  </w:footnote>
  <w:footnote w:id="208">
    <w:p w:rsidR="004635F5" w:rsidRPr="00DF2BC2" w:rsidRDefault="004635F5" w:rsidP="00DF2BC2">
      <w:pPr>
        <w:pStyle w:val="Notedebasdepage"/>
        <w:jc w:val="both"/>
        <w:rPr>
          <w:rFonts w:ascii="Times New Roman" w:hAnsi="Times New Roman" w:cs="Times New Roman"/>
        </w:rPr>
      </w:pPr>
      <w:r w:rsidRPr="00DF2BC2">
        <w:rPr>
          <w:rStyle w:val="Appelnotedebasdep"/>
          <w:rFonts w:ascii="Times New Roman" w:hAnsi="Times New Roman" w:cs="Times New Roman"/>
        </w:rPr>
        <w:footnoteRef/>
      </w:r>
      <w:r w:rsidRPr="00DF2BC2">
        <w:rPr>
          <w:rFonts w:ascii="Times New Roman" w:hAnsi="Times New Roman" w:cs="Times New Roman"/>
        </w:rPr>
        <w:t xml:space="preserve"> </w:t>
      </w:r>
      <w:hyperlink r:id="rId33" w:history="1">
        <w:r w:rsidRPr="00DF2BC2">
          <w:rPr>
            <w:rStyle w:val="Lienhypertexte"/>
            <w:rFonts w:ascii="Times New Roman" w:hAnsi="Times New Roman" w:cs="Times New Roman"/>
          </w:rPr>
          <w:t>http://amisgeorglukacs.over-blog.com</w:t>
        </w:r>
      </w:hyperlink>
      <w:r w:rsidRPr="00DF2BC2">
        <w:rPr>
          <w:rFonts w:ascii="Times New Roman" w:hAnsi="Times New Roman" w:cs="Times New Roman"/>
        </w:rPr>
        <w:t xml:space="preserve"> </w:t>
      </w:r>
    </w:p>
  </w:footnote>
  <w:footnote w:id="209">
    <w:p w:rsidR="004635F5" w:rsidRPr="0023336D" w:rsidRDefault="004635F5" w:rsidP="0041721E">
      <w:pPr>
        <w:pStyle w:val="Notedebasdepage"/>
        <w:rPr>
          <w:rFonts w:ascii="Times New Roman" w:hAnsi="Times New Roman" w:cs="Times New Roman"/>
        </w:rPr>
      </w:pPr>
      <w:r w:rsidRPr="0023336D">
        <w:rPr>
          <w:rStyle w:val="Appelnotedebasdep"/>
          <w:rFonts w:ascii="Times New Roman" w:hAnsi="Times New Roman" w:cs="Times New Roman"/>
        </w:rPr>
        <w:footnoteRef/>
      </w:r>
      <w:r w:rsidRPr="0023336D">
        <w:rPr>
          <w:rFonts w:ascii="Times New Roman" w:hAnsi="Times New Roman" w:cs="Times New Roman"/>
        </w:rPr>
        <w:t xml:space="preserve"> Georg Lukács, </w:t>
      </w:r>
      <w:r w:rsidRPr="0023336D">
        <w:rPr>
          <w:rFonts w:ascii="Times New Roman" w:hAnsi="Times New Roman" w:cs="Times New Roman"/>
          <w:i/>
        </w:rPr>
        <w:t>Nietzsche, Hegel et le fascisme allemand</w:t>
      </w:r>
      <w:r w:rsidRPr="0023336D">
        <w:rPr>
          <w:rFonts w:ascii="Times New Roman" w:hAnsi="Times New Roman" w:cs="Times New Roman"/>
        </w:rPr>
        <w:t xml:space="preserve">, Editions critiques, 2018, 91 p. </w:t>
      </w:r>
    </w:p>
  </w:footnote>
  <w:footnote w:id="210">
    <w:p w:rsidR="004635F5" w:rsidRPr="00636E58" w:rsidRDefault="004635F5" w:rsidP="00636E58">
      <w:pPr>
        <w:pStyle w:val="Notedebasdepage"/>
        <w:jc w:val="both"/>
        <w:rPr>
          <w:rFonts w:ascii="Times New Roman" w:hAnsi="Times New Roman" w:cs="Times New Roman"/>
        </w:rPr>
      </w:pPr>
      <w:r w:rsidRPr="00636E58">
        <w:rPr>
          <w:rStyle w:val="Appelnotedebasdep"/>
          <w:rFonts w:ascii="Times New Roman" w:hAnsi="Times New Roman" w:cs="Times New Roman"/>
        </w:rPr>
        <w:footnoteRef/>
      </w:r>
      <w:r w:rsidRPr="00636E58">
        <w:rPr>
          <w:rFonts w:ascii="Times New Roman" w:hAnsi="Times New Roman" w:cs="Times New Roman"/>
        </w:rPr>
        <w:t> Nicolas Tertulian, « </w:t>
      </w:r>
      <w:r w:rsidRPr="00636E58">
        <w:rPr>
          <w:rFonts w:ascii="Times New Roman" w:hAnsi="Times New Roman" w:cs="Times New Roman"/>
          <w:color w:val="000000"/>
          <w:shd w:val="clear" w:color="auto" w:fill="FFFFFF"/>
        </w:rPr>
        <w:t>La destruction de la raison trente ans après », In: </w:t>
      </w:r>
      <w:r w:rsidRPr="00636E58">
        <w:rPr>
          <w:rStyle w:val="Accentuation"/>
          <w:rFonts w:ascii="Times New Roman" w:hAnsi="Times New Roman" w:cs="Times New Roman"/>
          <w:color w:val="000000"/>
          <w:shd w:val="clear" w:color="auto" w:fill="FFFFFF"/>
        </w:rPr>
        <w:t>L'Homme et la société</w:t>
      </w:r>
      <w:r w:rsidRPr="00636E58">
        <w:rPr>
          <w:rFonts w:ascii="Times New Roman" w:hAnsi="Times New Roman" w:cs="Times New Roman"/>
          <w:color w:val="000000"/>
          <w:shd w:val="clear" w:color="auto" w:fill="FFFFFF"/>
        </w:rPr>
        <w:t>, N. 79-82, 1986. Lukács-Bloch : raison et utopie. pp. 107-126.</w:t>
      </w:r>
    </w:p>
  </w:footnote>
  <w:footnote w:id="211">
    <w:p w:rsidR="004635F5" w:rsidRPr="006A297F" w:rsidRDefault="004635F5" w:rsidP="006A297F">
      <w:pPr>
        <w:pStyle w:val="Notedebasdepage"/>
        <w:jc w:val="both"/>
        <w:rPr>
          <w:rFonts w:ascii="Times New Roman" w:hAnsi="Times New Roman" w:cs="Times New Roman"/>
        </w:rPr>
      </w:pPr>
      <w:r w:rsidRPr="006A297F">
        <w:rPr>
          <w:rStyle w:val="Appelnotedebasdep"/>
          <w:rFonts w:ascii="Times New Roman" w:hAnsi="Times New Roman" w:cs="Times New Roman"/>
        </w:rPr>
        <w:footnoteRef/>
      </w:r>
      <w:r w:rsidRPr="006A297F">
        <w:rPr>
          <w:rFonts w:ascii="Times New Roman" w:hAnsi="Times New Roman" w:cs="Times New Roman"/>
        </w:rPr>
        <w:t xml:space="preserve"> Vincent Charbonnier. </w:t>
      </w:r>
      <w:r>
        <w:rPr>
          <w:rFonts w:ascii="Times New Roman" w:hAnsi="Times New Roman" w:cs="Times New Roman"/>
        </w:rPr>
        <w:t>« </w:t>
      </w:r>
      <w:r w:rsidRPr="006A297F">
        <w:rPr>
          <w:rFonts w:ascii="Times New Roman" w:hAnsi="Times New Roman" w:cs="Times New Roman"/>
        </w:rPr>
        <w:t>Ire rationnelle ? À propos de ” La destruction de la raison ” de G. Lukács : I. Un rationalisme du progrès</w:t>
      </w:r>
      <w:r>
        <w:rPr>
          <w:rFonts w:ascii="Times New Roman" w:hAnsi="Times New Roman" w:cs="Times New Roman"/>
        </w:rPr>
        <w:t> »</w:t>
      </w:r>
      <w:r w:rsidRPr="006A297F">
        <w:rPr>
          <w:rFonts w:ascii="Times New Roman" w:hAnsi="Times New Roman" w:cs="Times New Roman"/>
        </w:rPr>
        <w:t xml:space="preserve">. </w:t>
      </w:r>
      <w:r w:rsidRPr="008E3488">
        <w:rPr>
          <w:rFonts w:ascii="Times New Roman" w:hAnsi="Times New Roman" w:cs="Times New Roman"/>
          <w:i/>
        </w:rPr>
        <w:t>Actes de la société chauvinoise de philosophie</w:t>
      </w:r>
      <w:r w:rsidRPr="006A297F">
        <w:rPr>
          <w:rFonts w:ascii="Times New Roman" w:hAnsi="Times New Roman" w:cs="Times New Roman"/>
        </w:rPr>
        <w:t xml:space="preserve">, 2004, pp.101-124. </w:t>
      </w:r>
    </w:p>
  </w:footnote>
  <w:footnote w:id="212">
    <w:p w:rsidR="004635F5" w:rsidRPr="004C5B46" w:rsidRDefault="004635F5" w:rsidP="004C5B46">
      <w:pPr>
        <w:pStyle w:val="Notedebasdepage"/>
        <w:jc w:val="both"/>
        <w:rPr>
          <w:rFonts w:ascii="Times New Roman" w:hAnsi="Times New Roman" w:cs="Times New Roman"/>
        </w:rPr>
      </w:pPr>
      <w:r w:rsidRPr="004C5B46">
        <w:rPr>
          <w:rStyle w:val="Appelnotedebasdep"/>
          <w:rFonts w:ascii="Times New Roman" w:hAnsi="Times New Roman" w:cs="Times New Roman"/>
        </w:rPr>
        <w:footnoteRef/>
      </w:r>
      <w:r w:rsidRPr="004C5B46">
        <w:rPr>
          <w:rFonts w:ascii="Times New Roman" w:hAnsi="Times New Roman" w:cs="Times New Roman"/>
        </w:rPr>
        <w:t xml:space="preserve"> Ces articles sont disponibles à l’adresse suivante : </w:t>
      </w:r>
      <w:hyperlink r:id="rId34" w:history="1">
        <w:r w:rsidRPr="004C5B46">
          <w:rPr>
            <w:rStyle w:val="Lienhypertexte"/>
            <w:rFonts w:ascii="Times New Roman" w:hAnsi="Times New Roman" w:cs="Times New Roman"/>
          </w:rPr>
          <w:t>https://univ-tlse2.academia.edu/VincentCharbonnier</w:t>
        </w:r>
      </w:hyperlink>
      <w:r w:rsidRPr="004C5B46">
        <w:rPr>
          <w:rFonts w:ascii="Times New Roman" w:hAnsi="Times New Roman" w:cs="Times New Roman"/>
        </w:rPr>
        <w:t xml:space="preserve"> </w:t>
      </w:r>
    </w:p>
  </w:footnote>
  <w:footnote w:id="213">
    <w:p w:rsidR="004635F5" w:rsidRPr="00E571B4" w:rsidRDefault="004635F5" w:rsidP="00E571B4">
      <w:pPr>
        <w:pStyle w:val="Notedebasdepage"/>
        <w:jc w:val="both"/>
        <w:rPr>
          <w:rFonts w:ascii="Times New Roman" w:hAnsi="Times New Roman" w:cs="Times New Roman"/>
        </w:rPr>
      </w:pPr>
      <w:r w:rsidRPr="00E571B4">
        <w:rPr>
          <w:rStyle w:val="Appelnotedebasdep"/>
          <w:rFonts w:ascii="Times New Roman" w:hAnsi="Times New Roman" w:cs="Times New Roman"/>
        </w:rPr>
        <w:footnoteRef/>
      </w:r>
      <w:r w:rsidRPr="00E571B4">
        <w:rPr>
          <w:rFonts w:ascii="Times New Roman" w:hAnsi="Times New Roman" w:cs="Times New Roman"/>
        </w:rPr>
        <w:t xml:space="preserve"> Arno Münster, </w:t>
      </w:r>
      <w:r w:rsidRPr="00E571B4">
        <w:rPr>
          <w:rFonts w:ascii="Times New Roman" w:hAnsi="Times New Roman" w:cs="Times New Roman"/>
          <w:i/>
        </w:rPr>
        <w:t>Nietzsche et le nazisme</w:t>
      </w:r>
      <w:r w:rsidRPr="00E571B4">
        <w:rPr>
          <w:rFonts w:ascii="Times New Roman" w:hAnsi="Times New Roman" w:cs="Times New Roman"/>
        </w:rPr>
        <w:t xml:space="preserve">, Kimé, 1995, 160 p. Les éditions Kimé publient à la fois de nombreux hégéliens et nombre d’auteurs nietzschéens comme Blanchot, Foucault, Deleuze, Derrida, Laruelle… </w:t>
      </w:r>
    </w:p>
  </w:footnote>
  <w:footnote w:id="214">
    <w:p w:rsidR="004635F5" w:rsidRPr="003E283B" w:rsidRDefault="004635F5" w:rsidP="003E283B">
      <w:pPr>
        <w:pStyle w:val="Notedebasdepage"/>
        <w:jc w:val="both"/>
        <w:rPr>
          <w:rFonts w:ascii="Times New Roman" w:hAnsi="Times New Roman" w:cs="Times New Roman"/>
        </w:rPr>
      </w:pPr>
      <w:r w:rsidRPr="003E283B">
        <w:rPr>
          <w:rStyle w:val="Appelnotedebasdep"/>
          <w:rFonts w:ascii="Times New Roman" w:hAnsi="Times New Roman" w:cs="Times New Roman"/>
        </w:rPr>
        <w:footnoteRef/>
      </w:r>
      <w:r w:rsidRPr="003E283B">
        <w:rPr>
          <w:rFonts w:ascii="Times New Roman" w:hAnsi="Times New Roman" w:cs="Times New Roman"/>
        </w:rPr>
        <w:t xml:space="preserve"> Guillaume Fondu, « Nietzsche, Hegel et le fascisme allemand », </w:t>
      </w:r>
      <w:r w:rsidRPr="003E283B">
        <w:rPr>
          <w:rFonts w:ascii="Times New Roman" w:hAnsi="Times New Roman" w:cs="Times New Roman"/>
          <w:i/>
        </w:rPr>
        <w:t>Le Monde diplomatique</w:t>
      </w:r>
      <w:r w:rsidRPr="003E283B">
        <w:rPr>
          <w:rFonts w:ascii="Times New Roman" w:hAnsi="Times New Roman" w:cs="Times New Roman"/>
        </w:rPr>
        <w:t xml:space="preserve">, mai 2018, URL : </w:t>
      </w:r>
      <w:hyperlink r:id="rId35" w:history="1">
        <w:r w:rsidRPr="003E283B">
          <w:rPr>
            <w:rStyle w:val="Lienhypertexte"/>
            <w:rFonts w:ascii="Times New Roman" w:hAnsi="Times New Roman" w:cs="Times New Roman"/>
          </w:rPr>
          <w:t>https://www.monde-diplomatique.fr/2018/05/FONDU/58668</w:t>
        </w:r>
      </w:hyperlink>
      <w:r w:rsidRPr="003E283B">
        <w:rPr>
          <w:rFonts w:ascii="Times New Roman" w:hAnsi="Times New Roman" w:cs="Times New Roman"/>
        </w:rPr>
        <w:t xml:space="preserve"> </w:t>
      </w:r>
    </w:p>
  </w:footnote>
  <w:footnote w:id="215">
    <w:p w:rsidR="004635F5" w:rsidRPr="00985F65" w:rsidRDefault="004635F5" w:rsidP="00985F65">
      <w:pPr>
        <w:pStyle w:val="Notedebasdepage"/>
        <w:jc w:val="both"/>
        <w:rPr>
          <w:rFonts w:ascii="Times New Roman" w:hAnsi="Times New Roman" w:cs="Times New Roman"/>
        </w:rPr>
      </w:pPr>
      <w:r w:rsidRPr="00985F65">
        <w:rPr>
          <w:rStyle w:val="Appelnotedebasdep"/>
          <w:rFonts w:ascii="Times New Roman" w:hAnsi="Times New Roman" w:cs="Times New Roman"/>
        </w:rPr>
        <w:footnoteRef/>
      </w:r>
      <w:r w:rsidRPr="00985F65">
        <w:rPr>
          <w:rFonts w:ascii="Times New Roman" w:hAnsi="Times New Roman" w:cs="Times New Roman"/>
        </w:rPr>
        <w:t xml:space="preserve"> « Nietzsche, Hegel et le fascisme allemand », </w:t>
      </w:r>
      <w:r w:rsidRPr="00985F65">
        <w:rPr>
          <w:rFonts w:ascii="Times New Roman" w:hAnsi="Times New Roman" w:cs="Times New Roman"/>
          <w:i/>
        </w:rPr>
        <w:t>Investig’Action</w:t>
      </w:r>
      <w:r w:rsidRPr="00985F65">
        <w:rPr>
          <w:rFonts w:ascii="Times New Roman" w:hAnsi="Times New Roman" w:cs="Times New Roman"/>
        </w:rPr>
        <w:t>, 1</w:t>
      </w:r>
      <w:r w:rsidRPr="00985F65">
        <w:rPr>
          <w:rFonts w:ascii="Times New Roman" w:hAnsi="Times New Roman" w:cs="Times New Roman"/>
          <w:vertAlign w:val="superscript"/>
        </w:rPr>
        <w:t>er</w:t>
      </w:r>
      <w:r w:rsidRPr="00985F65">
        <w:rPr>
          <w:rFonts w:ascii="Times New Roman" w:hAnsi="Times New Roman" w:cs="Times New Roman"/>
        </w:rPr>
        <w:t xml:space="preserve"> avril 2018, URL : </w:t>
      </w:r>
      <w:hyperlink r:id="rId36" w:history="1">
        <w:r w:rsidRPr="00985F65">
          <w:rPr>
            <w:rStyle w:val="Lienhypertexte"/>
            <w:rFonts w:ascii="Times New Roman" w:hAnsi="Times New Roman" w:cs="Times New Roman"/>
          </w:rPr>
          <w:t>https://www.investigaction.net/fr/nietzsche-hegel-et-le-fascisme-allemand/</w:t>
        </w:r>
      </w:hyperlink>
      <w:r w:rsidRPr="00985F65">
        <w:rPr>
          <w:rFonts w:ascii="Times New Roman" w:hAnsi="Times New Roman" w:cs="Times New Roman"/>
        </w:rPr>
        <w:t xml:space="preserve"> </w:t>
      </w:r>
    </w:p>
  </w:footnote>
  <w:footnote w:id="216">
    <w:p w:rsidR="004635F5" w:rsidRPr="00910678" w:rsidRDefault="004635F5" w:rsidP="00910678">
      <w:pPr>
        <w:pStyle w:val="Notedebasdepage"/>
        <w:jc w:val="both"/>
        <w:rPr>
          <w:rFonts w:ascii="Times New Roman" w:hAnsi="Times New Roman" w:cs="Times New Roman"/>
        </w:rPr>
      </w:pPr>
      <w:r w:rsidRPr="00910678">
        <w:rPr>
          <w:rStyle w:val="Appelnotedebasdep"/>
          <w:rFonts w:ascii="Times New Roman" w:hAnsi="Times New Roman" w:cs="Times New Roman"/>
        </w:rPr>
        <w:footnoteRef/>
      </w:r>
      <w:r w:rsidRPr="00910678">
        <w:rPr>
          <w:rFonts w:ascii="Times New Roman" w:hAnsi="Times New Roman" w:cs="Times New Roman"/>
        </w:rPr>
        <w:t xml:space="preserve"> Guillaume Fondu, « A propos de </w:t>
      </w:r>
      <w:r w:rsidRPr="00910678">
        <w:rPr>
          <w:rFonts w:ascii="Times New Roman" w:hAnsi="Times New Roman" w:cs="Times New Roman"/>
          <w:i/>
        </w:rPr>
        <w:t xml:space="preserve">Nietzsche, Hegel et le fascisme allemand, </w:t>
      </w:r>
      <w:r w:rsidRPr="00910678">
        <w:rPr>
          <w:rFonts w:ascii="Times New Roman" w:hAnsi="Times New Roman" w:cs="Times New Roman"/>
        </w:rPr>
        <w:t xml:space="preserve">de Georg </w:t>
      </w:r>
      <w:r w:rsidRPr="007329C7">
        <w:rPr>
          <w:rFonts w:ascii="Times New Roman" w:hAnsi="Times New Roman" w:cs="Times New Roman"/>
        </w:rPr>
        <w:t>Lukács</w:t>
      </w:r>
      <w:r w:rsidRPr="007329C7">
        <w:rPr>
          <w:rFonts w:ascii="Times New Roman" w:hAnsi="Times New Roman" w:cs="Times New Roman"/>
          <w:sz w:val="16"/>
        </w:rPr>
        <w:t> </w:t>
      </w:r>
      <w:r w:rsidRPr="00910678">
        <w:rPr>
          <w:rFonts w:ascii="Times New Roman" w:hAnsi="Times New Roman" w:cs="Times New Roman"/>
        </w:rPr>
        <w:t xml:space="preserve">», </w:t>
      </w:r>
      <w:r w:rsidRPr="00910678">
        <w:rPr>
          <w:rFonts w:ascii="Times New Roman" w:hAnsi="Times New Roman" w:cs="Times New Roman"/>
          <w:i/>
        </w:rPr>
        <w:t>Contretemps</w:t>
      </w:r>
      <w:r w:rsidRPr="00910678">
        <w:rPr>
          <w:rFonts w:ascii="Times New Roman" w:hAnsi="Times New Roman" w:cs="Times New Roman"/>
        </w:rPr>
        <w:t xml:space="preserve">, 26 avril 2018, URL : </w:t>
      </w:r>
      <w:hyperlink r:id="rId37" w:history="1">
        <w:r w:rsidRPr="00910678">
          <w:rPr>
            <w:rStyle w:val="Lienhypertexte"/>
            <w:rFonts w:ascii="Times New Roman" w:hAnsi="Times New Roman" w:cs="Times New Roman"/>
          </w:rPr>
          <w:t>https://www.contretemps.eu/nietzsche-hegel-fascisme/</w:t>
        </w:r>
      </w:hyperlink>
      <w:r w:rsidRPr="00910678">
        <w:rPr>
          <w:rFonts w:ascii="Times New Roman" w:hAnsi="Times New Roman" w:cs="Times New Roman"/>
        </w:rPr>
        <w:t xml:space="preserve"> </w:t>
      </w:r>
    </w:p>
  </w:footnote>
  <w:footnote w:id="217">
    <w:p w:rsidR="004635F5" w:rsidRPr="00925D19" w:rsidRDefault="004635F5" w:rsidP="00925D19">
      <w:pPr>
        <w:pStyle w:val="Notedebasdepage"/>
        <w:jc w:val="both"/>
        <w:rPr>
          <w:rFonts w:ascii="Times New Roman" w:hAnsi="Times New Roman" w:cs="Times New Roman"/>
        </w:rPr>
      </w:pPr>
      <w:r w:rsidRPr="00925D19">
        <w:rPr>
          <w:rStyle w:val="Appelnotedebasdep"/>
          <w:rFonts w:ascii="Times New Roman" w:hAnsi="Times New Roman" w:cs="Times New Roman"/>
        </w:rPr>
        <w:footnoteRef/>
      </w:r>
      <w:r w:rsidRPr="00925D19">
        <w:rPr>
          <w:rFonts w:ascii="Times New Roman" w:hAnsi="Times New Roman" w:cs="Times New Roman"/>
        </w:rPr>
        <w:t xml:space="preserve"> Domenico Losurdo, « </w:t>
      </w:r>
      <w:r w:rsidRPr="007329C7">
        <w:rPr>
          <w:rFonts w:ascii="Times New Roman" w:hAnsi="Times New Roman" w:cs="Times New Roman"/>
        </w:rPr>
        <w:t>Lukács</w:t>
      </w:r>
      <w:r w:rsidRPr="007329C7">
        <w:rPr>
          <w:rFonts w:ascii="Times New Roman" w:hAnsi="Times New Roman" w:cs="Times New Roman"/>
          <w:sz w:val="16"/>
        </w:rPr>
        <w:t xml:space="preserve"> </w:t>
      </w:r>
      <w:r w:rsidRPr="00925D19">
        <w:rPr>
          <w:rFonts w:ascii="Times New Roman" w:hAnsi="Times New Roman" w:cs="Times New Roman"/>
        </w:rPr>
        <w:t xml:space="preserve">critique maudit de la nietzschéolâtrie », </w:t>
      </w:r>
      <w:r w:rsidRPr="00925D19">
        <w:rPr>
          <w:rFonts w:ascii="Times New Roman" w:hAnsi="Times New Roman" w:cs="Times New Roman"/>
          <w:i/>
        </w:rPr>
        <w:t>L’Humanité</w:t>
      </w:r>
      <w:r w:rsidRPr="00925D19">
        <w:rPr>
          <w:rFonts w:ascii="Times New Roman" w:hAnsi="Times New Roman" w:cs="Times New Roman"/>
        </w:rPr>
        <w:t xml:space="preserve">, 11 avril 2006, URL : </w:t>
      </w:r>
      <w:hyperlink r:id="rId38" w:history="1">
        <w:r w:rsidRPr="00925D19">
          <w:rPr>
            <w:rStyle w:val="Lienhypertexte"/>
            <w:rFonts w:ascii="Times New Roman" w:hAnsi="Times New Roman" w:cs="Times New Roman"/>
          </w:rPr>
          <w:t>https://www.humanite.fr/node/348242</w:t>
        </w:r>
      </w:hyperlink>
      <w:r w:rsidRPr="00925D19">
        <w:rPr>
          <w:rFonts w:ascii="Times New Roman" w:hAnsi="Times New Roman" w:cs="Times New Roman"/>
        </w:rPr>
        <w:t xml:space="preserve"> </w:t>
      </w:r>
    </w:p>
  </w:footnote>
  <w:footnote w:id="218">
    <w:p w:rsidR="004635F5" w:rsidRPr="00124FD7" w:rsidRDefault="004635F5" w:rsidP="00124FD7">
      <w:pPr>
        <w:pStyle w:val="Notedebasdepage"/>
        <w:jc w:val="both"/>
        <w:rPr>
          <w:rFonts w:ascii="Times New Roman" w:hAnsi="Times New Roman" w:cs="Times New Roman"/>
        </w:rPr>
      </w:pPr>
      <w:r w:rsidRPr="00124FD7">
        <w:rPr>
          <w:rStyle w:val="Appelnotedebasdep"/>
          <w:rFonts w:ascii="Times New Roman" w:hAnsi="Times New Roman" w:cs="Times New Roman"/>
        </w:rPr>
        <w:footnoteRef/>
      </w:r>
      <w:r w:rsidRPr="00124FD7">
        <w:rPr>
          <w:rFonts w:ascii="Times New Roman" w:hAnsi="Times New Roman" w:cs="Times New Roman"/>
        </w:rPr>
        <w:t xml:space="preserve"> Didier Renault, « Georg </w:t>
      </w:r>
      <w:r w:rsidRPr="007329C7">
        <w:rPr>
          <w:rFonts w:ascii="Times New Roman" w:hAnsi="Times New Roman" w:cs="Times New Roman"/>
        </w:rPr>
        <w:t>Lukács</w:t>
      </w:r>
      <w:r w:rsidRPr="00124FD7">
        <w:rPr>
          <w:rFonts w:ascii="Times New Roman" w:hAnsi="Times New Roman" w:cs="Times New Roman"/>
        </w:rPr>
        <w:t xml:space="preserve">, La destruction de la raison, remarques sur une nouvelle traduction », </w:t>
      </w:r>
      <w:r w:rsidRPr="00124FD7">
        <w:rPr>
          <w:rFonts w:ascii="Times New Roman" w:hAnsi="Times New Roman" w:cs="Times New Roman"/>
          <w:i/>
        </w:rPr>
        <w:t>Actuel Marx en Ligne</w:t>
      </w:r>
      <w:r w:rsidRPr="00124FD7">
        <w:rPr>
          <w:rFonts w:ascii="Times New Roman" w:hAnsi="Times New Roman" w:cs="Times New Roman"/>
        </w:rPr>
        <w:t xml:space="preserve">, n°30 (4/12/2006), URL : </w:t>
      </w:r>
      <w:hyperlink r:id="rId39" w:history="1">
        <w:r w:rsidRPr="00124FD7">
          <w:rPr>
            <w:rStyle w:val="Lienhypertexte"/>
            <w:rFonts w:ascii="Times New Roman" w:hAnsi="Times New Roman" w:cs="Times New Roman"/>
          </w:rPr>
          <w:t>https://actuelmarx.parisnanterre.fr/alp0030.htm</w:t>
        </w:r>
      </w:hyperlink>
      <w:r w:rsidRPr="00124FD7">
        <w:rPr>
          <w:rFonts w:ascii="Times New Roman" w:hAnsi="Times New Roman" w:cs="Times New Roman"/>
        </w:rPr>
        <w:t xml:space="preserve"> </w:t>
      </w:r>
    </w:p>
  </w:footnote>
  <w:footnote w:id="219">
    <w:p w:rsidR="004635F5" w:rsidRPr="00BC0EE2" w:rsidRDefault="004635F5" w:rsidP="00BC0EE2">
      <w:pPr>
        <w:pStyle w:val="Notedebasdepage"/>
        <w:jc w:val="both"/>
        <w:rPr>
          <w:rFonts w:ascii="Times New Roman" w:hAnsi="Times New Roman" w:cs="Times New Roman"/>
        </w:rPr>
      </w:pPr>
      <w:r w:rsidRPr="00BC0EE2">
        <w:rPr>
          <w:rStyle w:val="Appelnotedebasdep"/>
          <w:rFonts w:ascii="Times New Roman" w:hAnsi="Times New Roman" w:cs="Times New Roman"/>
        </w:rPr>
        <w:footnoteRef/>
      </w:r>
      <w:r w:rsidRPr="00BC0EE2">
        <w:rPr>
          <w:rFonts w:ascii="Times New Roman" w:hAnsi="Times New Roman" w:cs="Times New Roman"/>
        </w:rPr>
        <w:t xml:space="preserve"> Anonyme, « La destruction de la raison (G. </w:t>
      </w:r>
      <w:r w:rsidRPr="007329C7">
        <w:rPr>
          <w:rFonts w:ascii="Times New Roman" w:hAnsi="Times New Roman" w:cs="Times New Roman"/>
        </w:rPr>
        <w:t>Lukács</w:t>
      </w:r>
      <w:r w:rsidRPr="00BC0EE2">
        <w:rPr>
          <w:rFonts w:ascii="Times New Roman" w:hAnsi="Times New Roman" w:cs="Times New Roman"/>
        </w:rPr>
        <w:t xml:space="preserve">) », Le Retour aux Sources, 23 octobre 2010, URL : </w:t>
      </w:r>
      <w:hyperlink r:id="rId40" w:history="1">
        <w:r w:rsidRPr="00BC0EE2">
          <w:rPr>
            <w:rStyle w:val="Lienhypertexte"/>
            <w:rFonts w:ascii="Times New Roman" w:hAnsi="Times New Roman" w:cs="Times New Roman"/>
          </w:rPr>
          <w:t>https://www.leretourauxsources.com/blog/la-destruction-de-la-raison-g-lukacs-n542</w:t>
        </w:r>
      </w:hyperlink>
      <w:r w:rsidRPr="00BC0EE2">
        <w:rPr>
          <w:rFonts w:ascii="Times New Roman" w:hAnsi="Times New Roman" w:cs="Times New Roman"/>
        </w:rPr>
        <w:t xml:space="preserve"> </w:t>
      </w:r>
    </w:p>
  </w:footnote>
  <w:footnote w:id="220">
    <w:p w:rsidR="004635F5" w:rsidRPr="008168C8" w:rsidRDefault="004635F5" w:rsidP="008168C8">
      <w:pPr>
        <w:pStyle w:val="Notedebasdepage"/>
        <w:jc w:val="both"/>
        <w:rPr>
          <w:rFonts w:ascii="Times New Roman" w:hAnsi="Times New Roman" w:cs="Times New Roman"/>
        </w:rPr>
      </w:pPr>
      <w:r w:rsidRPr="008168C8">
        <w:rPr>
          <w:rStyle w:val="Appelnotedebasdep"/>
          <w:rFonts w:ascii="Times New Roman" w:hAnsi="Times New Roman" w:cs="Times New Roman"/>
        </w:rPr>
        <w:footnoteRef/>
      </w:r>
      <w:r w:rsidRPr="008168C8">
        <w:rPr>
          <w:rFonts w:ascii="Times New Roman" w:hAnsi="Times New Roman" w:cs="Times New Roman"/>
        </w:rPr>
        <w:t xml:space="preserve"> Jean Zin, « La fuite dans l’irrationnel », jeanzin.fr, 25 mars 2011, URL : </w:t>
      </w:r>
      <w:hyperlink r:id="rId41" w:history="1">
        <w:r w:rsidRPr="008168C8">
          <w:rPr>
            <w:rStyle w:val="Lienhypertexte"/>
            <w:rFonts w:ascii="Times New Roman" w:hAnsi="Times New Roman" w:cs="Times New Roman"/>
          </w:rPr>
          <w:t>http://jeanzin.fr/2011/03/25/la-fuite-dans-l-irrationnel/</w:t>
        </w:r>
      </w:hyperlink>
      <w:r w:rsidRPr="008168C8">
        <w:rPr>
          <w:rFonts w:ascii="Times New Roman" w:hAnsi="Times New Roman" w:cs="Times New Roman"/>
        </w:rPr>
        <w:t xml:space="preserve"> </w:t>
      </w:r>
    </w:p>
  </w:footnote>
  <w:footnote w:id="221">
    <w:p w:rsidR="004635F5" w:rsidRPr="005B647A" w:rsidRDefault="004635F5" w:rsidP="005B647A">
      <w:pPr>
        <w:pStyle w:val="Notedebasdepage"/>
        <w:jc w:val="both"/>
        <w:rPr>
          <w:rFonts w:ascii="Times New Roman" w:hAnsi="Times New Roman" w:cs="Times New Roman"/>
        </w:rPr>
      </w:pPr>
      <w:r w:rsidRPr="005B647A">
        <w:rPr>
          <w:rStyle w:val="Appelnotedebasdep"/>
          <w:rFonts w:ascii="Times New Roman" w:hAnsi="Times New Roman" w:cs="Times New Roman"/>
        </w:rPr>
        <w:footnoteRef/>
      </w:r>
      <w:r w:rsidRPr="005B647A">
        <w:rPr>
          <w:rFonts w:ascii="Times New Roman" w:hAnsi="Times New Roman" w:cs="Times New Roman"/>
        </w:rPr>
        <w:t xml:space="preserve"> Voir la présentation des éditions Aden par la librairie Quilombo, à l’adresse suivante : </w:t>
      </w:r>
      <w:hyperlink r:id="rId42" w:history="1">
        <w:r w:rsidRPr="005B647A">
          <w:rPr>
            <w:rStyle w:val="Lienhypertexte"/>
            <w:rFonts w:ascii="Times New Roman" w:hAnsi="Times New Roman" w:cs="Times New Roman"/>
          </w:rPr>
          <w:t>https://librairie-quilombo.org/Aden,10</w:t>
        </w:r>
      </w:hyperlink>
      <w:r w:rsidRPr="005B647A">
        <w:rPr>
          <w:rFonts w:ascii="Times New Roman" w:hAnsi="Times New Roman" w:cs="Times New Roman"/>
        </w:rPr>
        <w:t xml:space="preserve"> </w:t>
      </w:r>
    </w:p>
  </w:footnote>
  <w:footnote w:id="222">
    <w:p w:rsidR="004635F5" w:rsidRPr="00E64B3D" w:rsidRDefault="004635F5" w:rsidP="00E64B3D">
      <w:pPr>
        <w:pStyle w:val="Notedebasdepage"/>
        <w:jc w:val="both"/>
        <w:rPr>
          <w:rFonts w:ascii="Times New Roman" w:hAnsi="Times New Roman" w:cs="Times New Roman"/>
        </w:rPr>
      </w:pPr>
      <w:r w:rsidRPr="00E64B3D">
        <w:rPr>
          <w:rStyle w:val="Appelnotedebasdep"/>
          <w:rFonts w:ascii="Times New Roman" w:hAnsi="Times New Roman" w:cs="Times New Roman"/>
        </w:rPr>
        <w:footnoteRef/>
      </w:r>
      <w:r w:rsidRPr="00E64B3D">
        <w:rPr>
          <w:rFonts w:ascii="Times New Roman" w:hAnsi="Times New Roman" w:cs="Times New Roman"/>
        </w:rPr>
        <w:t xml:space="preserve"> Aymeric Monville, </w:t>
      </w:r>
      <w:r w:rsidRPr="00E64B3D">
        <w:rPr>
          <w:rFonts w:ascii="Times New Roman" w:hAnsi="Times New Roman" w:cs="Times New Roman"/>
          <w:i/>
        </w:rPr>
        <w:t xml:space="preserve">Le néocapitalisme selon Michel Clouscard, </w:t>
      </w:r>
      <w:r w:rsidRPr="00E64B3D">
        <w:rPr>
          <w:rFonts w:ascii="Times New Roman" w:hAnsi="Times New Roman" w:cs="Times New Roman"/>
        </w:rPr>
        <w:t>Delga, 2011, 64 p.</w:t>
      </w:r>
    </w:p>
  </w:footnote>
  <w:footnote w:id="223">
    <w:p w:rsidR="004635F5" w:rsidRPr="00F756B4" w:rsidRDefault="004635F5" w:rsidP="00F756B4">
      <w:pPr>
        <w:pStyle w:val="Notedebasdepage"/>
        <w:jc w:val="both"/>
        <w:rPr>
          <w:rFonts w:ascii="Times New Roman" w:hAnsi="Times New Roman" w:cs="Times New Roman"/>
        </w:rPr>
      </w:pPr>
      <w:r w:rsidRPr="00F756B4">
        <w:rPr>
          <w:rStyle w:val="Appelnotedebasdep"/>
          <w:rFonts w:ascii="Times New Roman" w:hAnsi="Times New Roman" w:cs="Times New Roman"/>
        </w:rPr>
        <w:footnoteRef/>
      </w:r>
      <w:r w:rsidRPr="00F756B4">
        <w:rPr>
          <w:rFonts w:ascii="Times New Roman" w:hAnsi="Times New Roman" w:cs="Times New Roman"/>
        </w:rPr>
        <w:t xml:space="preserve"> Aymeric Monville, </w:t>
      </w:r>
      <w:r w:rsidRPr="00F756B4">
        <w:rPr>
          <w:rFonts w:ascii="Times New Roman" w:hAnsi="Times New Roman" w:cs="Times New Roman"/>
          <w:i/>
        </w:rPr>
        <w:t>Misère du nietzschéisme de gauche. De Georges Bataille à Michel Onfray</w:t>
      </w:r>
      <w:r w:rsidRPr="00F756B4">
        <w:rPr>
          <w:rFonts w:ascii="Times New Roman" w:hAnsi="Times New Roman" w:cs="Times New Roman"/>
        </w:rPr>
        <w:t xml:space="preserve">, Delga, 2007, 103 p. </w:t>
      </w:r>
    </w:p>
  </w:footnote>
  <w:footnote w:id="224">
    <w:p w:rsidR="004635F5" w:rsidRPr="00F17390" w:rsidRDefault="004635F5" w:rsidP="00F17390">
      <w:pPr>
        <w:pStyle w:val="Notedebasdepage"/>
        <w:jc w:val="both"/>
        <w:rPr>
          <w:rFonts w:ascii="Times New Roman" w:hAnsi="Times New Roman" w:cs="Times New Roman"/>
        </w:rPr>
      </w:pPr>
      <w:r w:rsidRPr="00F17390">
        <w:rPr>
          <w:rStyle w:val="Appelnotedebasdep"/>
          <w:rFonts w:ascii="Times New Roman" w:hAnsi="Times New Roman" w:cs="Times New Roman"/>
        </w:rPr>
        <w:footnoteRef/>
      </w:r>
      <w:r w:rsidRPr="00F17390">
        <w:rPr>
          <w:rFonts w:ascii="Times New Roman" w:hAnsi="Times New Roman" w:cs="Times New Roman"/>
        </w:rPr>
        <w:t xml:space="preserve"> Jean Bricmont, « Misère du nietzschéisme de gauche », </w:t>
      </w:r>
      <w:r w:rsidRPr="00F17390">
        <w:rPr>
          <w:rFonts w:ascii="Times New Roman" w:hAnsi="Times New Roman" w:cs="Times New Roman"/>
          <w:i/>
        </w:rPr>
        <w:t>Le Monde diplomatique</w:t>
      </w:r>
      <w:r w:rsidRPr="00F17390">
        <w:rPr>
          <w:rFonts w:ascii="Times New Roman" w:hAnsi="Times New Roman" w:cs="Times New Roman"/>
        </w:rPr>
        <w:t xml:space="preserve">, septembre 2007, URL : </w:t>
      </w:r>
      <w:hyperlink r:id="rId43" w:history="1">
        <w:r w:rsidRPr="00F17390">
          <w:rPr>
            <w:rStyle w:val="Lienhypertexte"/>
            <w:rFonts w:ascii="Times New Roman" w:hAnsi="Times New Roman" w:cs="Times New Roman"/>
          </w:rPr>
          <w:t>https://www.monde-diplomatique.fr/2007/09/BRICMONT/15131</w:t>
        </w:r>
      </w:hyperlink>
      <w:r w:rsidRPr="00F17390">
        <w:rPr>
          <w:rFonts w:ascii="Times New Roman" w:hAnsi="Times New Roman" w:cs="Times New Roman"/>
        </w:rPr>
        <w:t xml:space="preserve"> </w:t>
      </w:r>
    </w:p>
  </w:footnote>
  <w:footnote w:id="225">
    <w:p w:rsidR="004635F5" w:rsidRPr="00B056DE" w:rsidRDefault="004635F5" w:rsidP="00B056DE">
      <w:pPr>
        <w:pStyle w:val="Notedebasdepage"/>
        <w:jc w:val="both"/>
        <w:rPr>
          <w:rFonts w:ascii="Times New Roman" w:hAnsi="Times New Roman" w:cs="Times New Roman"/>
        </w:rPr>
      </w:pPr>
      <w:r w:rsidRPr="00B056DE">
        <w:rPr>
          <w:rStyle w:val="Appelnotedebasdep"/>
          <w:rFonts w:ascii="Times New Roman" w:hAnsi="Times New Roman" w:cs="Times New Roman"/>
        </w:rPr>
        <w:footnoteRef/>
      </w:r>
      <w:r w:rsidRPr="00B056DE">
        <w:rPr>
          <w:rFonts w:ascii="Times New Roman" w:hAnsi="Times New Roman" w:cs="Times New Roman"/>
        </w:rPr>
        <w:t xml:space="preserve"> Jean Bricmont, Alain Sokal, </w:t>
      </w:r>
      <w:r w:rsidRPr="00B056DE">
        <w:rPr>
          <w:rFonts w:ascii="Times New Roman" w:hAnsi="Times New Roman" w:cs="Times New Roman"/>
          <w:i/>
        </w:rPr>
        <w:t>Impostures intellectuelles</w:t>
      </w:r>
      <w:r w:rsidRPr="00B056DE">
        <w:rPr>
          <w:rFonts w:ascii="Times New Roman" w:hAnsi="Times New Roman" w:cs="Times New Roman"/>
        </w:rPr>
        <w:t xml:space="preserve">, Odile Jacob, 1997, 276 p. </w:t>
      </w:r>
      <w:r>
        <w:rPr>
          <w:rFonts w:ascii="Times New Roman" w:hAnsi="Times New Roman" w:cs="Times New Roman"/>
        </w:rPr>
        <w:t xml:space="preserve">Il n’y a pas lieu de le mentionner plus longuement dans cette étude, mais Jean Bricmont fait l’objet de controverses politiques importantes, du fait d’accusations de négationnisme et d’antisémitisme pour ses prises de position publiques en faveur de Noam Chomsy ou Dieudonné. Cela ne nous semble pas éclairant pour traiter de la réception des écrits contre Nietzsche d’A. Monville. </w:t>
      </w:r>
    </w:p>
  </w:footnote>
  <w:footnote w:id="226">
    <w:p w:rsidR="004635F5" w:rsidRPr="006804AD" w:rsidRDefault="004635F5" w:rsidP="006804AD">
      <w:pPr>
        <w:pStyle w:val="Notedebasdepage"/>
        <w:jc w:val="both"/>
        <w:rPr>
          <w:rFonts w:ascii="Times New Roman" w:hAnsi="Times New Roman" w:cs="Times New Roman"/>
        </w:rPr>
      </w:pPr>
      <w:r w:rsidRPr="006804AD">
        <w:rPr>
          <w:rStyle w:val="Appelnotedebasdep"/>
          <w:rFonts w:ascii="Times New Roman" w:hAnsi="Times New Roman" w:cs="Times New Roman"/>
        </w:rPr>
        <w:footnoteRef/>
      </w:r>
      <w:r w:rsidRPr="006804AD">
        <w:rPr>
          <w:rFonts w:ascii="Times New Roman" w:hAnsi="Times New Roman" w:cs="Times New Roman"/>
        </w:rPr>
        <w:t xml:space="preserve"> D. Brouttelande, « A propos de ‘Misère du nietzschéisme de gauche’ d’Aymeric Monville », </w:t>
      </w:r>
      <w:r>
        <w:rPr>
          <w:rFonts w:ascii="Times New Roman" w:hAnsi="Times New Roman" w:cs="Times New Roman"/>
        </w:rPr>
        <w:t xml:space="preserve">21 janvier 2007, </w:t>
      </w:r>
      <w:r w:rsidRPr="006804AD">
        <w:rPr>
          <w:rFonts w:ascii="Times New Roman" w:hAnsi="Times New Roman" w:cs="Times New Roman"/>
        </w:rPr>
        <w:t xml:space="preserve">URL : </w:t>
      </w:r>
      <w:hyperlink r:id="rId44" w:history="1">
        <w:r w:rsidRPr="006804AD">
          <w:rPr>
            <w:rStyle w:val="Lienhypertexte"/>
            <w:rFonts w:ascii="Times New Roman" w:hAnsi="Times New Roman" w:cs="Times New Roman"/>
          </w:rPr>
          <w:t>http://www.pileface.com/sollers/spip.php?article361</w:t>
        </w:r>
      </w:hyperlink>
      <w:r w:rsidRPr="006804AD">
        <w:rPr>
          <w:rFonts w:ascii="Times New Roman" w:hAnsi="Times New Roman" w:cs="Times New Roman"/>
        </w:rPr>
        <w:t xml:space="preserve"> </w:t>
      </w:r>
    </w:p>
  </w:footnote>
  <w:footnote w:id="227">
    <w:p w:rsidR="004635F5" w:rsidRPr="002A47CF" w:rsidRDefault="004635F5" w:rsidP="002A47CF">
      <w:pPr>
        <w:pStyle w:val="Notedebasdepage"/>
        <w:jc w:val="both"/>
        <w:rPr>
          <w:rFonts w:ascii="Times New Roman" w:hAnsi="Times New Roman" w:cs="Times New Roman"/>
        </w:rPr>
      </w:pPr>
      <w:r w:rsidRPr="002A47CF">
        <w:rPr>
          <w:rStyle w:val="Appelnotedebasdep"/>
          <w:rFonts w:ascii="Times New Roman" w:hAnsi="Times New Roman" w:cs="Times New Roman"/>
        </w:rPr>
        <w:footnoteRef/>
      </w:r>
      <w:r w:rsidRPr="002A47CF">
        <w:rPr>
          <w:rFonts w:ascii="Times New Roman" w:hAnsi="Times New Roman" w:cs="Times New Roman"/>
        </w:rPr>
        <w:t xml:space="preserve"> Fabien Besnard, « Nietzschéisme de gauche », 4 mars 2007, URL : </w:t>
      </w:r>
      <w:hyperlink r:id="rId45" w:history="1">
        <w:r w:rsidRPr="002A47CF">
          <w:rPr>
            <w:rStyle w:val="Lienhypertexte"/>
            <w:rFonts w:ascii="Times New Roman" w:hAnsi="Times New Roman" w:cs="Times New Roman"/>
          </w:rPr>
          <w:t>http://math-et-physique.over-blog.com/article-5886157.html</w:t>
        </w:r>
      </w:hyperlink>
      <w:r w:rsidRPr="002A47CF">
        <w:rPr>
          <w:rFonts w:ascii="Times New Roman" w:hAnsi="Times New Roman" w:cs="Times New Roman"/>
        </w:rPr>
        <w:t xml:space="preserve"> </w:t>
      </w:r>
    </w:p>
  </w:footnote>
  <w:footnote w:id="228">
    <w:p w:rsidR="004635F5" w:rsidRPr="007C3731" w:rsidRDefault="004635F5" w:rsidP="007C3731">
      <w:pPr>
        <w:pStyle w:val="Notedebasdepage"/>
        <w:jc w:val="both"/>
        <w:rPr>
          <w:rFonts w:ascii="Times New Roman" w:hAnsi="Times New Roman" w:cs="Times New Roman"/>
        </w:rPr>
      </w:pPr>
      <w:r w:rsidRPr="007C3731">
        <w:rPr>
          <w:rStyle w:val="Appelnotedebasdep"/>
          <w:rFonts w:ascii="Times New Roman" w:hAnsi="Times New Roman" w:cs="Times New Roman"/>
        </w:rPr>
        <w:footnoteRef/>
      </w:r>
      <w:r w:rsidRPr="007C3731">
        <w:rPr>
          <w:rFonts w:ascii="Times New Roman" w:hAnsi="Times New Roman" w:cs="Times New Roman"/>
        </w:rPr>
        <w:t xml:space="preserve"> Desbabas (pseudonyme), « Misère du nietzschéisme de gauche, Aymeric Monville », </w:t>
      </w:r>
      <w:r>
        <w:rPr>
          <w:rFonts w:ascii="Times New Roman" w:hAnsi="Times New Roman" w:cs="Times New Roman"/>
        </w:rPr>
        <w:t xml:space="preserve">Déconstruire Babylone, </w:t>
      </w:r>
      <w:r w:rsidRPr="007C3731">
        <w:rPr>
          <w:rFonts w:ascii="Times New Roman" w:hAnsi="Times New Roman" w:cs="Times New Roman"/>
        </w:rPr>
        <w:t xml:space="preserve">28 août 2009, URL : </w:t>
      </w:r>
      <w:hyperlink r:id="rId46" w:history="1">
        <w:r w:rsidRPr="007C3731">
          <w:rPr>
            <w:rStyle w:val="Lienhypertexte"/>
            <w:rFonts w:ascii="Times New Roman" w:hAnsi="Times New Roman" w:cs="Times New Roman"/>
          </w:rPr>
          <w:t>http://deconstruire.babylone.over-blog.org/article-35376511.html</w:t>
        </w:r>
      </w:hyperlink>
      <w:r w:rsidRPr="007C3731">
        <w:rPr>
          <w:rFonts w:ascii="Times New Roman" w:hAnsi="Times New Roman" w:cs="Times New Roman"/>
        </w:rPr>
        <w:t xml:space="preserve"> </w:t>
      </w:r>
    </w:p>
  </w:footnote>
  <w:footnote w:id="229">
    <w:p w:rsidR="004635F5" w:rsidRPr="00307C19" w:rsidRDefault="004635F5" w:rsidP="00307C19">
      <w:pPr>
        <w:pStyle w:val="Notedebasdepage"/>
        <w:jc w:val="both"/>
        <w:rPr>
          <w:rFonts w:ascii="Times New Roman" w:hAnsi="Times New Roman" w:cs="Times New Roman"/>
        </w:rPr>
      </w:pPr>
      <w:r w:rsidRPr="00307C19">
        <w:rPr>
          <w:rStyle w:val="Appelnotedebasdep"/>
          <w:rFonts w:ascii="Times New Roman" w:hAnsi="Times New Roman" w:cs="Times New Roman"/>
        </w:rPr>
        <w:footnoteRef/>
      </w:r>
      <w:r w:rsidRPr="00307C19">
        <w:rPr>
          <w:rFonts w:ascii="Times New Roman" w:hAnsi="Times New Roman" w:cs="Times New Roman"/>
        </w:rPr>
        <w:t xml:space="preserve"> </w:t>
      </w:r>
      <w:r>
        <w:rPr>
          <w:rFonts w:ascii="Times New Roman" w:hAnsi="Times New Roman" w:cs="Times New Roman"/>
        </w:rPr>
        <w:t>Jude</w:t>
      </w:r>
      <w:r w:rsidRPr="00307C19">
        <w:rPr>
          <w:rFonts w:ascii="Times New Roman" w:hAnsi="Times New Roman" w:cs="Times New Roman"/>
        </w:rPr>
        <w:t xml:space="preserve">, « Misère du nietzschéisme de gauche / Aymeric Monville », Botanica Politica, 21 juin 2013, URL : </w:t>
      </w:r>
      <w:hyperlink r:id="rId47" w:history="1">
        <w:r w:rsidRPr="00307C19">
          <w:rPr>
            <w:rStyle w:val="Lienhypertexte"/>
            <w:rFonts w:ascii="Times New Roman" w:hAnsi="Times New Roman" w:cs="Times New Roman"/>
          </w:rPr>
          <w:t>http://botapol.blogspot.com/2013/06/misere-du-nietzscheisme-de-gauche.html</w:t>
        </w:r>
      </w:hyperlink>
      <w:r w:rsidRPr="00307C19">
        <w:rPr>
          <w:rFonts w:ascii="Times New Roman" w:hAnsi="Times New Roman" w:cs="Times New Roman"/>
        </w:rPr>
        <w:t xml:space="preserve"> </w:t>
      </w:r>
    </w:p>
  </w:footnote>
  <w:footnote w:id="230">
    <w:p w:rsidR="004635F5" w:rsidRPr="005165CA" w:rsidRDefault="004635F5" w:rsidP="005165CA">
      <w:pPr>
        <w:pStyle w:val="Notedebasdepage"/>
        <w:jc w:val="both"/>
        <w:rPr>
          <w:rFonts w:ascii="Times New Roman" w:hAnsi="Times New Roman" w:cs="Times New Roman"/>
        </w:rPr>
      </w:pPr>
      <w:r w:rsidRPr="005165CA">
        <w:rPr>
          <w:rStyle w:val="Appelnotedebasdep"/>
          <w:rFonts w:ascii="Times New Roman" w:hAnsi="Times New Roman" w:cs="Times New Roman"/>
        </w:rPr>
        <w:footnoteRef/>
      </w:r>
      <w:r w:rsidRPr="005165CA">
        <w:rPr>
          <w:rFonts w:ascii="Times New Roman" w:hAnsi="Times New Roman" w:cs="Times New Roman"/>
        </w:rPr>
        <w:t xml:space="preserve"> Hestia, « Pourquoi Nietzsche nous a pourri la vie », Philosophic et nunc, 26 mai 2013, URL : </w:t>
      </w:r>
      <w:hyperlink r:id="rId48" w:history="1">
        <w:r w:rsidRPr="005165CA">
          <w:rPr>
            <w:rStyle w:val="Lienhypertexte"/>
            <w:rFonts w:ascii="Times New Roman" w:hAnsi="Times New Roman" w:cs="Times New Roman"/>
          </w:rPr>
          <w:t>https://blogs.mediapart.fr/hestia/blog/260513/pourquoi-nietzsche-nous-pourri-la-vie</w:t>
        </w:r>
      </w:hyperlink>
      <w:r w:rsidRPr="005165CA">
        <w:rPr>
          <w:rFonts w:ascii="Times New Roman" w:hAnsi="Times New Roman" w:cs="Times New Roman"/>
        </w:rPr>
        <w:t xml:space="preserve"> </w:t>
      </w:r>
    </w:p>
  </w:footnote>
  <w:footnote w:id="231">
    <w:p w:rsidR="004635F5" w:rsidRPr="00A61EAA" w:rsidRDefault="004635F5" w:rsidP="00A61EAA">
      <w:pPr>
        <w:pStyle w:val="Notedebasdepage"/>
        <w:jc w:val="both"/>
        <w:rPr>
          <w:rFonts w:ascii="Times New Roman" w:hAnsi="Times New Roman" w:cs="Times New Roman"/>
        </w:rPr>
      </w:pPr>
      <w:r w:rsidRPr="00A61EAA">
        <w:rPr>
          <w:rStyle w:val="Appelnotedebasdep"/>
          <w:rFonts w:ascii="Times New Roman" w:hAnsi="Times New Roman" w:cs="Times New Roman"/>
        </w:rPr>
        <w:footnoteRef/>
      </w:r>
      <w:r w:rsidRPr="00A61EAA">
        <w:rPr>
          <w:rFonts w:ascii="Times New Roman" w:hAnsi="Times New Roman" w:cs="Times New Roman"/>
        </w:rPr>
        <w:t xml:space="preserve"> Michel Onfray, « Soyez vaches, Nietzsche, une vie philosophique », </w:t>
      </w:r>
      <w:r w:rsidRPr="00A61EAA">
        <w:rPr>
          <w:rFonts w:ascii="Times New Roman" w:hAnsi="Times New Roman" w:cs="Times New Roman"/>
          <w:i/>
        </w:rPr>
        <w:t>Le Point</w:t>
      </w:r>
      <w:r w:rsidRPr="00A61EAA">
        <w:rPr>
          <w:rFonts w:ascii="Times New Roman" w:hAnsi="Times New Roman" w:cs="Times New Roman"/>
        </w:rPr>
        <w:t xml:space="preserve">, 28 juillet 2011, URL : </w:t>
      </w:r>
      <w:hyperlink r:id="rId49" w:history="1">
        <w:r w:rsidRPr="00A61EAA">
          <w:rPr>
            <w:rStyle w:val="Lienhypertexte"/>
            <w:rFonts w:ascii="Times New Roman" w:hAnsi="Times New Roman" w:cs="Times New Roman"/>
          </w:rPr>
          <w:t>https://www.lepoint.fr/culture/soyez-vaches-nietzsche-une-vie-philosophique-28-07-2011-1359838_3.php</w:t>
        </w:r>
      </w:hyperlink>
      <w:r w:rsidRPr="00A61EAA">
        <w:rPr>
          <w:rFonts w:ascii="Times New Roman" w:hAnsi="Times New Roman" w:cs="Times New Roman"/>
        </w:rPr>
        <w:t xml:space="preserve"> </w:t>
      </w:r>
    </w:p>
  </w:footnote>
  <w:footnote w:id="232">
    <w:p w:rsidR="004635F5" w:rsidRPr="00DA66BA" w:rsidRDefault="004635F5" w:rsidP="00DA66BA">
      <w:pPr>
        <w:pStyle w:val="Notedebasdepage"/>
        <w:jc w:val="both"/>
        <w:rPr>
          <w:rFonts w:ascii="Times New Roman" w:hAnsi="Times New Roman" w:cs="Times New Roman"/>
        </w:rPr>
      </w:pPr>
      <w:r w:rsidRPr="00DA66BA">
        <w:rPr>
          <w:rStyle w:val="Appelnotedebasdep"/>
          <w:rFonts w:ascii="Times New Roman" w:hAnsi="Times New Roman" w:cs="Times New Roman"/>
        </w:rPr>
        <w:footnoteRef/>
      </w:r>
      <w:r w:rsidRPr="00DA66BA">
        <w:rPr>
          <w:rFonts w:ascii="Times New Roman" w:hAnsi="Times New Roman" w:cs="Times New Roman"/>
        </w:rPr>
        <w:t xml:space="preserve"> Commission Journal, « Girouettisme : Onfray mieux d’se taire ! », Union Communiste Libertaire, 10 août 2007, URL : </w:t>
      </w:r>
      <w:hyperlink r:id="rId50" w:anchor="nh7" w:history="1">
        <w:r w:rsidRPr="00DA66BA">
          <w:rPr>
            <w:rStyle w:val="Lienhypertexte"/>
            <w:rFonts w:ascii="Times New Roman" w:hAnsi="Times New Roman" w:cs="Times New Roman"/>
          </w:rPr>
          <w:t>http://www.alternativelibertaire.org/?Girouettisme-Onfray-mieux-d-se#nh7</w:t>
        </w:r>
      </w:hyperlink>
      <w:r w:rsidRPr="00DA66BA">
        <w:rPr>
          <w:rFonts w:ascii="Times New Roman" w:hAnsi="Times New Roman" w:cs="Times New Roman"/>
        </w:rPr>
        <w:t xml:space="preserve">  </w:t>
      </w:r>
    </w:p>
  </w:footnote>
  <w:footnote w:id="233">
    <w:p w:rsidR="004635F5" w:rsidRPr="00707B34" w:rsidRDefault="004635F5" w:rsidP="00707B34">
      <w:pPr>
        <w:pStyle w:val="Notedebasdepage"/>
        <w:jc w:val="both"/>
        <w:rPr>
          <w:rFonts w:ascii="Times New Roman" w:hAnsi="Times New Roman" w:cs="Times New Roman"/>
        </w:rPr>
      </w:pPr>
      <w:r w:rsidRPr="00707B34">
        <w:rPr>
          <w:rStyle w:val="Appelnotedebasdep"/>
          <w:rFonts w:ascii="Times New Roman" w:hAnsi="Times New Roman" w:cs="Times New Roman"/>
        </w:rPr>
        <w:footnoteRef/>
      </w:r>
      <w:r w:rsidRPr="00707B34">
        <w:rPr>
          <w:rFonts w:ascii="Times New Roman" w:hAnsi="Times New Roman" w:cs="Times New Roman"/>
        </w:rPr>
        <w:t xml:space="preserve"> Aymeric Monville, « Faut-il combattre un athéisme réactionnaire ? », Changement de Société, 3 avril 2009, URL : </w:t>
      </w:r>
      <w:hyperlink r:id="rId51" w:history="1">
        <w:r w:rsidRPr="00707B34">
          <w:rPr>
            <w:rStyle w:val="Lienhypertexte"/>
            <w:rFonts w:ascii="Times New Roman" w:hAnsi="Times New Roman" w:cs="Times New Roman"/>
          </w:rPr>
          <w:t>https://socio13.wordpress.com/2009/04/13/faut-il-combattre-un-atheisme-reactionnaire-par-aymeric-monville/</w:t>
        </w:r>
      </w:hyperlink>
      <w:r w:rsidRPr="00707B34">
        <w:rPr>
          <w:rFonts w:ascii="Times New Roman" w:hAnsi="Times New Roman" w:cs="Times New Roman"/>
        </w:rPr>
        <w:t xml:space="preserve"> Le blog « propose au militant des outils théoriques empruntés à la tradition marxiste (en économie, en sociologie, en philosophie) et des informations empiriques susceptibles de l'intéresser ». </w:t>
      </w:r>
    </w:p>
  </w:footnote>
  <w:footnote w:id="234">
    <w:p w:rsidR="004635F5" w:rsidRPr="00EA69FA" w:rsidRDefault="004635F5" w:rsidP="00EA69FA">
      <w:pPr>
        <w:pStyle w:val="Notedebasdepage"/>
        <w:jc w:val="both"/>
        <w:rPr>
          <w:rFonts w:ascii="Times New Roman" w:hAnsi="Times New Roman" w:cs="Times New Roman"/>
        </w:rPr>
      </w:pPr>
      <w:r w:rsidRPr="00EA69FA">
        <w:rPr>
          <w:rStyle w:val="Appelnotedebasdep"/>
          <w:rFonts w:ascii="Times New Roman" w:hAnsi="Times New Roman" w:cs="Times New Roman"/>
        </w:rPr>
        <w:footnoteRef/>
      </w:r>
      <w:r w:rsidRPr="00EA69FA">
        <w:rPr>
          <w:rFonts w:ascii="Times New Roman" w:hAnsi="Times New Roman" w:cs="Times New Roman"/>
        </w:rPr>
        <w:t xml:space="preserve"> « Nietzsche, entretien avec Michel Surya », </w:t>
      </w:r>
      <w:r w:rsidRPr="00EA69FA">
        <w:rPr>
          <w:rFonts w:ascii="Times New Roman" w:hAnsi="Times New Roman" w:cs="Times New Roman"/>
          <w:i/>
        </w:rPr>
        <w:t>Les Lettres françaises</w:t>
      </w:r>
      <w:r w:rsidRPr="00EA69FA">
        <w:rPr>
          <w:rFonts w:ascii="Times New Roman" w:hAnsi="Times New Roman" w:cs="Times New Roman"/>
        </w:rPr>
        <w:t xml:space="preserve">, janvier 2011, URL : </w:t>
      </w:r>
      <w:hyperlink r:id="rId52" w:history="1">
        <w:r w:rsidRPr="00EA69FA">
          <w:rPr>
            <w:rStyle w:val="Lienhypertexte"/>
            <w:rFonts w:ascii="Times New Roman" w:hAnsi="Times New Roman" w:cs="Times New Roman"/>
          </w:rPr>
          <w:t>http://www.les-lettres-francaises.fr/2011/01/nietzsche-entretien-avec-michel-surya/</w:t>
        </w:r>
      </w:hyperlink>
      <w:r w:rsidRPr="00EA69FA">
        <w:rPr>
          <w:rFonts w:ascii="Times New Roman" w:hAnsi="Times New Roman" w:cs="Times New Roman"/>
        </w:rPr>
        <w:t xml:space="preserve"> </w:t>
      </w:r>
    </w:p>
  </w:footnote>
  <w:footnote w:id="235">
    <w:p w:rsidR="004635F5" w:rsidRPr="00512A01" w:rsidRDefault="004635F5" w:rsidP="00512A01">
      <w:pPr>
        <w:pStyle w:val="Notedebasdepage"/>
        <w:jc w:val="both"/>
        <w:rPr>
          <w:rFonts w:ascii="Times New Roman" w:hAnsi="Times New Roman" w:cs="Times New Roman"/>
        </w:rPr>
      </w:pPr>
      <w:r w:rsidRPr="00512A01">
        <w:rPr>
          <w:rStyle w:val="Appelnotedebasdep"/>
          <w:rFonts w:ascii="Times New Roman" w:hAnsi="Times New Roman" w:cs="Times New Roman"/>
        </w:rPr>
        <w:footnoteRef/>
      </w:r>
      <w:r w:rsidRPr="00512A01">
        <w:rPr>
          <w:rFonts w:ascii="Times New Roman" w:hAnsi="Times New Roman" w:cs="Times New Roman"/>
        </w:rPr>
        <w:t xml:space="preserve"> Aymeric Monville, « Nietzschéisme de gauche et idée du communisme : deux idéologies pour une même liquidation », lafauteadiderot.net, 26 janvier 2011, URL : </w:t>
      </w:r>
      <w:hyperlink r:id="rId53" w:anchor="nb1" w:history="1">
        <w:r w:rsidRPr="00512A01">
          <w:rPr>
            <w:rStyle w:val="Lienhypertexte"/>
            <w:rFonts w:ascii="Times New Roman" w:hAnsi="Times New Roman" w:cs="Times New Roman"/>
          </w:rPr>
          <w:t>http://www.lafauteadiderot.net/Nietzscheisme-de-gauche-et-idee-du#nb1</w:t>
        </w:r>
      </w:hyperlink>
      <w:r w:rsidRPr="00512A01">
        <w:rPr>
          <w:rFonts w:ascii="Times New Roman" w:hAnsi="Times New Roman" w:cs="Times New Roman"/>
        </w:rPr>
        <w:t xml:space="preserve"> </w:t>
      </w:r>
    </w:p>
  </w:footnote>
  <w:footnote w:id="236">
    <w:p w:rsidR="004635F5" w:rsidRPr="00503D00" w:rsidRDefault="004635F5" w:rsidP="00503D00">
      <w:pPr>
        <w:pStyle w:val="Notedebasdepage"/>
        <w:jc w:val="both"/>
        <w:rPr>
          <w:rFonts w:ascii="Times New Roman" w:hAnsi="Times New Roman" w:cs="Times New Roman"/>
        </w:rPr>
      </w:pPr>
      <w:r w:rsidRPr="00503D00">
        <w:rPr>
          <w:rStyle w:val="Appelnotedebasdep"/>
          <w:rFonts w:ascii="Times New Roman" w:hAnsi="Times New Roman" w:cs="Times New Roman"/>
        </w:rPr>
        <w:footnoteRef/>
      </w:r>
      <w:r w:rsidRPr="00503D00">
        <w:rPr>
          <w:rFonts w:ascii="Times New Roman" w:hAnsi="Times New Roman" w:cs="Times New Roman"/>
        </w:rPr>
        <w:t xml:space="preserve"> En juin 2019, Aymeric Monville a accordé un entretien à </w:t>
      </w:r>
      <w:r w:rsidRPr="00503D00">
        <w:rPr>
          <w:rFonts w:ascii="Times New Roman" w:hAnsi="Times New Roman" w:cs="Times New Roman"/>
          <w:i/>
        </w:rPr>
        <w:t>Marianne</w:t>
      </w:r>
      <w:r w:rsidRPr="00503D00">
        <w:rPr>
          <w:rFonts w:ascii="Times New Roman" w:hAnsi="Times New Roman" w:cs="Times New Roman"/>
        </w:rPr>
        <w:t xml:space="preserve"> à propos de Pier Paolo Pasolini, dont les éditions Delga ont publié une série d’entretiens réalisés entre 1949 et 1975. Voir Aymeric Monville, « "Pasolini a vu avec le regard du poète l’alliance réactionnaire du libéral et du libertaire" », Marianne, 5 juin 2019, URL : </w:t>
      </w:r>
      <w:hyperlink r:id="rId54" w:history="1">
        <w:r w:rsidRPr="00503D00">
          <w:rPr>
            <w:rStyle w:val="Lienhypertexte"/>
            <w:rFonts w:ascii="Times New Roman" w:hAnsi="Times New Roman" w:cs="Times New Roman"/>
          </w:rPr>
          <w:t>https://www.marianne.net/debattons/entretiens/pasolini-vu-avec-le-regard-du-poete-l-alliance-reactionnaire-du-liberal-et-du</w:t>
        </w:r>
      </w:hyperlink>
      <w:r w:rsidRPr="00503D00">
        <w:rPr>
          <w:rFonts w:ascii="Times New Roman" w:hAnsi="Times New Roman" w:cs="Times New Roman"/>
        </w:rPr>
        <w:t xml:space="preserve"> ; Pier Paolo Pasolini, </w:t>
      </w:r>
      <w:r w:rsidRPr="00503D00">
        <w:rPr>
          <w:rFonts w:ascii="Times New Roman" w:hAnsi="Times New Roman" w:cs="Times New Roman"/>
          <w:i/>
        </w:rPr>
        <w:t>Entretiens (1949-1975)</w:t>
      </w:r>
      <w:r w:rsidRPr="00503D00">
        <w:rPr>
          <w:rFonts w:ascii="Times New Roman" w:hAnsi="Times New Roman" w:cs="Times New Roman"/>
        </w:rPr>
        <w:t xml:space="preserve">, présentation d’A. Monville, Delga, 2019. </w:t>
      </w:r>
    </w:p>
  </w:footnote>
  <w:footnote w:id="237">
    <w:p w:rsidR="004635F5" w:rsidRPr="00115C91" w:rsidRDefault="004635F5" w:rsidP="00115C91">
      <w:pPr>
        <w:pStyle w:val="Notedebasdepage"/>
        <w:jc w:val="both"/>
        <w:rPr>
          <w:rFonts w:ascii="Times New Roman" w:hAnsi="Times New Roman" w:cs="Times New Roman"/>
        </w:rPr>
      </w:pPr>
      <w:r w:rsidRPr="00115C91">
        <w:rPr>
          <w:rStyle w:val="Appelnotedebasdep"/>
          <w:rFonts w:ascii="Times New Roman" w:hAnsi="Times New Roman" w:cs="Times New Roman"/>
        </w:rPr>
        <w:footnoteRef/>
      </w:r>
      <w:r w:rsidRPr="00115C91">
        <w:rPr>
          <w:rFonts w:ascii="Times New Roman" w:hAnsi="Times New Roman" w:cs="Times New Roman"/>
        </w:rPr>
        <w:t xml:space="preserve"> Wolfgang Harich, </w:t>
      </w:r>
      <w:r w:rsidRPr="00115C91">
        <w:rPr>
          <w:rFonts w:ascii="Times New Roman" w:hAnsi="Times New Roman" w:cs="Times New Roman"/>
          <w:i/>
        </w:rPr>
        <w:t>Nietzsche et ses frères</w:t>
      </w:r>
      <w:r w:rsidRPr="00115C91">
        <w:rPr>
          <w:rFonts w:ascii="Times New Roman" w:hAnsi="Times New Roman" w:cs="Times New Roman"/>
        </w:rPr>
        <w:t xml:space="preserve">, Delga, 2010, 252 p. </w:t>
      </w:r>
    </w:p>
  </w:footnote>
  <w:footnote w:id="238">
    <w:p w:rsidR="004635F5" w:rsidRPr="009811C5" w:rsidRDefault="004635F5" w:rsidP="009811C5">
      <w:pPr>
        <w:pStyle w:val="Notedebasdepage"/>
        <w:jc w:val="both"/>
        <w:rPr>
          <w:rFonts w:ascii="Times New Roman" w:hAnsi="Times New Roman" w:cs="Times New Roman"/>
        </w:rPr>
      </w:pPr>
      <w:r w:rsidRPr="009811C5">
        <w:rPr>
          <w:rStyle w:val="Appelnotedebasdep"/>
          <w:rFonts w:ascii="Times New Roman" w:hAnsi="Times New Roman" w:cs="Times New Roman"/>
        </w:rPr>
        <w:footnoteRef/>
      </w:r>
      <w:r w:rsidRPr="009811C5">
        <w:rPr>
          <w:rFonts w:ascii="Times New Roman" w:hAnsi="Times New Roman" w:cs="Times New Roman"/>
        </w:rPr>
        <w:t xml:space="preserve"> Anonyme, « Wolfgang Harich : Nietzsche et ses frères », Actu Philosophia, 10 mai 2010, URL : </w:t>
      </w:r>
      <w:hyperlink r:id="rId55" w:history="1">
        <w:r w:rsidRPr="009811C5">
          <w:rPr>
            <w:rStyle w:val="Lienhypertexte"/>
            <w:rFonts w:ascii="Times New Roman" w:hAnsi="Times New Roman" w:cs="Times New Roman"/>
          </w:rPr>
          <w:t>http://www.actu-philosophia.com/+Wolfgang-Harich-Nietzsche-et-ses-freres</w:t>
        </w:r>
      </w:hyperlink>
      <w:r>
        <w:rPr>
          <w:rFonts w:ascii="Times New Roman" w:hAnsi="Times New Roman" w:cs="Times New Roman"/>
        </w:rPr>
        <w:t xml:space="preserve"> </w:t>
      </w:r>
    </w:p>
  </w:footnote>
  <w:footnote w:id="239">
    <w:p w:rsidR="004635F5" w:rsidRPr="003922CF" w:rsidRDefault="004635F5" w:rsidP="003922CF">
      <w:pPr>
        <w:pStyle w:val="Notedebasdepage"/>
        <w:jc w:val="both"/>
        <w:rPr>
          <w:rFonts w:ascii="Times New Roman" w:hAnsi="Times New Roman" w:cs="Times New Roman"/>
        </w:rPr>
      </w:pPr>
      <w:r w:rsidRPr="003922CF">
        <w:rPr>
          <w:rStyle w:val="Appelnotedebasdep"/>
          <w:rFonts w:ascii="Times New Roman" w:hAnsi="Times New Roman" w:cs="Times New Roman"/>
        </w:rPr>
        <w:footnoteRef/>
      </w:r>
      <w:r w:rsidRPr="003922CF">
        <w:rPr>
          <w:rFonts w:ascii="Times New Roman" w:hAnsi="Times New Roman" w:cs="Times New Roman"/>
        </w:rPr>
        <w:t xml:space="preserve"> Stéphane Beau, « Nietzsche et ses frères », Non de non ! 16 septembre 2010, URL :  </w:t>
      </w:r>
      <w:hyperlink r:id="rId56" w:history="1">
        <w:r w:rsidRPr="00962C6A">
          <w:rPr>
            <w:rStyle w:val="Lienhypertexte"/>
            <w:rFonts w:ascii="Times New Roman" w:hAnsi="Times New Roman" w:cs="Times New Roman"/>
          </w:rPr>
          <w:t>http://nondenon-webzine.blogspot.com/2010/09/nietzsche-et-ses-freres.html</w:t>
        </w:r>
      </w:hyperlink>
      <w:r>
        <w:rPr>
          <w:rFonts w:ascii="Times New Roman" w:hAnsi="Times New Roman" w:cs="Times New Roman"/>
        </w:rPr>
        <w:t xml:space="preserve"> </w:t>
      </w:r>
    </w:p>
  </w:footnote>
  <w:footnote w:id="240">
    <w:p w:rsidR="004635F5" w:rsidRPr="009F0E3D" w:rsidRDefault="004635F5" w:rsidP="009F0E3D">
      <w:pPr>
        <w:pStyle w:val="Notedebasdepage"/>
        <w:jc w:val="both"/>
        <w:rPr>
          <w:rFonts w:ascii="Times New Roman" w:hAnsi="Times New Roman" w:cs="Times New Roman"/>
        </w:rPr>
      </w:pPr>
      <w:r w:rsidRPr="009F0E3D">
        <w:rPr>
          <w:rStyle w:val="Appelnotedebasdep"/>
          <w:rFonts w:ascii="Times New Roman" w:hAnsi="Times New Roman" w:cs="Times New Roman"/>
        </w:rPr>
        <w:footnoteRef/>
      </w:r>
      <w:r w:rsidRPr="009F0E3D">
        <w:rPr>
          <w:rFonts w:ascii="Times New Roman" w:hAnsi="Times New Roman" w:cs="Times New Roman"/>
        </w:rPr>
        <w:t xml:space="preserve"> Revue sous-titrée « Littérature, Idées, Philosophie, Critique et Débats ». URL : </w:t>
      </w:r>
      <w:hyperlink r:id="rId57" w:history="1">
        <w:r w:rsidRPr="009F0E3D">
          <w:rPr>
            <w:rStyle w:val="Lienhypertexte"/>
            <w:rFonts w:ascii="Times New Roman" w:hAnsi="Times New Roman" w:cs="Times New Roman"/>
          </w:rPr>
          <w:t>http://legrognard.hautetfort.com</w:t>
        </w:r>
      </w:hyperlink>
      <w:r w:rsidRPr="009F0E3D">
        <w:rPr>
          <w:rFonts w:ascii="Times New Roman" w:hAnsi="Times New Roman" w:cs="Times New Roman"/>
        </w:rPr>
        <w:t xml:space="preserve"> </w:t>
      </w:r>
    </w:p>
  </w:footnote>
  <w:footnote w:id="241">
    <w:p w:rsidR="004635F5" w:rsidRPr="00306499" w:rsidRDefault="004635F5" w:rsidP="00306499">
      <w:pPr>
        <w:pStyle w:val="Notedebasdepage"/>
        <w:jc w:val="both"/>
        <w:rPr>
          <w:rFonts w:ascii="Times New Roman" w:hAnsi="Times New Roman" w:cs="Times New Roman"/>
        </w:rPr>
      </w:pPr>
      <w:r w:rsidRPr="00306499">
        <w:rPr>
          <w:rStyle w:val="Appelnotedebasdep"/>
          <w:rFonts w:ascii="Times New Roman" w:hAnsi="Times New Roman" w:cs="Times New Roman"/>
        </w:rPr>
        <w:footnoteRef/>
      </w:r>
      <w:r w:rsidRPr="00306499">
        <w:rPr>
          <w:rFonts w:ascii="Times New Roman" w:hAnsi="Times New Roman" w:cs="Times New Roman"/>
        </w:rPr>
        <w:t xml:space="preserve"> Jean-Pierre Dussaud, « Le courant irrationaliste : Juan José Sebreli »,</w:t>
      </w:r>
      <w:r>
        <w:rPr>
          <w:rFonts w:ascii="Times New Roman" w:hAnsi="Times New Roman" w:cs="Times New Roman"/>
        </w:rPr>
        <w:t xml:space="preserve"> 26 avril 2013,</w:t>
      </w:r>
      <w:r w:rsidRPr="00306499">
        <w:rPr>
          <w:rFonts w:ascii="Times New Roman" w:hAnsi="Times New Roman" w:cs="Times New Roman"/>
        </w:rPr>
        <w:t xml:space="preserve"> URL : </w:t>
      </w:r>
      <w:hyperlink r:id="rId58" w:history="1">
        <w:r w:rsidRPr="00306499">
          <w:rPr>
            <w:rStyle w:val="Lienhypertexte"/>
            <w:rFonts w:ascii="Times New Roman" w:hAnsi="Times New Roman" w:cs="Times New Roman"/>
          </w:rPr>
          <w:t>https://sortirdelaconfusion.wordpress.com/2013/04/26/le-courant-irrationaliste-juan-jose-sebreli/</w:t>
        </w:r>
      </w:hyperlink>
      <w:r w:rsidRPr="00306499">
        <w:rPr>
          <w:rFonts w:ascii="Times New Roman" w:hAnsi="Times New Roman" w:cs="Times New Roman"/>
        </w:rPr>
        <w:t xml:space="preserve"> </w:t>
      </w:r>
    </w:p>
  </w:footnote>
  <w:footnote w:id="242">
    <w:p w:rsidR="004635F5" w:rsidRPr="00C66297" w:rsidRDefault="004635F5" w:rsidP="00C66297">
      <w:pPr>
        <w:pStyle w:val="Notedebasdepage"/>
        <w:jc w:val="both"/>
        <w:rPr>
          <w:rFonts w:ascii="Times New Roman" w:hAnsi="Times New Roman" w:cs="Times New Roman"/>
        </w:rPr>
      </w:pPr>
      <w:r w:rsidRPr="00C66297">
        <w:rPr>
          <w:rStyle w:val="Appelnotedebasdep"/>
          <w:rFonts w:ascii="Times New Roman" w:hAnsi="Times New Roman" w:cs="Times New Roman"/>
        </w:rPr>
        <w:footnoteRef/>
      </w:r>
      <w:r w:rsidRPr="00C66297">
        <w:rPr>
          <w:rFonts w:ascii="Times New Roman" w:hAnsi="Times New Roman" w:cs="Times New Roman"/>
        </w:rPr>
        <w:t xml:space="preserve"> Elias Duparc, « L’oubli de la raison, Juan José Sebreli » , </w:t>
      </w:r>
      <w:r>
        <w:rPr>
          <w:rFonts w:ascii="Times New Roman" w:hAnsi="Times New Roman" w:cs="Times New Roman"/>
        </w:rPr>
        <w:t>La Revue du Projet</w:t>
      </w:r>
      <w:r w:rsidRPr="00C66297">
        <w:rPr>
          <w:rFonts w:ascii="Times New Roman" w:hAnsi="Times New Roman" w:cs="Times New Roman"/>
        </w:rPr>
        <w:t xml:space="preserve"> (blog), 5 février 2014, URL : </w:t>
      </w:r>
      <w:hyperlink r:id="rId59" w:history="1">
        <w:r w:rsidRPr="00C66297">
          <w:rPr>
            <w:rStyle w:val="Lienhypertexte"/>
            <w:rFonts w:ascii="Times New Roman" w:hAnsi="Times New Roman" w:cs="Times New Roman"/>
          </w:rPr>
          <w:t>https://blogs.mediapart.fr/edition/la-revue-du-projet/article/050214/l-oubli-de-la-raison-juan-jose-sebreli</w:t>
        </w:r>
      </w:hyperlink>
      <w:r w:rsidRPr="00C66297">
        <w:rPr>
          <w:rFonts w:ascii="Times New Roman" w:hAnsi="Times New Roman" w:cs="Times New Roman"/>
        </w:rPr>
        <w:t xml:space="preserve"> </w:t>
      </w:r>
    </w:p>
  </w:footnote>
  <w:footnote w:id="243">
    <w:p w:rsidR="004635F5" w:rsidRPr="0072096C" w:rsidRDefault="004635F5" w:rsidP="0072096C">
      <w:pPr>
        <w:pStyle w:val="Notedebasdepage"/>
        <w:jc w:val="both"/>
        <w:rPr>
          <w:rFonts w:ascii="Times New Roman" w:hAnsi="Times New Roman" w:cs="Times New Roman"/>
        </w:rPr>
      </w:pPr>
      <w:r w:rsidRPr="0072096C">
        <w:rPr>
          <w:rStyle w:val="Appelnotedebasdep"/>
          <w:rFonts w:ascii="Times New Roman" w:hAnsi="Times New Roman" w:cs="Times New Roman"/>
        </w:rPr>
        <w:footnoteRef/>
      </w:r>
      <w:r w:rsidRPr="0072096C">
        <w:rPr>
          <w:rFonts w:ascii="Times New Roman" w:hAnsi="Times New Roman" w:cs="Times New Roman"/>
        </w:rPr>
        <w:t xml:space="preserve"> Réveil Communiste, « La trahison de l’avant-garde. L’art moderne contre la modernité de Juan José Sebreli », Réveil Communiste, 8 novembre 2015, URL : </w:t>
      </w:r>
      <w:hyperlink r:id="rId60" w:history="1">
        <w:r w:rsidRPr="0072096C">
          <w:rPr>
            <w:rStyle w:val="Lienhypertexte"/>
            <w:rFonts w:ascii="Times New Roman" w:hAnsi="Times New Roman" w:cs="Times New Roman"/>
          </w:rPr>
          <w:t>http://www.reveilcommuniste.fr/2015/11/la-trahison-de-l-avant-garde-l-art-moderne-contre-la-modernite-de-juan-jose.html</w:t>
        </w:r>
      </w:hyperlink>
      <w:r w:rsidRPr="0072096C">
        <w:rPr>
          <w:rFonts w:ascii="Times New Roman" w:hAnsi="Times New Roman" w:cs="Times New Roman"/>
        </w:rPr>
        <w:t xml:space="preserve"> </w:t>
      </w:r>
    </w:p>
  </w:footnote>
  <w:footnote w:id="244">
    <w:p w:rsidR="004635F5" w:rsidRPr="00C26002" w:rsidRDefault="004635F5" w:rsidP="00C26002">
      <w:pPr>
        <w:pStyle w:val="Notedebasdepage"/>
        <w:jc w:val="both"/>
        <w:rPr>
          <w:rFonts w:ascii="Times New Roman" w:hAnsi="Times New Roman" w:cs="Times New Roman"/>
        </w:rPr>
      </w:pPr>
      <w:r w:rsidRPr="00C26002">
        <w:rPr>
          <w:rStyle w:val="Appelnotedebasdep"/>
          <w:rFonts w:ascii="Times New Roman" w:hAnsi="Times New Roman" w:cs="Times New Roman"/>
        </w:rPr>
        <w:footnoteRef/>
      </w:r>
      <w:r w:rsidRPr="00C26002">
        <w:rPr>
          <w:rFonts w:ascii="Times New Roman" w:hAnsi="Times New Roman" w:cs="Times New Roman"/>
        </w:rPr>
        <w:t xml:space="preserve"> Anonyme, « #livres : Six nouveautés parues aux éditions Delga… », Initiative Communiste, 24 mars 2018, URL : </w:t>
      </w:r>
      <w:hyperlink r:id="rId61" w:history="1">
        <w:r w:rsidRPr="00C26002">
          <w:rPr>
            <w:rStyle w:val="Lienhypertexte"/>
            <w:rFonts w:ascii="Times New Roman" w:hAnsi="Times New Roman" w:cs="Times New Roman"/>
          </w:rPr>
          <w:t>https://www.initiative-communiste.fr/articles/culture-debats/livres-six-nouveautes-parues-aux-editions-delga/</w:t>
        </w:r>
      </w:hyperlink>
      <w:r w:rsidRPr="00C26002">
        <w:rPr>
          <w:rFonts w:ascii="Times New Roman" w:hAnsi="Times New Roman" w:cs="Times New Roman"/>
        </w:rPr>
        <w:t xml:space="preserve"> </w:t>
      </w:r>
    </w:p>
  </w:footnote>
  <w:footnote w:id="245">
    <w:p w:rsidR="004635F5" w:rsidRPr="001905F0" w:rsidRDefault="004635F5" w:rsidP="001905F0">
      <w:pPr>
        <w:pStyle w:val="Notedebasdepage"/>
        <w:jc w:val="both"/>
        <w:rPr>
          <w:rFonts w:ascii="Times New Roman" w:hAnsi="Times New Roman" w:cs="Times New Roman"/>
        </w:rPr>
      </w:pPr>
      <w:r w:rsidRPr="001905F0">
        <w:rPr>
          <w:rStyle w:val="Appelnotedebasdep"/>
          <w:rFonts w:ascii="Times New Roman" w:hAnsi="Times New Roman" w:cs="Times New Roman"/>
        </w:rPr>
        <w:footnoteRef/>
      </w:r>
      <w:r w:rsidRPr="001905F0">
        <w:rPr>
          <w:rFonts w:ascii="Times New Roman" w:hAnsi="Times New Roman" w:cs="Times New Roman"/>
        </w:rPr>
        <w:t xml:space="preserve"> Annonce et programme à l’adresse suivante : </w:t>
      </w:r>
      <w:hyperlink r:id="rId62" w:history="1">
        <w:r w:rsidRPr="001905F0">
          <w:rPr>
            <w:rStyle w:val="Lienhypertexte"/>
            <w:rFonts w:ascii="Times New Roman" w:hAnsi="Times New Roman" w:cs="Times New Roman"/>
          </w:rPr>
          <w:t>http://www.mal217.org/pt/agenda/seminaire-dialogues-philosophiques_10_1526314165</w:t>
        </w:r>
      </w:hyperlink>
      <w:r w:rsidRPr="001905F0">
        <w:rPr>
          <w:rFonts w:ascii="Times New Roman" w:hAnsi="Times New Roman" w:cs="Times New Roman"/>
        </w:rPr>
        <w:t xml:space="preserve"> </w:t>
      </w:r>
    </w:p>
  </w:footnote>
  <w:footnote w:id="246">
    <w:p w:rsidR="004635F5" w:rsidRPr="0040101B" w:rsidRDefault="004635F5" w:rsidP="0040101B">
      <w:pPr>
        <w:pStyle w:val="Notedebasdepage"/>
        <w:jc w:val="both"/>
        <w:rPr>
          <w:rFonts w:ascii="Times New Roman" w:hAnsi="Times New Roman" w:cs="Times New Roman"/>
        </w:rPr>
      </w:pPr>
      <w:r w:rsidRPr="0040101B">
        <w:rPr>
          <w:rStyle w:val="Appelnotedebasdep"/>
          <w:rFonts w:ascii="Times New Roman" w:hAnsi="Times New Roman" w:cs="Times New Roman"/>
        </w:rPr>
        <w:footnoteRef/>
      </w:r>
      <w:r w:rsidRPr="0040101B">
        <w:rPr>
          <w:rFonts w:ascii="Times New Roman" w:hAnsi="Times New Roman" w:cs="Times New Roman"/>
        </w:rPr>
        <w:t xml:space="preserve"> Accessible à l’adresse suivante : </w:t>
      </w:r>
      <w:hyperlink r:id="rId63" w:history="1">
        <w:r w:rsidRPr="0040101B">
          <w:rPr>
            <w:rStyle w:val="Lienhypertexte"/>
            <w:rFonts w:ascii="Times New Roman" w:hAnsi="Times New Roman" w:cs="Times New Roman"/>
          </w:rPr>
          <w:t>https://www.youtube.com/watch?v=toBy2fDhvOg</w:t>
        </w:r>
      </w:hyperlink>
      <w:r w:rsidRPr="0040101B">
        <w:rPr>
          <w:rFonts w:ascii="Times New Roman" w:hAnsi="Times New Roman" w:cs="Times New Roman"/>
        </w:rPr>
        <w:t xml:space="preserve"> </w:t>
      </w:r>
    </w:p>
  </w:footnote>
  <w:footnote w:id="247">
    <w:p w:rsidR="004635F5" w:rsidRDefault="004635F5" w:rsidP="00DD666F">
      <w:pPr>
        <w:pStyle w:val="Notedebasdepage"/>
        <w:jc w:val="both"/>
      </w:pPr>
      <w:r>
        <w:rPr>
          <w:rStyle w:val="Appelnotedebasdep"/>
        </w:rPr>
        <w:footnoteRef/>
      </w:r>
      <w:r>
        <w:t xml:space="preserve"> </w:t>
      </w:r>
      <w:r w:rsidRPr="00DD666F">
        <w:rPr>
          <w:rFonts w:ascii="Times New Roman" w:hAnsi="Times New Roman" w:cs="Times New Roman"/>
        </w:rPr>
        <w:t xml:space="preserve">Collectif, « Marxisme et postmodernisme : les aventures de la superstructure », Libéraux.org, 5 décembre 2016, URL : </w:t>
      </w:r>
      <w:hyperlink r:id="rId64" w:history="1">
        <w:r w:rsidRPr="00DD666F">
          <w:rPr>
            <w:rStyle w:val="Lienhypertexte"/>
            <w:rFonts w:ascii="Times New Roman" w:hAnsi="Times New Roman" w:cs="Times New Roman"/>
          </w:rPr>
          <w:t>https://forum.liberaux.org/index.php?/topic/54073-marxisme-et-postmodernisme-les-aventures-de-la-superstructure/</w:t>
        </w:r>
      </w:hyperlink>
      <w:r>
        <w:t xml:space="preserve"> </w:t>
      </w:r>
    </w:p>
  </w:footnote>
  <w:footnote w:id="248">
    <w:p w:rsidR="004635F5" w:rsidRPr="00782B3D" w:rsidRDefault="004635F5" w:rsidP="00782B3D">
      <w:pPr>
        <w:pStyle w:val="Notedebasdepage"/>
        <w:jc w:val="both"/>
        <w:rPr>
          <w:rFonts w:ascii="Times New Roman" w:hAnsi="Times New Roman" w:cs="Times New Roman"/>
        </w:rPr>
      </w:pPr>
      <w:r w:rsidRPr="00782B3D">
        <w:rPr>
          <w:rStyle w:val="Appelnotedebasdep"/>
          <w:rFonts w:ascii="Times New Roman" w:hAnsi="Times New Roman" w:cs="Times New Roman"/>
        </w:rPr>
        <w:footnoteRef/>
      </w:r>
      <w:r w:rsidRPr="00782B3D">
        <w:rPr>
          <w:rFonts w:ascii="Times New Roman" w:hAnsi="Times New Roman" w:cs="Times New Roman"/>
        </w:rPr>
        <w:t xml:space="preserve"> Gyongoros, « Avis sur L’Oubli de la raison », Sens Critique, 24 février 2019, URL : </w:t>
      </w:r>
      <w:hyperlink r:id="rId65" w:history="1">
        <w:r w:rsidRPr="00782B3D">
          <w:rPr>
            <w:rStyle w:val="Lienhypertexte"/>
            <w:rFonts w:ascii="Times New Roman" w:hAnsi="Times New Roman" w:cs="Times New Roman"/>
          </w:rPr>
          <w:t>https://www.senscritique.com/livre/L_Oubli_de_la_raison/critique/189494167</w:t>
        </w:r>
      </w:hyperlink>
      <w:r w:rsidRPr="00782B3D">
        <w:rPr>
          <w:rFonts w:ascii="Times New Roman" w:hAnsi="Times New Roman" w:cs="Times New Roman"/>
        </w:rPr>
        <w:t xml:space="preserve"> </w:t>
      </w:r>
    </w:p>
  </w:footnote>
  <w:footnote w:id="249">
    <w:p w:rsidR="004635F5" w:rsidRPr="0025565D" w:rsidRDefault="004635F5" w:rsidP="0025565D">
      <w:pPr>
        <w:pStyle w:val="Notedebasdepage"/>
        <w:jc w:val="both"/>
        <w:rPr>
          <w:rFonts w:ascii="Times New Roman" w:hAnsi="Times New Roman" w:cs="Times New Roman"/>
        </w:rPr>
      </w:pPr>
      <w:r w:rsidRPr="0025565D">
        <w:rPr>
          <w:rStyle w:val="Appelnotedebasdep"/>
          <w:rFonts w:ascii="Times New Roman" w:hAnsi="Times New Roman" w:cs="Times New Roman"/>
        </w:rPr>
        <w:footnoteRef/>
      </w:r>
      <w:r w:rsidRPr="0025565D">
        <w:rPr>
          <w:rFonts w:ascii="Times New Roman" w:hAnsi="Times New Roman" w:cs="Times New Roman"/>
        </w:rPr>
        <w:t xml:space="preserve"> Julien Auberger, « Disparition de Domenico Losurdo, philosophe humaniste et révolutionnaire » Le Vent Se Lève, 30 juin 2018, URL : </w:t>
      </w:r>
      <w:hyperlink r:id="rId66" w:history="1">
        <w:r w:rsidRPr="00962C6A">
          <w:rPr>
            <w:rStyle w:val="Lienhypertexte"/>
            <w:rFonts w:ascii="Times New Roman" w:hAnsi="Times New Roman" w:cs="Times New Roman"/>
          </w:rPr>
          <w:t>https://lvsl.fr/disparition-domenico-losurdo-philosophe-humaniste-et-revolutionnaire/</w:t>
        </w:r>
      </w:hyperlink>
      <w:r>
        <w:rPr>
          <w:rFonts w:ascii="Times New Roman" w:hAnsi="Times New Roman" w:cs="Times New Roman"/>
        </w:rPr>
        <w:t xml:space="preserve"> </w:t>
      </w:r>
    </w:p>
  </w:footnote>
  <w:footnote w:id="250">
    <w:p w:rsidR="004635F5" w:rsidRPr="0031314B" w:rsidRDefault="004635F5" w:rsidP="0031314B">
      <w:pPr>
        <w:pStyle w:val="Notedebasdepage"/>
        <w:jc w:val="both"/>
        <w:rPr>
          <w:rFonts w:ascii="Times New Roman" w:hAnsi="Times New Roman" w:cs="Times New Roman"/>
        </w:rPr>
      </w:pPr>
      <w:r w:rsidRPr="0031314B">
        <w:rPr>
          <w:rStyle w:val="Appelnotedebasdep"/>
          <w:rFonts w:ascii="Times New Roman" w:hAnsi="Times New Roman" w:cs="Times New Roman"/>
        </w:rPr>
        <w:footnoteRef/>
      </w:r>
      <w:r w:rsidRPr="0031314B">
        <w:rPr>
          <w:rFonts w:ascii="Times New Roman" w:hAnsi="Times New Roman" w:cs="Times New Roman"/>
        </w:rPr>
        <w:t xml:space="preserve"> Jacques Derrida, </w:t>
      </w:r>
      <w:r w:rsidRPr="0031314B">
        <w:rPr>
          <w:rFonts w:ascii="Times New Roman" w:hAnsi="Times New Roman" w:cs="Times New Roman"/>
          <w:i/>
        </w:rPr>
        <w:t>Eperons. Les styles de Nietzsche</w:t>
      </w:r>
      <w:r w:rsidRPr="0031314B">
        <w:rPr>
          <w:rFonts w:ascii="Times New Roman" w:hAnsi="Times New Roman" w:cs="Times New Roman"/>
        </w:rPr>
        <w:t xml:space="preserve">, Champs, Flammarion, 1978. </w:t>
      </w:r>
    </w:p>
  </w:footnote>
  <w:footnote w:id="251">
    <w:p w:rsidR="004635F5" w:rsidRPr="00DB42BC" w:rsidRDefault="004635F5" w:rsidP="00DB42BC">
      <w:pPr>
        <w:pStyle w:val="Notedebasdepage"/>
        <w:jc w:val="both"/>
        <w:rPr>
          <w:rFonts w:ascii="Times New Roman" w:hAnsi="Times New Roman" w:cs="Times New Roman"/>
        </w:rPr>
      </w:pPr>
      <w:r w:rsidRPr="00DB42BC">
        <w:rPr>
          <w:rStyle w:val="Appelnotedebasdep"/>
          <w:rFonts w:ascii="Times New Roman" w:hAnsi="Times New Roman" w:cs="Times New Roman"/>
        </w:rPr>
        <w:footnoteRef/>
      </w:r>
      <w:r w:rsidRPr="00DB42BC">
        <w:rPr>
          <w:rFonts w:ascii="Times New Roman" w:hAnsi="Times New Roman" w:cs="Times New Roman"/>
        </w:rPr>
        <w:t xml:space="preserve"> Le journaliste Hans-Martin Lohmann du journal </w:t>
      </w:r>
      <w:r w:rsidRPr="00DB42BC">
        <w:rPr>
          <w:rFonts w:ascii="Times New Roman" w:hAnsi="Times New Roman" w:cs="Times New Roman"/>
          <w:i/>
        </w:rPr>
        <w:t>Die Zeit</w:t>
      </w:r>
      <w:r w:rsidRPr="00DB42BC">
        <w:rPr>
          <w:rFonts w:ascii="Times New Roman" w:hAnsi="Times New Roman" w:cs="Times New Roman"/>
        </w:rPr>
        <w:t xml:space="preserve"> a vu en la publication de Losurdo un « évènement intellectuel extraordinaire qui pourrait constituer pour longtemps une nouvelle unité de mesure ». </w:t>
      </w:r>
      <w:r>
        <w:rPr>
          <w:rFonts w:ascii="Times New Roman" w:hAnsi="Times New Roman" w:cs="Times New Roman"/>
        </w:rPr>
        <w:t xml:space="preserve">Article traduit en français disponible à l’adresse suivante : </w:t>
      </w:r>
      <w:hyperlink r:id="rId67" w:history="1">
        <w:r w:rsidRPr="00BD228B">
          <w:rPr>
            <w:rStyle w:val="Lienhypertexte"/>
            <w:rFonts w:ascii="Times New Roman" w:hAnsi="Times New Roman" w:cs="Times New Roman"/>
          </w:rPr>
          <w:t>http://www.lafauteadiderot.net/Eau-de-vie-et-Christianisme-A</w:t>
        </w:r>
      </w:hyperlink>
      <w:r>
        <w:rPr>
          <w:rFonts w:ascii="Times New Roman" w:hAnsi="Times New Roman" w:cs="Times New Roman"/>
        </w:rPr>
        <w:t xml:space="preserve">  </w:t>
      </w:r>
    </w:p>
  </w:footnote>
  <w:footnote w:id="252">
    <w:p w:rsidR="004635F5" w:rsidRPr="00EE3D2B" w:rsidRDefault="004635F5" w:rsidP="00EE3D2B">
      <w:pPr>
        <w:pStyle w:val="Notedebasdepage"/>
        <w:jc w:val="both"/>
        <w:rPr>
          <w:rFonts w:ascii="Times New Roman" w:hAnsi="Times New Roman" w:cs="Times New Roman"/>
        </w:rPr>
      </w:pPr>
      <w:r w:rsidRPr="00EE3D2B">
        <w:rPr>
          <w:rStyle w:val="Appelnotedebasdep"/>
          <w:rFonts w:ascii="Times New Roman" w:hAnsi="Times New Roman" w:cs="Times New Roman"/>
        </w:rPr>
        <w:footnoteRef/>
      </w:r>
      <w:r w:rsidRPr="00EE3D2B">
        <w:rPr>
          <w:rFonts w:ascii="Times New Roman" w:hAnsi="Times New Roman" w:cs="Times New Roman"/>
        </w:rPr>
        <w:t xml:space="preserve"> Pierre Chaillan, « Disparition. Domenico Losurdo, maître de la riposte au libéralisme », </w:t>
      </w:r>
      <w:r w:rsidRPr="00EE3D2B">
        <w:rPr>
          <w:rFonts w:ascii="Times New Roman" w:hAnsi="Times New Roman" w:cs="Times New Roman"/>
          <w:i/>
        </w:rPr>
        <w:t>L’Humanité</w:t>
      </w:r>
      <w:r w:rsidRPr="00EE3D2B">
        <w:rPr>
          <w:rFonts w:ascii="Times New Roman" w:hAnsi="Times New Roman" w:cs="Times New Roman"/>
        </w:rPr>
        <w:t xml:space="preserve">, 29 juin 2018, URL :  </w:t>
      </w:r>
      <w:hyperlink r:id="rId68" w:history="1">
        <w:r w:rsidRPr="00EE3D2B">
          <w:rPr>
            <w:rStyle w:val="Lienhypertexte"/>
            <w:rFonts w:ascii="Times New Roman" w:hAnsi="Times New Roman" w:cs="Times New Roman"/>
          </w:rPr>
          <w:t>https://www.humanite.fr/disparition-domenico-losurdo-maitre-de-la-riposte-au-liberalisme-657539</w:t>
        </w:r>
      </w:hyperlink>
      <w:r w:rsidRPr="00EE3D2B">
        <w:rPr>
          <w:rFonts w:ascii="Times New Roman" w:hAnsi="Times New Roman" w:cs="Times New Roman"/>
        </w:rPr>
        <w:t xml:space="preserve"> </w:t>
      </w:r>
    </w:p>
  </w:footnote>
  <w:footnote w:id="253">
    <w:p w:rsidR="004635F5" w:rsidRPr="000252B4" w:rsidRDefault="004635F5" w:rsidP="000252B4">
      <w:pPr>
        <w:pStyle w:val="Notedebasdepage"/>
        <w:jc w:val="both"/>
        <w:rPr>
          <w:rFonts w:ascii="Times New Roman" w:hAnsi="Times New Roman" w:cs="Times New Roman"/>
        </w:rPr>
      </w:pPr>
      <w:r w:rsidRPr="000252B4">
        <w:rPr>
          <w:rStyle w:val="Appelnotedebasdep"/>
          <w:rFonts w:ascii="Times New Roman" w:hAnsi="Times New Roman" w:cs="Times New Roman"/>
        </w:rPr>
        <w:footnoteRef/>
      </w:r>
      <w:r w:rsidRPr="000252B4">
        <w:rPr>
          <w:rFonts w:ascii="Times New Roman" w:hAnsi="Times New Roman" w:cs="Times New Roman"/>
        </w:rPr>
        <w:t xml:space="preserve"> Georges Gastaud, « Georges Gastaud rend un premier hommage à Domenico LOSURDO qui vient de décéder », Initiative Communiste, 29 juin 2018, URL : </w:t>
      </w:r>
      <w:hyperlink r:id="rId69" w:history="1">
        <w:r w:rsidRPr="000252B4">
          <w:rPr>
            <w:rStyle w:val="Lienhypertexte"/>
            <w:rFonts w:ascii="Times New Roman" w:hAnsi="Times New Roman" w:cs="Times New Roman"/>
          </w:rPr>
          <w:t>https://www.initiative-communiste.fr/articles/culture-debats/georges-gastaud-rend-un-premier-hommage-a-domenico-losurdo-qui-vient-de-deceder-29-juin-2018/</w:t>
        </w:r>
      </w:hyperlink>
      <w:r w:rsidRPr="000252B4">
        <w:rPr>
          <w:rFonts w:ascii="Times New Roman" w:hAnsi="Times New Roman" w:cs="Times New Roman"/>
        </w:rPr>
        <w:t xml:space="preserve"> </w:t>
      </w:r>
    </w:p>
  </w:footnote>
  <w:footnote w:id="254">
    <w:p w:rsidR="004635F5" w:rsidRPr="00EE3080" w:rsidRDefault="004635F5" w:rsidP="00EE3080">
      <w:pPr>
        <w:pStyle w:val="Notedebasdepage"/>
        <w:jc w:val="both"/>
        <w:rPr>
          <w:rFonts w:ascii="Times New Roman" w:hAnsi="Times New Roman" w:cs="Times New Roman"/>
        </w:rPr>
      </w:pPr>
      <w:r w:rsidRPr="00EE3080">
        <w:rPr>
          <w:rStyle w:val="Appelnotedebasdep"/>
          <w:rFonts w:ascii="Times New Roman" w:hAnsi="Times New Roman" w:cs="Times New Roman"/>
        </w:rPr>
        <w:footnoteRef/>
      </w:r>
      <w:r w:rsidRPr="00EE3080">
        <w:rPr>
          <w:rFonts w:ascii="Times New Roman" w:hAnsi="Times New Roman" w:cs="Times New Roman"/>
        </w:rPr>
        <w:t xml:space="preserve"> Tendance Claire (NPA), « Décès du philosophe communiste Domenico Losurdo », Tendance Claire, 1</w:t>
      </w:r>
      <w:r w:rsidRPr="00EE3080">
        <w:rPr>
          <w:rFonts w:ascii="Times New Roman" w:hAnsi="Times New Roman" w:cs="Times New Roman"/>
          <w:vertAlign w:val="superscript"/>
        </w:rPr>
        <w:t>er</w:t>
      </w:r>
      <w:r w:rsidRPr="00EE3080">
        <w:rPr>
          <w:rFonts w:ascii="Times New Roman" w:hAnsi="Times New Roman" w:cs="Times New Roman"/>
        </w:rPr>
        <w:t xml:space="preserve"> juillet 2018, URL : </w:t>
      </w:r>
      <w:hyperlink r:id="rId70" w:history="1">
        <w:r w:rsidRPr="00EE3080">
          <w:rPr>
            <w:rStyle w:val="Lienhypertexte"/>
            <w:rFonts w:ascii="Times New Roman" w:hAnsi="Times New Roman" w:cs="Times New Roman"/>
          </w:rPr>
          <w:t>https://tendanceclaire.org/breve.php?id=28988</w:t>
        </w:r>
      </w:hyperlink>
      <w:r w:rsidRPr="00EE3080">
        <w:rPr>
          <w:rFonts w:ascii="Times New Roman" w:hAnsi="Times New Roman" w:cs="Times New Roman"/>
        </w:rPr>
        <w:t xml:space="preserve"> </w:t>
      </w:r>
    </w:p>
  </w:footnote>
  <w:footnote w:id="255">
    <w:p w:rsidR="004635F5" w:rsidRPr="003B35AE" w:rsidRDefault="004635F5" w:rsidP="003B35AE">
      <w:pPr>
        <w:pStyle w:val="Notedebasdepage"/>
        <w:jc w:val="both"/>
        <w:rPr>
          <w:rFonts w:ascii="Times New Roman" w:hAnsi="Times New Roman" w:cs="Times New Roman"/>
        </w:rPr>
      </w:pPr>
      <w:r w:rsidRPr="003B35AE">
        <w:rPr>
          <w:rStyle w:val="Appelnotedebasdep"/>
          <w:rFonts w:ascii="Times New Roman" w:hAnsi="Times New Roman" w:cs="Times New Roman"/>
        </w:rPr>
        <w:footnoteRef/>
      </w:r>
      <w:r w:rsidRPr="003B35AE">
        <w:rPr>
          <w:rFonts w:ascii="Times New Roman" w:hAnsi="Times New Roman" w:cs="Times New Roman"/>
        </w:rPr>
        <w:t xml:space="preserve"> Angelo d’Orsi (trad. Danielle Bleitrach), « Un militant et un érudit. En souvenir de Domenico Losurdo (1941-2018) », Faire vivre le PCF ! 2 juillet 2018, URL : </w:t>
      </w:r>
      <w:hyperlink r:id="rId71" w:history="1">
        <w:r w:rsidRPr="003B35AE">
          <w:rPr>
            <w:rStyle w:val="Lienhypertexte"/>
            <w:rFonts w:ascii="Times New Roman" w:hAnsi="Times New Roman" w:cs="Times New Roman"/>
          </w:rPr>
          <w:t>http://lepcf.fr/Un-militant-et-un-erudit-En-souvenir-de-Domenico-Losurdo-1941-2018</w:t>
        </w:r>
      </w:hyperlink>
      <w:r w:rsidRPr="003B35AE">
        <w:rPr>
          <w:rFonts w:ascii="Times New Roman" w:hAnsi="Times New Roman" w:cs="Times New Roman"/>
        </w:rPr>
        <w:t xml:space="preserve"> </w:t>
      </w:r>
    </w:p>
  </w:footnote>
  <w:footnote w:id="256">
    <w:p w:rsidR="004635F5" w:rsidRPr="00672C16" w:rsidRDefault="004635F5" w:rsidP="00672C16">
      <w:pPr>
        <w:pStyle w:val="Notedebasdepage"/>
        <w:jc w:val="both"/>
        <w:rPr>
          <w:rFonts w:ascii="Times New Roman" w:hAnsi="Times New Roman" w:cs="Times New Roman"/>
        </w:rPr>
      </w:pPr>
      <w:r w:rsidRPr="00672C16">
        <w:rPr>
          <w:rStyle w:val="Appelnotedebasdep"/>
          <w:rFonts w:ascii="Times New Roman" w:hAnsi="Times New Roman" w:cs="Times New Roman"/>
        </w:rPr>
        <w:footnoteRef/>
      </w:r>
      <w:r w:rsidRPr="00672C16">
        <w:rPr>
          <w:rFonts w:ascii="Times New Roman" w:hAnsi="Times New Roman" w:cs="Times New Roman"/>
        </w:rPr>
        <w:t xml:space="preserve"> Julien Auberger, « Disparition de Domenico Losurdo, philosophe humaniste et révolutionnaire », Le V</w:t>
      </w:r>
      <w:r>
        <w:rPr>
          <w:rFonts w:ascii="Times New Roman" w:hAnsi="Times New Roman" w:cs="Times New Roman"/>
        </w:rPr>
        <w:t>ent S</w:t>
      </w:r>
      <w:r w:rsidRPr="00672C16">
        <w:rPr>
          <w:rFonts w:ascii="Times New Roman" w:hAnsi="Times New Roman" w:cs="Times New Roman"/>
        </w:rPr>
        <w:t xml:space="preserve">e Lève, 30 juin 2018, URL : </w:t>
      </w:r>
      <w:hyperlink r:id="rId72" w:history="1">
        <w:r w:rsidRPr="00672C16">
          <w:rPr>
            <w:rStyle w:val="Lienhypertexte"/>
            <w:rFonts w:ascii="Times New Roman" w:hAnsi="Times New Roman" w:cs="Times New Roman"/>
          </w:rPr>
          <w:t>https://lvsl.fr/disparition-domenico-losurdo-philosophe-humaniste-et-revolutionnaire/</w:t>
        </w:r>
      </w:hyperlink>
      <w:r w:rsidRPr="00672C16">
        <w:rPr>
          <w:rFonts w:ascii="Times New Roman" w:hAnsi="Times New Roman" w:cs="Times New Roman"/>
        </w:rPr>
        <w:t xml:space="preserve"> </w:t>
      </w:r>
    </w:p>
  </w:footnote>
  <w:footnote w:id="257">
    <w:p w:rsidR="004635F5" w:rsidRPr="00567C16" w:rsidRDefault="004635F5" w:rsidP="00567C16">
      <w:pPr>
        <w:pStyle w:val="Notedebasdepage"/>
        <w:jc w:val="both"/>
        <w:rPr>
          <w:rFonts w:ascii="Times New Roman" w:hAnsi="Times New Roman" w:cs="Times New Roman"/>
        </w:rPr>
      </w:pPr>
      <w:r w:rsidRPr="00567C16">
        <w:rPr>
          <w:rStyle w:val="Appelnotedebasdep"/>
          <w:rFonts w:ascii="Times New Roman" w:hAnsi="Times New Roman" w:cs="Times New Roman"/>
        </w:rPr>
        <w:footnoteRef/>
      </w:r>
      <w:r w:rsidRPr="00567C16">
        <w:rPr>
          <w:rFonts w:ascii="Times New Roman" w:hAnsi="Times New Roman" w:cs="Times New Roman"/>
        </w:rPr>
        <w:t xml:space="preserve"> Didier Renault, « Nietzsche contre la Révolution. A propos du livre de Domenico Losurdo </w:t>
      </w:r>
      <w:r w:rsidRPr="00567C16">
        <w:rPr>
          <w:rFonts w:ascii="Times New Roman" w:hAnsi="Times New Roman" w:cs="Times New Roman"/>
          <w:i/>
        </w:rPr>
        <w:t>: Nietzsche, il ribelle aristocratico</w:t>
      </w:r>
      <w:r w:rsidRPr="00567C16">
        <w:rPr>
          <w:rFonts w:ascii="Times New Roman" w:hAnsi="Times New Roman" w:cs="Times New Roman"/>
        </w:rPr>
        <w:t xml:space="preserve"> », Actuel Marx, vol. 35, no. 1, 2004, pp. 147-163.</w:t>
      </w:r>
    </w:p>
  </w:footnote>
  <w:footnote w:id="258">
    <w:p w:rsidR="004635F5" w:rsidRPr="009F1C5F" w:rsidRDefault="004635F5" w:rsidP="009F1C5F">
      <w:pPr>
        <w:pStyle w:val="Notedebasdepage"/>
        <w:jc w:val="both"/>
        <w:rPr>
          <w:rFonts w:ascii="Times New Roman" w:hAnsi="Times New Roman" w:cs="Times New Roman"/>
        </w:rPr>
      </w:pPr>
      <w:r w:rsidRPr="009F1C5F">
        <w:rPr>
          <w:rStyle w:val="Appelnotedebasdep"/>
          <w:rFonts w:ascii="Times New Roman" w:hAnsi="Times New Roman" w:cs="Times New Roman"/>
        </w:rPr>
        <w:footnoteRef/>
      </w:r>
      <w:r w:rsidRPr="009F1C5F">
        <w:rPr>
          <w:rFonts w:ascii="Times New Roman" w:hAnsi="Times New Roman" w:cs="Times New Roman"/>
        </w:rPr>
        <w:t xml:space="preserve"> Denis Collin, « Nietzsche philosophe politique. A propos de </w:t>
      </w:r>
      <w:r w:rsidRPr="009F1C5F">
        <w:rPr>
          <w:rFonts w:ascii="Times New Roman" w:hAnsi="Times New Roman" w:cs="Times New Roman"/>
          <w:i/>
        </w:rPr>
        <w:t xml:space="preserve">Nietzsche, il ribelle aristocratico </w:t>
      </w:r>
      <w:r w:rsidRPr="009F1C5F">
        <w:rPr>
          <w:rFonts w:ascii="Times New Roman" w:hAnsi="Times New Roman" w:cs="Times New Roman"/>
        </w:rPr>
        <w:t>de Domenico Losurdo</w:t>
      </w:r>
      <w:r>
        <w:rPr>
          <w:rFonts w:ascii="Times New Roman" w:hAnsi="Times New Roman" w:cs="Times New Roman"/>
        </w:rPr>
        <w:t> »</w:t>
      </w:r>
      <w:r w:rsidRPr="009F1C5F">
        <w:rPr>
          <w:rFonts w:ascii="Times New Roman" w:hAnsi="Times New Roman" w:cs="Times New Roman"/>
        </w:rPr>
        <w:t xml:space="preserve">, Philosophie et politique. Site personnel de Denis Collin, 8 mai 2005, URL : </w:t>
      </w:r>
      <w:hyperlink r:id="rId73" w:history="1">
        <w:r w:rsidRPr="009F1C5F">
          <w:rPr>
            <w:rStyle w:val="Lienhypertexte"/>
            <w:rFonts w:ascii="Times New Roman" w:hAnsi="Times New Roman" w:cs="Times New Roman"/>
          </w:rPr>
          <w:t>http://denis-collin.viabloga.com/news/nietzsche-philosophe-politique</w:t>
        </w:r>
      </w:hyperlink>
      <w:r w:rsidRPr="009F1C5F">
        <w:rPr>
          <w:rFonts w:ascii="Times New Roman" w:hAnsi="Times New Roman" w:cs="Times New Roman"/>
        </w:rPr>
        <w:t xml:space="preserve"> </w:t>
      </w:r>
    </w:p>
  </w:footnote>
  <w:footnote w:id="259">
    <w:p w:rsidR="004635F5" w:rsidRPr="00EE4984" w:rsidRDefault="004635F5" w:rsidP="00EE4984">
      <w:pPr>
        <w:pStyle w:val="Notedebasdepage"/>
        <w:jc w:val="both"/>
        <w:rPr>
          <w:rFonts w:ascii="Times New Roman" w:hAnsi="Times New Roman" w:cs="Times New Roman"/>
        </w:rPr>
      </w:pPr>
      <w:r w:rsidRPr="00EE4984">
        <w:rPr>
          <w:rStyle w:val="Appelnotedebasdep"/>
          <w:rFonts w:ascii="Times New Roman" w:hAnsi="Times New Roman" w:cs="Times New Roman"/>
        </w:rPr>
        <w:footnoteRef/>
      </w:r>
      <w:r w:rsidRPr="00EE4984">
        <w:rPr>
          <w:rFonts w:ascii="Times New Roman" w:hAnsi="Times New Roman" w:cs="Times New Roman"/>
        </w:rPr>
        <w:t xml:space="preserve"> Anonyme, « Nietzsche, le rebelle aristocrate par Domenico Losurdo », Marxismes au XXIe siècle, 29 octobre 2008, URL : </w:t>
      </w:r>
      <w:hyperlink r:id="rId74" w:history="1">
        <w:r w:rsidRPr="00EE4984">
          <w:rPr>
            <w:rStyle w:val="Lienhypertexte"/>
            <w:rFonts w:ascii="Times New Roman" w:hAnsi="Times New Roman" w:cs="Times New Roman"/>
          </w:rPr>
          <w:t>http://marxau21.blogspot.com/2008/10/sur-nietzsche-par-domenico-losurdo.html</w:t>
        </w:r>
      </w:hyperlink>
      <w:r w:rsidRPr="00EE4984">
        <w:rPr>
          <w:rFonts w:ascii="Times New Roman" w:hAnsi="Times New Roman" w:cs="Times New Roman"/>
        </w:rPr>
        <w:t xml:space="preserve"> </w:t>
      </w:r>
    </w:p>
  </w:footnote>
  <w:footnote w:id="260">
    <w:p w:rsidR="004635F5" w:rsidRPr="00871C7F" w:rsidRDefault="004635F5" w:rsidP="00871C7F">
      <w:pPr>
        <w:pStyle w:val="Notedebasdepage"/>
        <w:jc w:val="both"/>
        <w:rPr>
          <w:rFonts w:ascii="Times New Roman" w:hAnsi="Times New Roman" w:cs="Times New Roman"/>
        </w:rPr>
      </w:pPr>
      <w:r w:rsidRPr="00871C7F">
        <w:rPr>
          <w:rStyle w:val="Appelnotedebasdep"/>
          <w:rFonts w:ascii="Times New Roman" w:hAnsi="Times New Roman" w:cs="Times New Roman"/>
        </w:rPr>
        <w:footnoteRef/>
      </w:r>
      <w:r w:rsidRPr="00871C7F">
        <w:rPr>
          <w:rFonts w:ascii="Times New Roman" w:hAnsi="Times New Roman" w:cs="Times New Roman"/>
        </w:rPr>
        <w:t xml:space="preserve"> Anonyme, « Domenico Losurdo : Nietzsche, philosophe réactionnaire », Actu Philosophia, 19 octobre 2008, URL : </w:t>
      </w:r>
      <w:hyperlink r:id="rId75" w:history="1">
        <w:r w:rsidRPr="00871C7F">
          <w:rPr>
            <w:rStyle w:val="Lienhypertexte"/>
            <w:rFonts w:ascii="Times New Roman" w:hAnsi="Times New Roman" w:cs="Times New Roman"/>
          </w:rPr>
          <w:t>http://www.actu-philosophia.com/+Domenico-Losurdo-Nietzsche-philosophe</w:t>
        </w:r>
      </w:hyperlink>
      <w:r w:rsidRPr="00871C7F">
        <w:rPr>
          <w:rFonts w:ascii="Times New Roman" w:hAnsi="Times New Roman" w:cs="Times New Roman"/>
        </w:rPr>
        <w:t xml:space="preserve">+ </w:t>
      </w:r>
    </w:p>
  </w:footnote>
  <w:footnote w:id="261">
    <w:p w:rsidR="004635F5" w:rsidRPr="0049007D" w:rsidRDefault="004635F5" w:rsidP="0049007D">
      <w:pPr>
        <w:pStyle w:val="Notedebasdepage"/>
        <w:jc w:val="both"/>
        <w:rPr>
          <w:rFonts w:ascii="Times New Roman" w:hAnsi="Times New Roman" w:cs="Times New Roman"/>
        </w:rPr>
      </w:pPr>
      <w:r w:rsidRPr="0049007D">
        <w:rPr>
          <w:rStyle w:val="Appelnotedebasdep"/>
          <w:rFonts w:ascii="Times New Roman" w:hAnsi="Times New Roman" w:cs="Times New Roman"/>
        </w:rPr>
        <w:footnoteRef/>
      </w:r>
      <w:r w:rsidRPr="0049007D">
        <w:rPr>
          <w:rFonts w:ascii="Times New Roman" w:hAnsi="Times New Roman" w:cs="Times New Roman"/>
        </w:rPr>
        <w:t xml:space="preserve"> Georges Gastaud, « Domenico Losurdo : </w:t>
      </w:r>
      <w:r w:rsidRPr="00F604CF">
        <w:rPr>
          <w:rFonts w:ascii="Times New Roman" w:hAnsi="Times New Roman" w:cs="Times New Roman"/>
          <w:i/>
        </w:rPr>
        <w:t>Nietzsche le rebelle aristocratique, biographie intellectuelle et bilan critique</w:t>
      </w:r>
      <w:r w:rsidRPr="0049007D">
        <w:rPr>
          <w:rFonts w:ascii="Times New Roman" w:hAnsi="Times New Roman" w:cs="Times New Roman"/>
        </w:rPr>
        <w:t xml:space="preserve"> », Revue </w:t>
      </w:r>
      <w:r w:rsidRPr="0049007D">
        <w:rPr>
          <w:rFonts w:ascii="Times New Roman" w:hAnsi="Times New Roman" w:cs="Times New Roman"/>
          <w:i/>
        </w:rPr>
        <w:t>Etincelles</w:t>
      </w:r>
      <w:r w:rsidRPr="0049007D">
        <w:rPr>
          <w:rFonts w:ascii="Times New Roman" w:hAnsi="Times New Roman" w:cs="Times New Roman"/>
        </w:rPr>
        <w:t>, Initiative Communiste, 10 août 2016, URL : </w:t>
      </w:r>
      <w:hyperlink r:id="rId76" w:history="1">
        <w:r w:rsidRPr="0049007D">
          <w:rPr>
            <w:rStyle w:val="Lienhypertexte"/>
            <w:rFonts w:ascii="Times New Roman" w:hAnsi="Times New Roman" w:cs="Times New Roman"/>
          </w:rPr>
          <w:t>https://www.initiative-communiste.fr/articles/culture-debats/domenico-losurdo-nietzsche-rebelle-aristocratique-biographie-intellectuelle-bilan-critique/</w:t>
        </w:r>
      </w:hyperlink>
      <w:r w:rsidRPr="0049007D">
        <w:rPr>
          <w:rFonts w:ascii="Times New Roman" w:hAnsi="Times New Roman" w:cs="Times New Roman"/>
        </w:rPr>
        <w:t xml:space="preserve"> </w:t>
      </w:r>
    </w:p>
  </w:footnote>
  <w:footnote w:id="262">
    <w:p w:rsidR="004635F5" w:rsidRPr="002846FD" w:rsidRDefault="004635F5" w:rsidP="002846FD">
      <w:pPr>
        <w:pStyle w:val="Notedebasdepage"/>
        <w:jc w:val="both"/>
      </w:pPr>
      <w:r>
        <w:rPr>
          <w:rStyle w:val="Appelnotedebasdep"/>
        </w:rPr>
        <w:footnoteRef/>
      </w:r>
      <w:r>
        <w:t xml:space="preserve"> </w:t>
      </w:r>
      <w:r w:rsidRPr="002846FD">
        <w:rPr>
          <w:rFonts w:ascii="Times New Roman" w:hAnsi="Times New Roman" w:cs="Times New Roman"/>
        </w:rPr>
        <w:t xml:space="preserve">Claude Morilhat, « Domenico Losurdo, Nietzsche le rebelle aristocrate », </w:t>
      </w:r>
      <w:r w:rsidRPr="002846FD">
        <w:rPr>
          <w:rFonts w:ascii="Times New Roman" w:hAnsi="Times New Roman" w:cs="Times New Roman"/>
          <w:i/>
        </w:rPr>
        <w:t>Revue du projet</w:t>
      </w:r>
      <w:r w:rsidRPr="002846FD">
        <w:rPr>
          <w:rFonts w:ascii="Times New Roman" w:hAnsi="Times New Roman" w:cs="Times New Roman"/>
        </w:rPr>
        <w:t xml:space="preserve">, n°58, juin 2016, PCF.fr, URL : </w:t>
      </w:r>
      <w:hyperlink r:id="rId77" w:history="1">
        <w:r w:rsidRPr="002846FD">
          <w:rPr>
            <w:rStyle w:val="Lienhypertexte"/>
            <w:rFonts w:ascii="Times New Roman" w:hAnsi="Times New Roman" w:cs="Times New Roman"/>
          </w:rPr>
          <w:t>http://projet.pcf.fr/89439</w:t>
        </w:r>
      </w:hyperlink>
      <w:r>
        <w:t xml:space="preserve"> </w:t>
      </w:r>
    </w:p>
  </w:footnote>
  <w:footnote w:id="263">
    <w:p w:rsidR="004635F5" w:rsidRPr="000D1617" w:rsidRDefault="004635F5" w:rsidP="000D1617">
      <w:pPr>
        <w:pStyle w:val="Notedebasdepage"/>
        <w:jc w:val="both"/>
        <w:rPr>
          <w:rFonts w:ascii="Times New Roman" w:hAnsi="Times New Roman" w:cs="Times New Roman"/>
        </w:rPr>
      </w:pPr>
      <w:r w:rsidRPr="000D1617">
        <w:rPr>
          <w:rStyle w:val="Appelnotedebasdep"/>
          <w:rFonts w:ascii="Times New Roman" w:hAnsi="Times New Roman" w:cs="Times New Roman"/>
        </w:rPr>
        <w:footnoteRef/>
      </w:r>
      <w:r w:rsidRPr="000D1617">
        <w:rPr>
          <w:rFonts w:ascii="Times New Roman" w:hAnsi="Times New Roman" w:cs="Times New Roman"/>
        </w:rPr>
        <w:t xml:space="preserve"> Anonyme, « Domenico Losurdo critique de Nietzsche », Réveil Communiste, 24 mai 2016, URL : </w:t>
      </w:r>
      <w:hyperlink r:id="rId78" w:history="1">
        <w:r w:rsidRPr="000D1617">
          <w:rPr>
            <w:rStyle w:val="Lienhypertexte"/>
            <w:rFonts w:ascii="Times New Roman" w:hAnsi="Times New Roman" w:cs="Times New Roman"/>
          </w:rPr>
          <w:t>http://www.reveilcommuniste.fr/2016/05/domenico-losurdo.html</w:t>
        </w:r>
      </w:hyperlink>
      <w:r w:rsidRPr="000D1617">
        <w:rPr>
          <w:rFonts w:ascii="Times New Roman" w:hAnsi="Times New Roman" w:cs="Times New Roman"/>
        </w:rPr>
        <w:t xml:space="preserve"> </w:t>
      </w:r>
    </w:p>
  </w:footnote>
  <w:footnote w:id="264">
    <w:p w:rsidR="004635F5" w:rsidRPr="005F251B" w:rsidRDefault="004635F5" w:rsidP="005F251B">
      <w:pPr>
        <w:pStyle w:val="Notedebasdepage"/>
        <w:jc w:val="both"/>
        <w:rPr>
          <w:rFonts w:ascii="Times New Roman" w:hAnsi="Times New Roman" w:cs="Times New Roman"/>
        </w:rPr>
      </w:pPr>
      <w:r w:rsidRPr="005F251B">
        <w:rPr>
          <w:rStyle w:val="Appelnotedebasdep"/>
          <w:rFonts w:ascii="Times New Roman" w:hAnsi="Times New Roman" w:cs="Times New Roman"/>
        </w:rPr>
        <w:footnoteRef/>
      </w:r>
      <w:r w:rsidRPr="005F251B">
        <w:rPr>
          <w:rFonts w:ascii="Times New Roman" w:hAnsi="Times New Roman" w:cs="Times New Roman"/>
        </w:rPr>
        <w:t xml:space="preserve"> Guillaume Fondu, « Une pensée de combat », </w:t>
      </w:r>
      <w:r w:rsidRPr="005F251B">
        <w:rPr>
          <w:rFonts w:ascii="Times New Roman" w:hAnsi="Times New Roman" w:cs="Times New Roman"/>
          <w:i/>
        </w:rPr>
        <w:t>Le Monde diplomatique</w:t>
      </w:r>
      <w:r w:rsidRPr="005F251B">
        <w:rPr>
          <w:rFonts w:ascii="Times New Roman" w:hAnsi="Times New Roman" w:cs="Times New Roman"/>
        </w:rPr>
        <w:t xml:space="preserve">, octobre 2018, URL : </w:t>
      </w:r>
      <w:hyperlink r:id="rId79" w:history="1">
        <w:r w:rsidRPr="005F251B">
          <w:rPr>
            <w:rStyle w:val="Lienhypertexte"/>
            <w:rFonts w:ascii="Times New Roman" w:hAnsi="Times New Roman" w:cs="Times New Roman"/>
          </w:rPr>
          <w:t>https://www.monde-diplomatique.fr/2018/10/FONDU/59128</w:t>
        </w:r>
      </w:hyperlink>
      <w:r w:rsidRPr="005F251B">
        <w:rPr>
          <w:rFonts w:ascii="Times New Roman" w:hAnsi="Times New Roman" w:cs="Times New Roman"/>
        </w:rPr>
        <w:t xml:space="preserve"> </w:t>
      </w:r>
    </w:p>
  </w:footnote>
  <w:footnote w:id="265">
    <w:p w:rsidR="004635F5" w:rsidRPr="00F537E3" w:rsidRDefault="004635F5" w:rsidP="00F537E3">
      <w:pPr>
        <w:pStyle w:val="Notedebasdepage"/>
        <w:jc w:val="both"/>
        <w:rPr>
          <w:rFonts w:ascii="Times New Roman" w:hAnsi="Times New Roman" w:cs="Times New Roman"/>
        </w:rPr>
      </w:pPr>
      <w:r w:rsidRPr="00F537E3">
        <w:rPr>
          <w:rStyle w:val="Appelnotedebasdep"/>
          <w:rFonts w:ascii="Times New Roman" w:hAnsi="Times New Roman" w:cs="Times New Roman"/>
        </w:rPr>
        <w:footnoteRef/>
      </w:r>
      <w:r w:rsidRPr="00F537E3">
        <w:rPr>
          <w:rFonts w:ascii="Times New Roman" w:hAnsi="Times New Roman" w:cs="Times New Roman"/>
        </w:rPr>
        <w:t xml:space="preserve"> Vidéo disponible </w:t>
      </w:r>
      <w:r>
        <w:rPr>
          <w:rFonts w:ascii="Times New Roman" w:hAnsi="Times New Roman" w:cs="Times New Roman"/>
        </w:rPr>
        <w:t xml:space="preserve">sur la chaîne des « Films de l’An 2 », </w:t>
      </w:r>
      <w:r w:rsidRPr="00F537E3">
        <w:rPr>
          <w:rFonts w:ascii="Times New Roman" w:hAnsi="Times New Roman" w:cs="Times New Roman"/>
        </w:rPr>
        <w:t xml:space="preserve">à l’adresse suivante : </w:t>
      </w:r>
      <w:hyperlink r:id="rId80" w:history="1">
        <w:r w:rsidRPr="00F537E3">
          <w:rPr>
            <w:rStyle w:val="Lienhypertexte"/>
            <w:rFonts w:ascii="Times New Roman" w:hAnsi="Times New Roman" w:cs="Times New Roman"/>
          </w:rPr>
          <w:t>https://vimeo.com/162693675</w:t>
        </w:r>
      </w:hyperlink>
      <w:r w:rsidRPr="00F537E3">
        <w:rPr>
          <w:rFonts w:ascii="Times New Roman" w:hAnsi="Times New Roman" w:cs="Times New Roman"/>
        </w:rPr>
        <w:t xml:space="preserve"> </w:t>
      </w:r>
    </w:p>
  </w:footnote>
  <w:footnote w:id="266">
    <w:p w:rsidR="004635F5" w:rsidRPr="00F537E3" w:rsidRDefault="004635F5" w:rsidP="00F537E3">
      <w:pPr>
        <w:pStyle w:val="Notedebasdepage"/>
        <w:jc w:val="both"/>
        <w:rPr>
          <w:rFonts w:ascii="Times New Roman" w:hAnsi="Times New Roman" w:cs="Times New Roman"/>
        </w:rPr>
      </w:pPr>
      <w:r w:rsidRPr="00F537E3">
        <w:rPr>
          <w:rStyle w:val="Appelnotedebasdep"/>
          <w:rFonts w:ascii="Times New Roman" w:hAnsi="Times New Roman" w:cs="Times New Roman"/>
        </w:rPr>
        <w:footnoteRef/>
      </w:r>
      <w:r w:rsidRPr="00F537E3">
        <w:rPr>
          <w:rFonts w:ascii="Times New Roman" w:hAnsi="Times New Roman" w:cs="Times New Roman"/>
        </w:rPr>
        <w:t xml:space="preserve"> Vidéos disponibles sur la chaîne YouTube de la Librairie Tropiques, aux adresses suivantes : </w:t>
      </w:r>
      <w:hyperlink r:id="rId81" w:history="1">
        <w:r w:rsidRPr="00F537E3">
          <w:rPr>
            <w:rStyle w:val="Lienhypertexte"/>
            <w:rFonts w:ascii="Times New Roman" w:hAnsi="Times New Roman" w:cs="Times New Roman"/>
          </w:rPr>
          <w:t>https://www.youtube.com/watch?v=Lv-_5wTq95Q</w:t>
        </w:r>
      </w:hyperlink>
      <w:r w:rsidRPr="00F537E3">
        <w:rPr>
          <w:rFonts w:ascii="Times New Roman" w:hAnsi="Times New Roman" w:cs="Times New Roman"/>
        </w:rPr>
        <w:t xml:space="preserve"> ; </w:t>
      </w:r>
      <w:hyperlink r:id="rId82" w:history="1">
        <w:r w:rsidRPr="00F537E3">
          <w:rPr>
            <w:rStyle w:val="Lienhypertexte"/>
            <w:rFonts w:ascii="Times New Roman" w:hAnsi="Times New Roman" w:cs="Times New Roman"/>
          </w:rPr>
          <w:t>https://www.youtube.com/watch?v=YKZEGbMSKfA</w:t>
        </w:r>
      </w:hyperlink>
      <w:r w:rsidRPr="00F537E3">
        <w:rPr>
          <w:rFonts w:ascii="Times New Roman" w:hAnsi="Times New Roman" w:cs="Times New Roman"/>
        </w:rPr>
        <w:t xml:space="preserve"> </w:t>
      </w:r>
    </w:p>
  </w:footnote>
  <w:footnote w:id="267">
    <w:p w:rsidR="004635F5" w:rsidRPr="00FD3BB2" w:rsidRDefault="004635F5" w:rsidP="00FD3BB2">
      <w:pPr>
        <w:pStyle w:val="Notedebasdepage"/>
        <w:jc w:val="both"/>
        <w:rPr>
          <w:rFonts w:ascii="Times New Roman" w:hAnsi="Times New Roman" w:cs="Times New Roman"/>
        </w:rPr>
      </w:pPr>
      <w:r w:rsidRPr="00FD3BB2">
        <w:rPr>
          <w:rStyle w:val="Appelnotedebasdep"/>
          <w:rFonts w:ascii="Times New Roman" w:hAnsi="Times New Roman" w:cs="Times New Roman"/>
        </w:rPr>
        <w:footnoteRef/>
      </w:r>
      <w:r w:rsidRPr="00FD3BB2">
        <w:rPr>
          <w:rFonts w:ascii="Times New Roman" w:hAnsi="Times New Roman" w:cs="Times New Roman"/>
        </w:rPr>
        <w:t xml:space="preserve"> Voir par exemple </w:t>
      </w:r>
      <w:hyperlink r:id="rId83" w:history="1">
        <w:r w:rsidRPr="00FD3BB2">
          <w:rPr>
            <w:rStyle w:val="Lienhypertexte"/>
            <w:rFonts w:ascii="Times New Roman" w:hAnsi="Times New Roman" w:cs="Times New Roman"/>
          </w:rPr>
          <w:t>http://www.entelekheia.fr/2017/01/08/domenico-losurdo-sur-nietzsche/</w:t>
        </w:r>
      </w:hyperlink>
      <w:r w:rsidRPr="00FD3BB2">
        <w:rPr>
          <w:rFonts w:ascii="Times New Roman" w:hAnsi="Times New Roman" w:cs="Times New Roman"/>
        </w:rPr>
        <w:t xml:space="preserve"> ou </w:t>
      </w:r>
      <w:hyperlink r:id="rId84" w:history="1">
        <w:r w:rsidRPr="00FD3BB2">
          <w:rPr>
            <w:rStyle w:val="Lienhypertexte"/>
            <w:rFonts w:ascii="Times New Roman" w:hAnsi="Times New Roman" w:cs="Times New Roman"/>
          </w:rPr>
          <w:t>http://racisme-social.info/index.php/2018/07/01/domenico-losurdo-nietzsche-et-son-temps/</w:t>
        </w:r>
      </w:hyperlink>
      <w:r w:rsidRPr="00FD3BB2">
        <w:rPr>
          <w:rFonts w:ascii="Times New Roman" w:hAnsi="Times New Roman" w:cs="Times New Roman"/>
        </w:rPr>
        <w:t xml:space="preserve"> </w:t>
      </w:r>
    </w:p>
  </w:footnote>
  <w:footnote w:id="268">
    <w:p w:rsidR="004635F5" w:rsidRPr="00031466" w:rsidRDefault="004635F5" w:rsidP="00031466">
      <w:pPr>
        <w:pStyle w:val="Notedebasdepage"/>
        <w:jc w:val="both"/>
        <w:rPr>
          <w:rFonts w:ascii="Times New Roman" w:hAnsi="Times New Roman" w:cs="Times New Roman"/>
        </w:rPr>
      </w:pPr>
      <w:r w:rsidRPr="00031466">
        <w:rPr>
          <w:rStyle w:val="Appelnotedebasdep"/>
          <w:rFonts w:ascii="Times New Roman" w:hAnsi="Times New Roman" w:cs="Times New Roman"/>
        </w:rPr>
        <w:footnoteRef/>
      </w:r>
      <w:r w:rsidRPr="00031466">
        <w:rPr>
          <w:rFonts w:ascii="Times New Roman" w:hAnsi="Times New Roman" w:cs="Times New Roman"/>
        </w:rPr>
        <w:t xml:space="preserve"> Laure Verbaere, « Publications et communications récentes sur la réception de Nietzsche en </w:t>
      </w:r>
      <w:r w:rsidR="00CA2F08" w:rsidRPr="00031466">
        <w:rPr>
          <w:rFonts w:ascii="Times New Roman" w:hAnsi="Times New Roman" w:cs="Times New Roman"/>
        </w:rPr>
        <w:t>France :</w:t>
      </w:r>
      <w:r w:rsidRPr="00031466">
        <w:rPr>
          <w:rFonts w:ascii="Times New Roman" w:hAnsi="Times New Roman" w:cs="Times New Roman"/>
        </w:rPr>
        <w:t xml:space="preserve"> approches historiennes, approches philosophiques et pistes », Nietzsche en France, avril 2019, URL : </w:t>
      </w:r>
      <w:hyperlink r:id="rId85" w:history="1">
        <w:r w:rsidRPr="00031466">
          <w:rPr>
            <w:rStyle w:val="Lienhypertexte"/>
            <w:rFonts w:ascii="Times New Roman" w:hAnsi="Times New Roman" w:cs="Times New Roman"/>
          </w:rPr>
          <w:t>https://www.nietzsche-en-france.fr/histoire/histoire-de-l-histoire/approches-historiennes/</w:t>
        </w:r>
      </w:hyperlink>
      <w:r w:rsidRPr="00031466">
        <w:rPr>
          <w:rFonts w:ascii="Times New Roman" w:hAnsi="Times New Roman" w:cs="Times New Roman"/>
        </w:rPr>
        <w:t xml:space="preserve"> </w:t>
      </w:r>
    </w:p>
  </w:footnote>
  <w:footnote w:id="269">
    <w:p w:rsidR="004635F5" w:rsidRPr="004A5381" w:rsidRDefault="004635F5" w:rsidP="004A5381">
      <w:pPr>
        <w:pStyle w:val="Notedebasdepage"/>
        <w:jc w:val="both"/>
        <w:rPr>
          <w:rFonts w:ascii="Times New Roman" w:hAnsi="Times New Roman" w:cs="Times New Roman"/>
        </w:rPr>
      </w:pPr>
      <w:r w:rsidRPr="004A5381">
        <w:rPr>
          <w:rStyle w:val="Appelnotedebasdep"/>
          <w:rFonts w:ascii="Times New Roman" w:hAnsi="Times New Roman" w:cs="Times New Roman"/>
        </w:rPr>
        <w:footnoteRef/>
      </w:r>
      <w:r w:rsidRPr="004A5381">
        <w:rPr>
          <w:rFonts w:ascii="Times New Roman" w:hAnsi="Times New Roman" w:cs="Times New Roman"/>
        </w:rPr>
        <w:t xml:space="preserve"> Olivier Meyer, « Nietzsche à droite de Hitler », Nietzsche académie, 31 mai 2013, URL : </w:t>
      </w:r>
      <w:hyperlink r:id="rId86" w:history="1">
        <w:r w:rsidRPr="004A5381">
          <w:rPr>
            <w:rStyle w:val="Lienhypertexte"/>
            <w:rFonts w:ascii="Times New Roman" w:hAnsi="Times New Roman" w:cs="Times New Roman"/>
          </w:rPr>
          <w:t>http://nietzscheacademie.over-blog.com/article-nietzsche-a-droite-d-hitler-118194400.html</w:t>
        </w:r>
      </w:hyperlink>
      <w:r w:rsidRPr="004A5381">
        <w:rPr>
          <w:rFonts w:ascii="Times New Roman" w:hAnsi="Times New Roman" w:cs="Times New Roman"/>
        </w:rPr>
        <w:t xml:space="preserve"> </w:t>
      </w:r>
    </w:p>
  </w:footnote>
  <w:footnote w:id="270">
    <w:p w:rsidR="004635F5" w:rsidRPr="00E73F15" w:rsidRDefault="004635F5" w:rsidP="00E73F15">
      <w:pPr>
        <w:pStyle w:val="Notedebasdepage"/>
        <w:jc w:val="both"/>
        <w:rPr>
          <w:rFonts w:ascii="Times New Roman" w:hAnsi="Times New Roman" w:cs="Times New Roman"/>
        </w:rPr>
      </w:pPr>
      <w:r w:rsidRPr="00E73F15">
        <w:rPr>
          <w:rStyle w:val="Appelnotedebasdep"/>
          <w:rFonts w:ascii="Times New Roman" w:hAnsi="Times New Roman" w:cs="Times New Roman"/>
        </w:rPr>
        <w:footnoteRef/>
      </w:r>
      <w:r w:rsidRPr="00E73F15">
        <w:rPr>
          <w:rFonts w:ascii="Times New Roman" w:hAnsi="Times New Roman" w:cs="Times New Roman"/>
        </w:rPr>
        <w:t xml:space="preserve"> Jan Komdinitch, « Losurdo &amp; Nietzsche. Ou Zarathoustra chez les Soviets », YouScribe, été 2017, URL : </w:t>
      </w:r>
      <w:hyperlink r:id="rId87" w:history="1">
        <w:r w:rsidRPr="00E73F15">
          <w:rPr>
            <w:rStyle w:val="Lienhypertexte"/>
            <w:rFonts w:ascii="Times New Roman" w:hAnsi="Times New Roman" w:cs="Times New Roman"/>
          </w:rPr>
          <w:t>https://www.youscribe.com/BookReader/Index/2873587/?documentId=3135513</w:t>
        </w:r>
      </w:hyperlink>
      <w:r w:rsidRPr="00E73F15">
        <w:rPr>
          <w:rFonts w:ascii="Times New Roman" w:hAnsi="Times New Roman" w:cs="Times New Roman"/>
        </w:rPr>
        <w:t xml:space="preserve"> </w:t>
      </w:r>
    </w:p>
  </w:footnote>
  <w:footnote w:id="271">
    <w:p w:rsidR="004635F5" w:rsidRDefault="004635F5" w:rsidP="00A83C96">
      <w:pPr>
        <w:pStyle w:val="Notedebasdepage"/>
        <w:jc w:val="both"/>
      </w:pPr>
      <w:r>
        <w:rPr>
          <w:rStyle w:val="Appelnotedebasdep"/>
        </w:rPr>
        <w:footnoteRef/>
      </w:r>
      <w:r>
        <w:t xml:space="preserve"> </w:t>
      </w:r>
      <w:r w:rsidRPr="00C37410">
        <w:rPr>
          <w:rFonts w:ascii="Times New Roman" w:hAnsi="Times New Roman" w:cs="Times New Roman"/>
        </w:rPr>
        <w:t xml:space="preserve">Jean-Louis Fabiani, « Controverses scientifiques, controverses philosophiques », </w:t>
      </w:r>
      <w:r w:rsidRPr="00191284">
        <w:rPr>
          <w:rFonts w:ascii="Times New Roman" w:hAnsi="Times New Roman" w:cs="Times New Roman"/>
          <w:i/>
        </w:rPr>
        <w:t>Enquête</w:t>
      </w:r>
      <w:r>
        <w:rPr>
          <w:rFonts w:ascii="Times New Roman" w:hAnsi="Times New Roman" w:cs="Times New Roman"/>
        </w:rPr>
        <w:t xml:space="preserve">, 5 | 1997, p. 11. </w:t>
      </w:r>
    </w:p>
  </w:footnote>
  <w:footnote w:id="272">
    <w:p w:rsidR="004635F5" w:rsidRPr="00EF58B6" w:rsidRDefault="004635F5" w:rsidP="00EF58B6">
      <w:pPr>
        <w:pStyle w:val="Notedebasdepage"/>
        <w:jc w:val="both"/>
        <w:rPr>
          <w:rFonts w:ascii="Times New Roman" w:hAnsi="Times New Roman" w:cs="Times New Roman"/>
        </w:rPr>
      </w:pPr>
      <w:r>
        <w:rPr>
          <w:rStyle w:val="Appelnotedebasdep"/>
        </w:rPr>
        <w:footnoteRef/>
      </w:r>
      <w:r>
        <w:t xml:space="preserve"> </w:t>
      </w:r>
      <w:r>
        <w:rPr>
          <w:rFonts w:ascii="Times New Roman" w:hAnsi="Times New Roman" w:cs="Times New Roman"/>
        </w:rPr>
        <w:t xml:space="preserve">Matthieu Delalandre, « Une approche argumentative des controverses en sciences du sport », </w:t>
      </w:r>
      <w:r w:rsidRPr="00EF58B6">
        <w:rPr>
          <w:rFonts w:ascii="Times New Roman" w:hAnsi="Times New Roman" w:cs="Times New Roman"/>
          <w:i/>
        </w:rPr>
        <w:t>Movement &amp; Sport Sciences</w:t>
      </w:r>
      <w:r w:rsidRPr="00EF58B6">
        <w:rPr>
          <w:rFonts w:ascii="Times New Roman" w:hAnsi="Times New Roman" w:cs="Times New Roman"/>
        </w:rPr>
        <w:t>, vol. 94, no. 4, 2016, pp. 15-25.</w:t>
      </w:r>
    </w:p>
  </w:footnote>
  <w:footnote w:id="273">
    <w:p w:rsidR="004635F5" w:rsidRPr="00F47386" w:rsidRDefault="004635F5" w:rsidP="00F47386">
      <w:pPr>
        <w:pStyle w:val="Notedebasdepage"/>
        <w:jc w:val="both"/>
        <w:rPr>
          <w:rFonts w:ascii="Times New Roman" w:hAnsi="Times New Roman" w:cs="Times New Roman"/>
        </w:rPr>
      </w:pPr>
      <w:r w:rsidRPr="00F47386">
        <w:rPr>
          <w:rStyle w:val="Appelnotedebasdep"/>
          <w:rFonts w:ascii="Times New Roman" w:hAnsi="Times New Roman" w:cs="Times New Roman"/>
        </w:rPr>
        <w:footnoteRef/>
      </w:r>
      <w:r w:rsidRPr="00F47386">
        <w:rPr>
          <w:rFonts w:ascii="Times New Roman" w:hAnsi="Times New Roman" w:cs="Times New Roman"/>
        </w:rPr>
        <w:t xml:space="preserve"> Thomas Kuhn, </w:t>
      </w:r>
      <w:r w:rsidRPr="00F47386">
        <w:rPr>
          <w:rFonts w:ascii="Times New Roman" w:hAnsi="Times New Roman" w:cs="Times New Roman"/>
          <w:i/>
        </w:rPr>
        <w:t>La structure des révolutions scientifiques</w:t>
      </w:r>
      <w:r w:rsidRPr="00F47386">
        <w:rPr>
          <w:rFonts w:ascii="Times New Roman" w:hAnsi="Times New Roman" w:cs="Times New Roman"/>
        </w:rPr>
        <w:t xml:space="preserve">, Champs sciences, 2008 (1962), 284 p.  </w:t>
      </w:r>
    </w:p>
  </w:footnote>
  <w:footnote w:id="274">
    <w:p w:rsidR="004635F5" w:rsidRDefault="004635F5" w:rsidP="00F47386">
      <w:pPr>
        <w:pStyle w:val="Notedebasdepage"/>
        <w:jc w:val="both"/>
      </w:pPr>
      <w:r w:rsidRPr="00F47386">
        <w:rPr>
          <w:rStyle w:val="Appelnotedebasdep"/>
          <w:rFonts w:ascii="Times New Roman" w:hAnsi="Times New Roman" w:cs="Times New Roman"/>
        </w:rPr>
        <w:footnoteRef/>
      </w:r>
      <w:r w:rsidRPr="00F47386">
        <w:rPr>
          <w:rFonts w:ascii="Times New Roman" w:hAnsi="Times New Roman" w:cs="Times New Roman"/>
        </w:rPr>
        <w:t xml:space="preserve"> Jean-Louis Fabiani, « Disputes, polémiques et controverses dans les mondes intellectuels. Vers une sociologie historique des formes de débat agonistique », </w:t>
      </w:r>
      <w:r w:rsidRPr="00F47386">
        <w:rPr>
          <w:rFonts w:ascii="Times New Roman" w:hAnsi="Times New Roman" w:cs="Times New Roman"/>
          <w:i/>
        </w:rPr>
        <w:t>Mil neuf cent. Revue d'histoire intellectuelle</w:t>
      </w:r>
      <w:r w:rsidRPr="00F47386">
        <w:rPr>
          <w:rFonts w:ascii="Times New Roman" w:hAnsi="Times New Roman" w:cs="Times New Roman"/>
        </w:rPr>
        <w:t>, vol. 25, no. 1, 2007, pp. 45-60.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A23"/>
    <w:multiLevelType w:val="hybridMultilevel"/>
    <w:tmpl w:val="42CAA17C"/>
    <w:lvl w:ilvl="0" w:tplc="57FE132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1353" w:hanging="360"/>
      </w:pPr>
    </w:lvl>
    <w:lvl w:ilvl="4" w:tplc="040C0019">
      <w:start w:val="1"/>
      <w:numFmt w:val="lowerLetter"/>
      <w:lvlText w:val="%5."/>
      <w:lvlJc w:val="left"/>
      <w:pPr>
        <w:ind w:left="1777"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5A30A6"/>
    <w:multiLevelType w:val="hybridMultilevel"/>
    <w:tmpl w:val="C832AC8C"/>
    <w:lvl w:ilvl="0" w:tplc="59C420B2">
      <w:start w:val="1"/>
      <w:numFmt w:val="upperLetter"/>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 w15:restartNumberingAfterBreak="0">
    <w:nsid w:val="07A20F32"/>
    <w:multiLevelType w:val="hybridMultilevel"/>
    <w:tmpl w:val="06183F66"/>
    <w:lvl w:ilvl="0" w:tplc="B3E26FD6">
      <w:start w:val="1"/>
      <w:numFmt w:val="upperRoman"/>
      <w:lvlText w:val="%1."/>
      <w:lvlJc w:val="left"/>
      <w:pPr>
        <w:ind w:left="936" w:hanging="720"/>
      </w:pPr>
      <w:rPr>
        <w:rFonts w:hint="default"/>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3" w15:restartNumberingAfterBreak="0">
    <w:nsid w:val="09CB67A8"/>
    <w:multiLevelType w:val="hybridMultilevel"/>
    <w:tmpl w:val="0644A448"/>
    <w:lvl w:ilvl="0" w:tplc="A59CC9C4">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1353"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D5F377A"/>
    <w:multiLevelType w:val="hybridMultilevel"/>
    <w:tmpl w:val="9D74FF62"/>
    <w:lvl w:ilvl="0" w:tplc="036EFA6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590767B"/>
    <w:multiLevelType w:val="hybridMultilevel"/>
    <w:tmpl w:val="B896E8A8"/>
    <w:lvl w:ilvl="0" w:tplc="CDEA081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1211" w:hanging="360"/>
      </w:pPr>
    </w:lvl>
    <w:lvl w:ilvl="4" w:tplc="040C0019">
      <w:start w:val="1"/>
      <w:numFmt w:val="lowerLetter"/>
      <w:lvlText w:val="%5."/>
      <w:lvlJc w:val="left"/>
      <w:pPr>
        <w:ind w:left="192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A41CE2"/>
    <w:multiLevelType w:val="hybridMultilevel"/>
    <w:tmpl w:val="9606FCF8"/>
    <w:lvl w:ilvl="0" w:tplc="EBFA7A56">
      <w:start w:val="1"/>
      <w:numFmt w:val="upperLette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7" w15:restartNumberingAfterBreak="0">
    <w:nsid w:val="1A7E0D23"/>
    <w:multiLevelType w:val="hybridMultilevel"/>
    <w:tmpl w:val="670E24A6"/>
    <w:lvl w:ilvl="0" w:tplc="8FFE75AA">
      <w:start w:val="1"/>
      <w:numFmt w:val="upperLette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8" w15:restartNumberingAfterBreak="0">
    <w:nsid w:val="22781EF9"/>
    <w:multiLevelType w:val="hybridMultilevel"/>
    <w:tmpl w:val="A3580216"/>
    <w:lvl w:ilvl="0" w:tplc="040C0015">
      <w:start w:val="1"/>
      <w:numFmt w:val="upperLetter"/>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9" w15:restartNumberingAfterBreak="0">
    <w:nsid w:val="26AC3DCF"/>
    <w:multiLevelType w:val="hybridMultilevel"/>
    <w:tmpl w:val="AA9E1334"/>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28895484"/>
    <w:multiLevelType w:val="hybridMultilevel"/>
    <w:tmpl w:val="A3300564"/>
    <w:lvl w:ilvl="0" w:tplc="C0F06792">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B31214F"/>
    <w:multiLevelType w:val="hybridMultilevel"/>
    <w:tmpl w:val="8EAA74B8"/>
    <w:lvl w:ilvl="0" w:tplc="040C0015">
      <w:start w:val="1"/>
      <w:numFmt w:val="upperLetter"/>
      <w:lvlText w:val="%1."/>
      <w:lvlJc w:val="left"/>
      <w:pPr>
        <w:ind w:left="1069" w:hanging="360"/>
      </w:p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1211" w:hanging="360"/>
      </w:pPr>
    </w:lvl>
    <w:lvl w:ilvl="4" w:tplc="040C0019">
      <w:start w:val="1"/>
      <w:numFmt w:val="lowerLetter"/>
      <w:lvlText w:val="%5."/>
      <w:lvlJc w:val="left"/>
      <w:pPr>
        <w:ind w:left="1637" w:hanging="360"/>
      </w:pPr>
    </w:lvl>
    <w:lvl w:ilvl="5" w:tplc="040C001B">
      <w:start w:val="1"/>
      <w:numFmt w:val="lowerRoman"/>
      <w:lvlText w:val="%6."/>
      <w:lvlJc w:val="right"/>
      <w:pPr>
        <w:ind w:left="4669" w:hanging="180"/>
      </w:pPr>
    </w:lvl>
    <w:lvl w:ilvl="6" w:tplc="040C000F">
      <w:start w:val="1"/>
      <w:numFmt w:val="decimal"/>
      <w:lvlText w:val="%7."/>
      <w:lvlJc w:val="left"/>
      <w:pPr>
        <w:ind w:left="5389" w:hanging="360"/>
      </w:pPr>
    </w:lvl>
    <w:lvl w:ilvl="7" w:tplc="040C0019">
      <w:start w:val="1"/>
      <w:numFmt w:val="lowerLetter"/>
      <w:lvlText w:val="%8."/>
      <w:lvlJc w:val="left"/>
      <w:pPr>
        <w:ind w:left="6109" w:hanging="360"/>
      </w:pPr>
    </w:lvl>
    <w:lvl w:ilvl="8" w:tplc="040C001B">
      <w:start w:val="1"/>
      <w:numFmt w:val="lowerRoman"/>
      <w:lvlText w:val="%9."/>
      <w:lvlJc w:val="right"/>
      <w:pPr>
        <w:ind w:left="6829" w:hanging="180"/>
      </w:pPr>
    </w:lvl>
  </w:abstractNum>
  <w:abstractNum w:abstractNumId="12" w15:restartNumberingAfterBreak="0">
    <w:nsid w:val="363312B0"/>
    <w:multiLevelType w:val="hybridMultilevel"/>
    <w:tmpl w:val="D3307E60"/>
    <w:lvl w:ilvl="0" w:tplc="8C0E7C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E71DB7"/>
    <w:multiLevelType w:val="hybridMultilevel"/>
    <w:tmpl w:val="2EBC6CC6"/>
    <w:lvl w:ilvl="0" w:tplc="AB44E6EA">
      <w:start w:val="1"/>
      <w:numFmt w:val="upperLette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4" w15:restartNumberingAfterBreak="0">
    <w:nsid w:val="42351E1F"/>
    <w:multiLevelType w:val="hybridMultilevel"/>
    <w:tmpl w:val="21F88986"/>
    <w:lvl w:ilvl="0" w:tplc="6F3006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D507B"/>
    <w:multiLevelType w:val="hybridMultilevel"/>
    <w:tmpl w:val="EF2AC1B2"/>
    <w:lvl w:ilvl="0" w:tplc="E8A21DC8">
      <w:start w:val="1"/>
      <w:numFmt w:val="decimal"/>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6" w15:restartNumberingAfterBreak="0">
    <w:nsid w:val="52FE1BD0"/>
    <w:multiLevelType w:val="hybridMultilevel"/>
    <w:tmpl w:val="2962033E"/>
    <w:lvl w:ilvl="0" w:tplc="0A8CDFA4">
      <w:start w:val="1"/>
      <w:numFmt w:val="decimal"/>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7" w15:restartNumberingAfterBreak="0">
    <w:nsid w:val="5D26462D"/>
    <w:multiLevelType w:val="hybridMultilevel"/>
    <w:tmpl w:val="E52A004E"/>
    <w:lvl w:ilvl="0" w:tplc="040C0015">
      <w:start w:val="1"/>
      <w:numFmt w:val="upp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8" w15:restartNumberingAfterBreak="0">
    <w:nsid w:val="65274C73"/>
    <w:multiLevelType w:val="hybridMultilevel"/>
    <w:tmpl w:val="E696BE44"/>
    <w:lvl w:ilvl="0" w:tplc="98DE28E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66E23FD9"/>
    <w:multiLevelType w:val="hybridMultilevel"/>
    <w:tmpl w:val="CE7E6BF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6E222A"/>
    <w:multiLevelType w:val="hybridMultilevel"/>
    <w:tmpl w:val="A8FE8A26"/>
    <w:lvl w:ilvl="0" w:tplc="8A042A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484E79"/>
    <w:multiLevelType w:val="hybridMultilevel"/>
    <w:tmpl w:val="66A097F2"/>
    <w:lvl w:ilvl="0" w:tplc="2500C5A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6BED25D1"/>
    <w:multiLevelType w:val="hybridMultilevel"/>
    <w:tmpl w:val="F662D15A"/>
    <w:lvl w:ilvl="0" w:tplc="CF022E70">
      <w:start w:val="1"/>
      <w:numFmt w:val="upperRoman"/>
      <w:lvlText w:val="%1."/>
      <w:lvlJc w:val="left"/>
      <w:pPr>
        <w:ind w:left="936" w:hanging="720"/>
      </w:pPr>
      <w:rPr>
        <w:rFonts w:hint="default"/>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23" w15:restartNumberingAfterBreak="0">
    <w:nsid w:val="6DA355A7"/>
    <w:multiLevelType w:val="hybridMultilevel"/>
    <w:tmpl w:val="59883E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144DDF"/>
    <w:multiLevelType w:val="hybridMultilevel"/>
    <w:tmpl w:val="749E6E86"/>
    <w:lvl w:ilvl="0" w:tplc="7FDCC252">
      <w:start w:val="3"/>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 w15:restartNumberingAfterBreak="0">
    <w:nsid w:val="759356D9"/>
    <w:multiLevelType w:val="hybridMultilevel"/>
    <w:tmpl w:val="1A5A3A68"/>
    <w:lvl w:ilvl="0" w:tplc="DA207C7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76AF61C2"/>
    <w:multiLevelType w:val="hybridMultilevel"/>
    <w:tmpl w:val="F8FA213A"/>
    <w:lvl w:ilvl="0" w:tplc="2E2465D4">
      <w:start w:val="1"/>
      <w:numFmt w:val="upperRoman"/>
      <w:lvlText w:val="%1."/>
      <w:lvlJc w:val="left"/>
      <w:pPr>
        <w:ind w:left="936" w:hanging="720"/>
      </w:pPr>
      <w:rPr>
        <w:rFonts w:hint="default"/>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18"/>
  </w:num>
  <w:num w:numId="7">
    <w:abstractNumId w:val="0"/>
  </w:num>
  <w:num w:numId="8">
    <w:abstractNumId w:val="9"/>
  </w:num>
  <w:num w:numId="9">
    <w:abstractNumId w:val="5"/>
  </w:num>
  <w:num w:numId="10">
    <w:abstractNumId w:val="19"/>
  </w:num>
  <w:num w:numId="11">
    <w:abstractNumId w:val="24"/>
  </w:num>
  <w:num w:numId="12">
    <w:abstractNumId w:val="2"/>
  </w:num>
  <w:num w:numId="13">
    <w:abstractNumId w:val="6"/>
  </w:num>
  <w:num w:numId="14">
    <w:abstractNumId w:val="10"/>
  </w:num>
  <w:num w:numId="15">
    <w:abstractNumId w:val="1"/>
  </w:num>
  <w:num w:numId="16">
    <w:abstractNumId w:val="8"/>
  </w:num>
  <w:num w:numId="17">
    <w:abstractNumId w:val="14"/>
  </w:num>
  <w:num w:numId="18">
    <w:abstractNumId w:val="12"/>
  </w:num>
  <w:num w:numId="19">
    <w:abstractNumId w:val="26"/>
  </w:num>
  <w:num w:numId="20">
    <w:abstractNumId w:val="13"/>
  </w:num>
  <w:num w:numId="21">
    <w:abstractNumId w:val="7"/>
  </w:num>
  <w:num w:numId="22">
    <w:abstractNumId w:val="22"/>
  </w:num>
  <w:num w:numId="23">
    <w:abstractNumId w:val="15"/>
  </w:num>
  <w:num w:numId="24">
    <w:abstractNumId w:val="16"/>
  </w:num>
  <w:num w:numId="25">
    <w:abstractNumId w:val="25"/>
  </w:num>
  <w:num w:numId="26">
    <w:abstractNumId w:val="21"/>
  </w:num>
  <w:num w:numId="2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D6"/>
    <w:rsid w:val="000003A1"/>
    <w:rsid w:val="0000096D"/>
    <w:rsid w:val="00000B19"/>
    <w:rsid w:val="00000E4C"/>
    <w:rsid w:val="0000129B"/>
    <w:rsid w:val="00001536"/>
    <w:rsid w:val="00001A2D"/>
    <w:rsid w:val="0000238E"/>
    <w:rsid w:val="00002AA4"/>
    <w:rsid w:val="00002DB2"/>
    <w:rsid w:val="0000350E"/>
    <w:rsid w:val="000045E0"/>
    <w:rsid w:val="00004BC6"/>
    <w:rsid w:val="00005BAB"/>
    <w:rsid w:val="00006240"/>
    <w:rsid w:val="00010256"/>
    <w:rsid w:val="00010348"/>
    <w:rsid w:val="00010482"/>
    <w:rsid w:val="00010C91"/>
    <w:rsid w:val="00010F0C"/>
    <w:rsid w:val="000111FC"/>
    <w:rsid w:val="0001273A"/>
    <w:rsid w:val="00013933"/>
    <w:rsid w:val="000147EE"/>
    <w:rsid w:val="00014F4C"/>
    <w:rsid w:val="00015B50"/>
    <w:rsid w:val="00015E26"/>
    <w:rsid w:val="00015E86"/>
    <w:rsid w:val="000170B8"/>
    <w:rsid w:val="00020FB5"/>
    <w:rsid w:val="00021161"/>
    <w:rsid w:val="000216E8"/>
    <w:rsid w:val="00022245"/>
    <w:rsid w:val="00022ED7"/>
    <w:rsid w:val="000238BB"/>
    <w:rsid w:val="00023FA4"/>
    <w:rsid w:val="000252B4"/>
    <w:rsid w:val="000257C4"/>
    <w:rsid w:val="0002718A"/>
    <w:rsid w:val="000275BD"/>
    <w:rsid w:val="0003024E"/>
    <w:rsid w:val="000308AE"/>
    <w:rsid w:val="00030ABD"/>
    <w:rsid w:val="00031466"/>
    <w:rsid w:val="00031B51"/>
    <w:rsid w:val="00032409"/>
    <w:rsid w:val="00032917"/>
    <w:rsid w:val="00032D74"/>
    <w:rsid w:val="00033361"/>
    <w:rsid w:val="0003349C"/>
    <w:rsid w:val="000348DD"/>
    <w:rsid w:val="00034AB0"/>
    <w:rsid w:val="00034E7A"/>
    <w:rsid w:val="00035588"/>
    <w:rsid w:val="00036021"/>
    <w:rsid w:val="00036C40"/>
    <w:rsid w:val="00036E8D"/>
    <w:rsid w:val="00037077"/>
    <w:rsid w:val="00037166"/>
    <w:rsid w:val="00037A01"/>
    <w:rsid w:val="00037B43"/>
    <w:rsid w:val="0004069D"/>
    <w:rsid w:val="00040900"/>
    <w:rsid w:val="00040CC8"/>
    <w:rsid w:val="000419B6"/>
    <w:rsid w:val="000423F8"/>
    <w:rsid w:val="0004241E"/>
    <w:rsid w:val="00042C92"/>
    <w:rsid w:val="000431BD"/>
    <w:rsid w:val="00044108"/>
    <w:rsid w:val="000445EA"/>
    <w:rsid w:val="00045100"/>
    <w:rsid w:val="0004607F"/>
    <w:rsid w:val="000469DA"/>
    <w:rsid w:val="00046A5E"/>
    <w:rsid w:val="0004702D"/>
    <w:rsid w:val="000474EC"/>
    <w:rsid w:val="00047E55"/>
    <w:rsid w:val="00050032"/>
    <w:rsid w:val="0005004B"/>
    <w:rsid w:val="00050D83"/>
    <w:rsid w:val="00050F04"/>
    <w:rsid w:val="00050F77"/>
    <w:rsid w:val="0005180F"/>
    <w:rsid w:val="00051EA8"/>
    <w:rsid w:val="00052128"/>
    <w:rsid w:val="0005233D"/>
    <w:rsid w:val="000523A7"/>
    <w:rsid w:val="00052659"/>
    <w:rsid w:val="00053F4F"/>
    <w:rsid w:val="00054B9E"/>
    <w:rsid w:val="00055143"/>
    <w:rsid w:val="0005601A"/>
    <w:rsid w:val="000561CE"/>
    <w:rsid w:val="00056985"/>
    <w:rsid w:val="00056B4F"/>
    <w:rsid w:val="0005747D"/>
    <w:rsid w:val="00057770"/>
    <w:rsid w:val="00060092"/>
    <w:rsid w:val="00061079"/>
    <w:rsid w:val="00061B07"/>
    <w:rsid w:val="00062365"/>
    <w:rsid w:val="00062E31"/>
    <w:rsid w:val="00063376"/>
    <w:rsid w:val="00063F46"/>
    <w:rsid w:val="00064286"/>
    <w:rsid w:val="000645E8"/>
    <w:rsid w:val="00065218"/>
    <w:rsid w:val="000655C0"/>
    <w:rsid w:val="0006615F"/>
    <w:rsid w:val="00067140"/>
    <w:rsid w:val="0006754F"/>
    <w:rsid w:val="000675C6"/>
    <w:rsid w:val="00070266"/>
    <w:rsid w:val="00070317"/>
    <w:rsid w:val="0007058E"/>
    <w:rsid w:val="000706B6"/>
    <w:rsid w:val="00070904"/>
    <w:rsid w:val="000710AF"/>
    <w:rsid w:val="00071672"/>
    <w:rsid w:val="000718BC"/>
    <w:rsid w:val="000729FA"/>
    <w:rsid w:val="00072C61"/>
    <w:rsid w:val="00072F68"/>
    <w:rsid w:val="00073737"/>
    <w:rsid w:val="00074DB6"/>
    <w:rsid w:val="000750E1"/>
    <w:rsid w:val="0007514D"/>
    <w:rsid w:val="000771FA"/>
    <w:rsid w:val="0007759A"/>
    <w:rsid w:val="0007775E"/>
    <w:rsid w:val="00077EDF"/>
    <w:rsid w:val="00080567"/>
    <w:rsid w:val="00080B62"/>
    <w:rsid w:val="00080D63"/>
    <w:rsid w:val="00080DA8"/>
    <w:rsid w:val="0008229E"/>
    <w:rsid w:val="000824BA"/>
    <w:rsid w:val="000826DA"/>
    <w:rsid w:val="00083FA2"/>
    <w:rsid w:val="000840C6"/>
    <w:rsid w:val="00084105"/>
    <w:rsid w:val="00086F0D"/>
    <w:rsid w:val="0008719D"/>
    <w:rsid w:val="000904DD"/>
    <w:rsid w:val="00091053"/>
    <w:rsid w:val="00092445"/>
    <w:rsid w:val="0009264A"/>
    <w:rsid w:val="00093191"/>
    <w:rsid w:val="0009390B"/>
    <w:rsid w:val="00093A8E"/>
    <w:rsid w:val="0009479F"/>
    <w:rsid w:val="00095AE5"/>
    <w:rsid w:val="00096A1E"/>
    <w:rsid w:val="00097727"/>
    <w:rsid w:val="000A0B8E"/>
    <w:rsid w:val="000A14D2"/>
    <w:rsid w:val="000A1697"/>
    <w:rsid w:val="000A1848"/>
    <w:rsid w:val="000A1DC0"/>
    <w:rsid w:val="000A2CAE"/>
    <w:rsid w:val="000A2E6C"/>
    <w:rsid w:val="000A3692"/>
    <w:rsid w:val="000A3BFF"/>
    <w:rsid w:val="000A3DA2"/>
    <w:rsid w:val="000A5177"/>
    <w:rsid w:val="000A595E"/>
    <w:rsid w:val="000A69F1"/>
    <w:rsid w:val="000A7362"/>
    <w:rsid w:val="000A775A"/>
    <w:rsid w:val="000A775C"/>
    <w:rsid w:val="000A7770"/>
    <w:rsid w:val="000A7A80"/>
    <w:rsid w:val="000A7D0C"/>
    <w:rsid w:val="000A7E92"/>
    <w:rsid w:val="000B0239"/>
    <w:rsid w:val="000B0BF6"/>
    <w:rsid w:val="000B0CE7"/>
    <w:rsid w:val="000B1FCA"/>
    <w:rsid w:val="000B2313"/>
    <w:rsid w:val="000B36B2"/>
    <w:rsid w:val="000B3BD9"/>
    <w:rsid w:val="000B5339"/>
    <w:rsid w:val="000B54CD"/>
    <w:rsid w:val="000B5671"/>
    <w:rsid w:val="000B60AE"/>
    <w:rsid w:val="000B6A5A"/>
    <w:rsid w:val="000B6B54"/>
    <w:rsid w:val="000B752D"/>
    <w:rsid w:val="000C0986"/>
    <w:rsid w:val="000C15CD"/>
    <w:rsid w:val="000C1B9A"/>
    <w:rsid w:val="000C253C"/>
    <w:rsid w:val="000C29CF"/>
    <w:rsid w:val="000C2A44"/>
    <w:rsid w:val="000C3EE9"/>
    <w:rsid w:val="000C4B32"/>
    <w:rsid w:val="000C4BB6"/>
    <w:rsid w:val="000C4CC5"/>
    <w:rsid w:val="000C50B6"/>
    <w:rsid w:val="000C519C"/>
    <w:rsid w:val="000C51FA"/>
    <w:rsid w:val="000C5C51"/>
    <w:rsid w:val="000C610E"/>
    <w:rsid w:val="000C6F52"/>
    <w:rsid w:val="000C6FA8"/>
    <w:rsid w:val="000C748C"/>
    <w:rsid w:val="000C7CC6"/>
    <w:rsid w:val="000D0C7B"/>
    <w:rsid w:val="000D1617"/>
    <w:rsid w:val="000D1CDA"/>
    <w:rsid w:val="000D1DA9"/>
    <w:rsid w:val="000D3056"/>
    <w:rsid w:val="000D35F1"/>
    <w:rsid w:val="000D3A45"/>
    <w:rsid w:val="000D3B37"/>
    <w:rsid w:val="000D3C41"/>
    <w:rsid w:val="000D4730"/>
    <w:rsid w:val="000D4E50"/>
    <w:rsid w:val="000D546F"/>
    <w:rsid w:val="000D5588"/>
    <w:rsid w:val="000D5F2B"/>
    <w:rsid w:val="000D66CE"/>
    <w:rsid w:val="000E0187"/>
    <w:rsid w:val="000E06AD"/>
    <w:rsid w:val="000E0AB9"/>
    <w:rsid w:val="000E2B80"/>
    <w:rsid w:val="000E2CEA"/>
    <w:rsid w:val="000E3320"/>
    <w:rsid w:val="000E3C35"/>
    <w:rsid w:val="000E3F45"/>
    <w:rsid w:val="000E3FF6"/>
    <w:rsid w:val="000E5147"/>
    <w:rsid w:val="000E5AF2"/>
    <w:rsid w:val="000E5FEA"/>
    <w:rsid w:val="000E6119"/>
    <w:rsid w:val="000E697C"/>
    <w:rsid w:val="000F084D"/>
    <w:rsid w:val="000F0C70"/>
    <w:rsid w:val="000F10AC"/>
    <w:rsid w:val="000F130A"/>
    <w:rsid w:val="000F2F0E"/>
    <w:rsid w:val="000F4056"/>
    <w:rsid w:val="000F4550"/>
    <w:rsid w:val="000F46D5"/>
    <w:rsid w:val="000F4C63"/>
    <w:rsid w:val="000F4F22"/>
    <w:rsid w:val="000F5764"/>
    <w:rsid w:val="000F6031"/>
    <w:rsid w:val="000F70FB"/>
    <w:rsid w:val="000F7A37"/>
    <w:rsid w:val="000F7E28"/>
    <w:rsid w:val="00100164"/>
    <w:rsid w:val="00100707"/>
    <w:rsid w:val="00100E82"/>
    <w:rsid w:val="00101C9F"/>
    <w:rsid w:val="00102361"/>
    <w:rsid w:val="00102904"/>
    <w:rsid w:val="00103070"/>
    <w:rsid w:val="001049E9"/>
    <w:rsid w:val="00104C60"/>
    <w:rsid w:val="00104D94"/>
    <w:rsid w:val="00105527"/>
    <w:rsid w:val="00105940"/>
    <w:rsid w:val="00105ADA"/>
    <w:rsid w:val="00105E10"/>
    <w:rsid w:val="00106343"/>
    <w:rsid w:val="00106655"/>
    <w:rsid w:val="00106D26"/>
    <w:rsid w:val="00106E48"/>
    <w:rsid w:val="001070B2"/>
    <w:rsid w:val="001071E0"/>
    <w:rsid w:val="00107615"/>
    <w:rsid w:val="00107C06"/>
    <w:rsid w:val="00110074"/>
    <w:rsid w:val="00110980"/>
    <w:rsid w:val="00110B05"/>
    <w:rsid w:val="00110C9C"/>
    <w:rsid w:val="00111843"/>
    <w:rsid w:val="001119E3"/>
    <w:rsid w:val="00112BDD"/>
    <w:rsid w:val="00113104"/>
    <w:rsid w:val="001133CD"/>
    <w:rsid w:val="00114BEE"/>
    <w:rsid w:val="00115692"/>
    <w:rsid w:val="00115C91"/>
    <w:rsid w:val="001169FF"/>
    <w:rsid w:val="00117893"/>
    <w:rsid w:val="00120027"/>
    <w:rsid w:val="00120324"/>
    <w:rsid w:val="00120B55"/>
    <w:rsid w:val="00120DAD"/>
    <w:rsid w:val="00121ABB"/>
    <w:rsid w:val="0012212C"/>
    <w:rsid w:val="00122AB6"/>
    <w:rsid w:val="00122F33"/>
    <w:rsid w:val="0012339D"/>
    <w:rsid w:val="00123505"/>
    <w:rsid w:val="001242D9"/>
    <w:rsid w:val="00124EFE"/>
    <w:rsid w:val="00124F92"/>
    <w:rsid w:val="00124FD7"/>
    <w:rsid w:val="00125575"/>
    <w:rsid w:val="001258F8"/>
    <w:rsid w:val="00125B9D"/>
    <w:rsid w:val="00126042"/>
    <w:rsid w:val="00126433"/>
    <w:rsid w:val="001266D5"/>
    <w:rsid w:val="001267A2"/>
    <w:rsid w:val="00127A58"/>
    <w:rsid w:val="00127BBB"/>
    <w:rsid w:val="00127F52"/>
    <w:rsid w:val="00130CA4"/>
    <w:rsid w:val="001314E6"/>
    <w:rsid w:val="00132DD5"/>
    <w:rsid w:val="00132E24"/>
    <w:rsid w:val="00133490"/>
    <w:rsid w:val="00133567"/>
    <w:rsid w:val="0013390E"/>
    <w:rsid w:val="00134627"/>
    <w:rsid w:val="00134C82"/>
    <w:rsid w:val="00135882"/>
    <w:rsid w:val="00136F7A"/>
    <w:rsid w:val="0013757E"/>
    <w:rsid w:val="00137589"/>
    <w:rsid w:val="001377AA"/>
    <w:rsid w:val="00137A32"/>
    <w:rsid w:val="00140082"/>
    <w:rsid w:val="0014010A"/>
    <w:rsid w:val="00140C98"/>
    <w:rsid w:val="00141FDB"/>
    <w:rsid w:val="00142314"/>
    <w:rsid w:val="00142B55"/>
    <w:rsid w:val="001452A3"/>
    <w:rsid w:val="001456C0"/>
    <w:rsid w:val="00145A60"/>
    <w:rsid w:val="0014614C"/>
    <w:rsid w:val="0014617C"/>
    <w:rsid w:val="00146FBE"/>
    <w:rsid w:val="001471B8"/>
    <w:rsid w:val="001479BF"/>
    <w:rsid w:val="00147BEC"/>
    <w:rsid w:val="00150952"/>
    <w:rsid w:val="00151F86"/>
    <w:rsid w:val="001529FE"/>
    <w:rsid w:val="0015320B"/>
    <w:rsid w:val="00153C80"/>
    <w:rsid w:val="00153FF3"/>
    <w:rsid w:val="0015475F"/>
    <w:rsid w:val="001548DD"/>
    <w:rsid w:val="00155054"/>
    <w:rsid w:val="00155BC3"/>
    <w:rsid w:val="00155CBB"/>
    <w:rsid w:val="00156437"/>
    <w:rsid w:val="001568C4"/>
    <w:rsid w:val="001577AE"/>
    <w:rsid w:val="00157E6D"/>
    <w:rsid w:val="00157FDB"/>
    <w:rsid w:val="0016004A"/>
    <w:rsid w:val="0016031A"/>
    <w:rsid w:val="001603E7"/>
    <w:rsid w:val="001617AA"/>
    <w:rsid w:val="001622DF"/>
    <w:rsid w:val="00162642"/>
    <w:rsid w:val="001635A2"/>
    <w:rsid w:val="001637C4"/>
    <w:rsid w:val="00163810"/>
    <w:rsid w:val="0016384E"/>
    <w:rsid w:val="00163BA3"/>
    <w:rsid w:val="00163CD3"/>
    <w:rsid w:val="00163EB1"/>
    <w:rsid w:val="00164FF7"/>
    <w:rsid w:val="001653B3"/>
    <w:rsid w:val="00165614"/>
    <w:rsid w:val="001657B2"/>
    <w:rsid w:val="00165FF0"/>
    <w:rsid w:val="001663BE"/>
    <w:rsid w:val="001664B3"/>
    <w:rsid w:val="00167864"/>
    <w:rsid w:val="00167BF0"/>
    <w:rsid w:val="001701B5"/>
    <w:rsid w:val="00170936"/>
    <w:rsid w:val="00170CB5"/>
    <w:rsid w:val="00170E21"/>
    <w:rsid w:val="00170F11"/>
    <w:rsid w:val="001715F8"/>
    <w:rsid w:val="00172103"/>
    <w:rsid w:val="001721F5"/>
    <w:rsid w:val="00172403"/>
    <w:rsid w:val="00172A7E"/>
    <w:rsid w:val="00172FBF"/>
    <w:rsid w:val="00173B74"/>
    <w:rsid w:val="00173E97"/>
    <w:rsid w:val="001744A6"/>
    <w:rsid w:val="0017455F"/>
    <w:rsid w:val="00174BA6"/>
    <w:rsid w:val="001751D8"/>
    <w:rsid w:val="001757BB"/>
    <w:rsid w:val="001758F1"/>
    <w:rsid w:val="00175AA3"/>
    <w:rsid w:val="00176633"/>
    <w:rsid w:val="001768FA"/>
    <w:rsid w:val="00176A1E"/>
    <w:rsid w:val="00176D56"/>
    <w:rsid w:val="00176E31"/>
    <w:rsid w:val="00176EAA"/>
    <w:rsid w:val="00177259"/>
    <w:rsid w:val="0018139C"/>
    <w:rsid w:val="00181C3D"/>
    <w:rsid w:val="001833A6"/>
    <w:rsid w:val="00183D56"/>
    <w:rsid w:val="00184081"/>
    <w:rsid w:val="0018496A"/>
    <w:rsid w:val="00184CFE"/>
    <w:rsid w:val="00185234"/>
    <w:rsid w:val="001852DF"/>
    <w:rsid w:val="0018623C"/>
    <w:rsid w:val="00187259"/>
    <w:rsid w:val="00187B68"/>
    <w:rsid w:val="00187B92"/>
    <w:rsid w:val="001905F0"/>
    <w:rsid w:val="00191284"/>
    <w:rsid w:val="001917F2"/>
    <w:rsid w:val="00191BD8"/>
    <w:rsid w:val="00192805"/>
    <w:rsid w:val="00192D5D"/>
    <w:rsid w:val="00192DA8"/>
    <w:rsid w:val="00193128"/>
    <w:rsid w:val="00193167"/>
    <w:rsid w:val="00193CEC"/>
    <w:rsid w:val="001941FA"/>
    <w:rsid w:val="001947DD"/>
    <w:rsid w:val="001953FF"/>
    <w:rsid w:val="001955EF"/>
    <w:rsid w:val="00195715"/>
    <w:rsid w:val="00195B92"/>
    <w:rsid w:val="00195E19"/>
    <w:rsid w:val="00196BC4"/>
    <w:rsid w:val="00197652"/>
    <w:rsid w:val="00197DBD"/>
    <w:rsid w:val="001A051B"/>
    <w:rsid w:val="001A0EF1"/>
    <w:rsid w:val="001A126B"/>
    <w:rsid w:val="001A156A"/>
    <w:rsid w:val="001A15BD"/>
    <w:rsid w:val="001A1734"/>
    <w:rsid w:val="001A3017"/>
    <w:rsid w:val="001A4FE5"/>
    <w:rsid w:val="001A5662"/>
    <w:rsid w:val="001A61B7"/>
    <w:rsid w:val="001A62DA"/>
    <w:rsid w:val="001B0222"/>
    <w:rsid w:val="001B0AEC"/>
    <w:rsid w:val="001B1005"/>
    <w:rsid w:val="001B117B"/>
    <w:rsid w:val="001B1228"/>
    <w:rsid w:val="001B1E11"/>
    <w:rsid w:val="001B2154"/>
    <w:rsid w:val="001B23DF"/>
    <w:rsid w:val="001B2804"/>
    <w:rsid w:val="001B28ED"/>
    <w:rsid w:val="001B3D4B"/>
    <w:rsid w:val="001B50BD"/>
    <w:rsid w:val="001B5196"/>
    <w:rsid w:val="001B51EA"/>
    <w:rsid w:val="001B5C76"/>
    <w:rsid w:val="001B661F"/>
    <w:rsid w:val="001B6919"/>
    <w:rsid w:val="001B722E"/>
    <w:rsid w:val="001B734F"/>
    <w:rsid w:val="001B76FD"/>
    <w:rsid w:val="001B7979"/>
    <w:rsid w:val="001B7AD5"/>
    <w:rsid w:val="001B7CA9"/>
    <w:rsid w:val="001C0540"/>
    <w:rsid w:val="001C1248"/>
    <w:rsid w:val="001C12EA"/>
    <w:rsid w:val="001C1BAC"/>
    <w:rsid w:val="001C3300"/>
    <w:rsid w:val="001C3E6D"/>
    <w:rsid w:val="001C4480"/>
    <w:rsid w:val="001C4912"/>
    <w:rsid w:val="001C4D9E"/>
    <w:rsid w:val="001C4DDE"/>
    <w:rsid w:val="001C50CF"/>
    <w:rsid w:val="001C55E0"/>
    <w:rsid w:val="001C6F62"/>
    <w:rsid w:val="001C7EEC"/>
    <w:rsid w:val="001D0022"/>
    <w:rsid w:val="001D0445"/>
    <w:rsid w:val="001D0923"/>
    <w:rsid w:val="001D106D"/>
    <w:rsid w:val="001D17C5"/>
    <w:rsid w:val="001D1B0B"/>
    <w:rsid w:val="001D1CCA"/>
    <w:rsid w:val="001D21A8"/>
    <w:rsid w:val="001D25BF"/>
    <w:rsid w:val="001D32C7"/>
    <w:rsid w:val="001D4D0B"/>
    <w:rsid w:val="001D5AC5"/>
    <w:rsid w:val="001D699B"/>
    <w:rsid w:val="001D6B62"/>
    <w:rsid w:val="001D76D3"/>
    <w:rsid w:val="001D7B11"/>
    <w:rsid w:val="001D7E88"/>
    <w:rsid w:val="001E186D"/>
    <w:rsid w:val="001E211C"/>
    <w:rsid w:val="001E2383"/>
    <w:rsid w:val="001E2FDD"/>
    <w:rsid w:val="001E3DC6"/>
    <w:rsid w:val="001E5FC8"/>
    <w:rsid w:val="001E7100"/>
    <w:rsid w:val="001E740F"/>
    <w:rsid w:val="001E75B7"/>
    <w:rsid w:val="001E77CE"/>
    <w:rsid w:val="001E797D"/>
    <w:rsid w:val="001F008B"/>
    <w:rsid w:val="001F096F"/>
    <w:rsid w:val="001F0D04"/>
    <w:rsid w:val="001F166B"/>
    <w:rsid w:val="001F1818"/>
    <w:rsid w:val="001F202C"/>
    <w:rsid w:val="001F2B48"/>
    <w:rsid w:val="001F34F9"/>
    <w:rsid w:val="001F369F"/>
    <w:rsid w:val="001F3BCD"/>
    <w:rsid w:val="001F48EB"/>
    <w:rsid w:val="001F51B6"/>
    <w:rsid w:val="001F55FA"/>
    <w:rsid w:val="001F5644"/>
    <w:rsid w:val="001F5DFA"/>
    <w:rsid w:val="001F5E61"/>
    <w:rsid w:val="001F64EA"/>
    <w:rsid w:val="001F669C"/>
    <w:rsid w:val="001F6F64"/>
    <w:rsid w:val="001F74C8"/>
    <w:rsid w:val="001F75A6"/>
    <w:rsid w:val="001F7B75"/>
    <w:rsid w:val="002004CF"/>
    <w:rsid w:val="002005FA"/>
    <w:rsid w:val="002006B0"/>
    <w:rsid w:val="00201659"/>
    <w:rsid w:val="00202007"/>
    <w:rsid w:val="002021F3"/>
    <w:rsid w:val="002032BF"/>
    <w:rsid w:val="0020357F"/>
    <w:rsid w:val="00203AFF"/>
    <w:rsid w:val="00203D9A"/>
    <w:rsid w:val="00203DA2"/>
    <w:rsid w:val="002040F3"/>
    <w:rsid w:val="002044F9"/>
    <w:rsid w:val="00204773"/>
    <w:rsid w:val="00204814"/>
    <w:rsid w:val="00204939"/>
    <w:rsid w:val="00205049"/>
    <w:rsid w:val="00205186"/>
    <w:rsid w:val="00205FB3"/>
    <w:rsid w:val="00206D5B"/>
    <w:rsid w:val="0020740A"/>
    <w:rsid w:val="00207A93"/>
    <w:rsid w:val="00207E59"/>
    <w:rsid w:val="00210397"/>
    <w:rsid w:val="002109D1"/>
    <w:rsid w:val="00210D5A"/>
    <w:rsid w:val="002117C4"/>
    <w:rsid w:val="00211E6C"/>
    <w:rsid w:val="0021270A"/>
    <w:rsid w:val="002128D1"/>
    <w:rsid w:val="0021302D"/>
    <w:rsid w:val="002136CF"/>
    <w:rsid w:val="00214979"/>
    <w:rsid w:val="00214A02"/>
    <w:rsid w:val="00214CF6"/>
    <w:rsid w:val="002151B6"/>
    <w:rsid w:val="002158C7"/>
    <w:rsid w:val="00216095"/>
    <w:rsid w:val="0021716B"/>
    <w:rsid w:val="002203AF"/>
    <w:rsid w:val="002204F7"/>
    <w:rsid w:val="00221896"/>
    <w:rsid w:val="00221C87"/>
    <w:rsid w:val="00221D80"/>
    <w:rsid w:val="00222343"/>
    <w:rsid w:val="00222974"/>
    <w:rsid w:val="002229B0"/>
    <w:rsid w:val="00222C76"/>
    <w:rsid w:val="00222D83"/>
    <w:rsid w:val="00223182"/>
    <w:rsid w:val="00224224"/>
    <w:rsid w:val="00224A5A"/>
    <w:rsid w:val="00224A67"/>
    <w:rsid w:val="00225A4D"/>
    <w:rsid w:val="00225B70"/>
    <w:rsid w:val="00225F51"/>
    <w:rsid w:val="00226022"/>
    <w:rsid w:val="00226609"/>
    <w:rsid w:val="002266FC"/>
    <w:rsid w:val="0022683F"/>
    <w:rsid w:val="00226A3D"/>
    <w:rsid w:val="002278E6"/>
    <w:rsid w:val="00227A67"/>
    <w:rsid w:val="00227C95"/>
    <w:rsid w:val="00227C9F"/>
    <w:rsid w:val="002302F3"/>
    <w:rsid w:val="00230401"/>
    <w:rsid w:val="0023087B"/>
    <w:rsid w:val="00230DDA"/>
    <w:rsid w:val="00231126"/>
    <w:rsid w:val="002311F8"/>
    <w:rsid w:val="00231432"/>
    <w:rsid w:val="00231657"/>
    <w:rsid w:val="002323EB"/>
    <w:rsid w:val="00232EDF"/>
    <w:rsid w:val="0023336D"/>
    <w:rsid w:val="0023376A"/>
    <w:rsid w:val="00234ADF"/>
    <w:rsid w:val="00234DDF"/>
    <w:rsid w:val="00235C7A"/>
    <w:rsid w:val="00235FA3"/>
    <w:rsid w:val="0023694A"/>
    <w:rsid w:val="00236A49"/>
    <w:rsid w:val="00236C47"/>
    <w:rsid w:val="002375CE"/>
    <w:rsid w:val="002402C2"/>
    <w:rsid w:val="002408FF"/>
    <w:rsid w:val="00241309"/>
    <w:rsid w:val="00241587"/>
    <w:rsid w:val="00241BD5"/>
    <w:rsid w:val="00242453"/>
    <w:rsid w:val="002453E7"/>
    <w:rsid w:val="002454B1"/>
    <w:rsid w:val="00245B0C"/>
    <w:rsid w:val="00245ECA"/>
    <w:rsid w:val="002464B2"/>
    <w:rsid w:val="002465F7"/>
    <w:rsid w:val="0024676A"/>
    <w:rsid w:val="002471F1"/>
    <w:rsid w:val="00247D32"/>
    <w:rsid w:val="002500BF"/>
    <w:rsid w:val="0025064A"/>
    <w:rsid w:val="00250B6E"/>
    <w:rsid w:val="002513E9"/>
    <w:rsid w:val="0025249C"/>
    <w:rsid w:val="00253B0C"/>
    <w:rsid w:val="0025443C"/>
    <w:rsid w:val="0025450D"/>
    <w:rsid w:val="00254F2E"/>
    <w:rsid w:val="002551C1"/>
    <w:rsid w:val="0025565D"/>
    <w:rsid w:val="0025587C"/>
    <w:rsid w:val="00255EA5"/>
    <w:rsid w:val="00257DCA"/>
    <w:rsid w:val="0026044E"/>
    <w:rsid w:val="002614DE"/>
    <w:rsid w:val="0026156B"/>
    <w:rsid w:val="00261A98"/>
    <w:rsid w:val="00261BAE"/>
    <w:rsid w:val="00262FEF"/>
    <w:rsid w:val="00264248"/>
    <w:rsid w:val="00266AEB"/>
    <w:rsid w:val="00266E01"/>
    <w:rsid w:val="002672F5"/>
    <w:rsid w:val="002673CC"/>
    <w:rsid w:val="0026782A"/>
    <w:rsid w:val="00267C23"/>
    <w:rsid w:val="00267CD6"/>
    <w:rsid w:val="00267D6F"/>
    <w:rsid w:val="00270262"/>
    <w:rsid w:val="00270EF8"/>
    <w:rsid w:val="002716DA"/>
    <w:rsid w:val="00271938"/>
    <w:rsid w:val="00271C15"/>
    <w:rsid w:val="00272137"/>
    <w:rsid w:val="00272692"/>
    <w:rsid w:val="00274351"/>
    <w:rsid w:val="0027604F"/>
    <w:rsid w:val="002766A4"/>
    <w:rsid w:val="002774DB"/>
    <w:rsid w:val="00277B3C"/>
    <w:rsid w:val="002804ED"/>
    <w:rsid w:val="0028050E"/>
    <w:rsid w:val="00280BE4"/>
    <w:rsid w:val="00281AED"/>
    <w:rsid w:val="002837A7"/>
    <w:rsid w:val="0028456D"/>
    <w:rsid w:val="002846FD"/>
    <w:rsid w:val="0028573F"/>
    <w:rsid w:val="002858B7"/>
    <w:rsid w:val="00285DA6"/>
    <w:rsid w:val="00286157"/>
    <w:rsid w:val="002866DD"/>
    <w:rsid w:val="00287063"/>
    <w:rsid w:val="00287F0B"/>
    <w:rsid w:val="00290049"/>
    <w:rsid w:val="002903BC"/>
    <w:rsid w:val="002904FB"/>
    <w:rsid w:val="002906F7"/>
    <w:rsid w:val="00290B1D"/>
    <w:rsid w:val="00292DF5"/>
    <w:rsid w:val="002931CB"/>
    <w:rsid w:val="00293DA7"/>
    <w:rsid w:val="00294850"/>
    <w:rsid w:val="0029518F"/>
    <w:rsid w:val="0029530F"/>
    <w:rsid w:val="002959FB"/>
    <w:rsid w:val="00295B46"/>
    <w:rsid w:val="002965F0"/>
    <w:rsid w:val="002970EB"/>
    <w:rsid w:val="00297379"/>
    <w:rsid w:val="002A01D3"/>
    <w:rsid w:val="002A028E"/>
    <w:rsid w:val="002A06A4"/>
    <w:rsid w:val="002A0E8F"/>
    <w:rsid w:val="002A1156"/>
    <w:rsid w:val="002A2B93"/>
    <w:rsid w:val="002A4175"/>
    <w:rsid w:val="002A4188"/>
    <w:rsid w:val="002A46A8"/>
    <w:rsid w:val="002A4720"/>
    <w:rsid w:val="002A47CF"/>
    <w:rsid w:val="002A4B1F"/>
    <w:rsid w:val="002A4EC9"/>
    <w:rsid w:val="002A5F02"/>
    <w:rsid w:val="002A60DA"/>
    <w:rsid w:val="002A67EF"/>
    <w:rsid w:val="002A6861"/>
    <w:rsid w:val="002A6AC1"/>
    <w:rsid w:val="002A76C0"/>
    <w:rsid w:val="002A7A11"/>
    <w:rsid w:val="002B034A"/>
    <w:rsid w:val="002B0465"/>
    <w:rsid w:val="002B1390"/>
    <w:rsid w:val="002B255E"/>
    <w:rsid w:val="002B3377"/>
    <w:rsid w:val="002B3439"/>
    <w:rsid w:val="002B48D6"/>
    <w:rsid w:val="002B4CB9"/>
    <w:rsid w:val="002B5191"/>
    <w:rsid w:val="002B5310"/>
    <w:rsid w:val="002B666D"/>
    <w:rsid w:val="002B685A"/>
    <w:rsid w:val="002B68E7"/>
    <w:rsid w:val="002B7562"/>
    <w:rsid w:val="002B75B3"/>
    <w:rsid w:val="002C02D1"/>
    <w:rsid w:val="002C03D9"/>
    <w:rsid w:val="002C10FA"/>
    <w:rsid w:val="002C1236"/>
    <w:rsid w:val="002C1AB3"/>
    <w:rsid w:val="002C2521"/>
    <w:rsid w:val="002C2ACF"/>
    <w:rsid w:val="002C378A"/>
    <w:rsid w:val="002C38D5"/>
    <w:rsid w:val="002C5353"/>
    <w:rsid w:val="002C5A72"/>
    <w:rsid w:val="002C5AF4"/>
    <w:rsid w:val="002C5F5F"/>
    <w:rsid w:val="002C7245"/>
    <w:rsid w:val="002C72F8"/>
    <w:rsid w:val="002C74C3"/>
    <w:rsid w:val="002C7621"/>
    <w:rsid w:val="002D09FC"/>
    <w:rsid w:val="002D0DDE"/>
    <w:rsid w:val="002D1898"/>
    <w:rsid w:val="002D1FF5"/>
    <w:rsid w:val="002D2407"/>
    <w:rsid w:val="002D2BE2"/>
    <w:rsid w:val="002D33DE"/>
    <w:rsid w:val="002D34D5"/>
    <w:rsid w:val="002D3590"/>
    <w:rsid w:val="002D36D5"/>
    <w:rsid w:val="002D376F"/>
    <w:rsid w:val="002D3A4F"/>
    <w:rsid w:val="002D3A9A"/>
    <w:rsid w:val="002D3D88"/>
    <w:rsid w:val="002D4996"/>
    <w:rsid w:val="002D606C"/>
    <w:rsid w:val="002D626C"/>
    <w:rsid w:val="002D6880"/>
    <w:rsid w:val="002D68A5"/>
    <w:rsid w:val="002D6982"/>
    <w:rsid w:val="002D750B"/>
    <w:rsid w:val="002E0E38"/>
    <w:rsid w:val="002E1174"/>
    <w:rsid w:val="002E14F2"/>
    <w:rsid w:val="002E14F9"/>
    <w:rsid w:val="002E1559"/>
    <w:rsid w:val="002E236E"/>
    <w:rsid w:val="002E2F5A"/>
    <w:rsid w:val="002E31E4"/>
    <w:rsid w:val="002E328C"/>
    <w:rsid w:val="002E32F0"/>
    <w:rsid w:val="002E3AEF"/>
    <w:rsid w:val="002E3DB6"/>
    <w:rsid w:val="002E4698"/>
    <w:rsid w:val="002E4A47"/>
    <w:rsid w:val="002E52E1"/>
    <w:rsid w:val="002E5548"/>
    <w:rsid w:val="002E5606"/>
    <w:rsid w:val="002E6589"/>
    <w:rsid w:val="002E69A3"/>
    <w:rsid w:val="002E6BF7"/>
    <w:rsid w:val="002E6E0B"/>
    <w:rsid w:val="002E74C5"/>
    <w:rsid w:val="002E7839"/>
    <w:rsid w:val="002F00C5"/>
    <w:rsid w:val="002F0545"/>
    <w:rsid w:val="002F0A72"/>
    <w:rsid w:val="002F18D2"/>
    <w:rsid w:val="002F2715"/>
    <w:rsid w:val="002F3E8E"/>
    <w:rsid w:val="002F4665"/>
    <w:rsid w:val="002F4983"/>
    <w:rsid w:val="002F4A2D"/>
    <w:rsid w:val="002F602A"/>
    <w:rsid w:val="002F6754"/>
    <w:rsid w:val="002F68D5"/>
    <w:rsid w:val="002F6F4C"/>
    <w:rsid w:val="002F721D"/>
    <w:rsid w:val="002F7C39"/>
    <w:rsid w:val="003003B1"/>
    <w:rsid w:val="00300835"/>
    <w:rsid w:val="00300881"/>
    <w:rsid w:val="00300F41"/>
    <w:rsid w:val="00301BEB"/>
    <w:rsid w:val="00301ECA"/>
    <w:rsid w:val="00302565"/>
    <w:rsid w:val="003029F5"/>
    <w:rsid w:val="00303824"/>
    <w:rsid w:val="00303BD0"/>
    <w:rsid w:val="00303D67"/>
    <w:rsid w:val="00304EC3"/>
    <w:rsid w:val="00306499"/>
    <w:rsid w:val="003073AE"/>
    <w:rsid w:val="00307536"/>
    <w:rsid w:val="00307C19"/>
    <w:rsid w:val="00307F20"/>
    <w:rsid w:val="003104D9"/>
    <w:rsid w:val="0031060C"/>
    <w:rsid w:val="003116F4"/>
    <w:rsid w:val="00311BFF"/>
    <w:rsid w:val="0031314B"/>
    <w:rsid w:val="0031349E"/>
    <w:rsid w:val="00313E66"/>
    <w:rsid w:val="00314AA8"/>
    <w:rsid w:val="00314F72"/>
    <w:rsid w:val="003157A8"/>
    <w:rsid w:val="0031599D"/>
    <w:rsid w:val="0031639E"/>
    <w:rsid w:val="00316BE9"/>
    <w:rsid w:val="0031709E"/>
    <w:rsid w:val="00320C64"/>
    <w:rsid w:val="003219EC"/>
    <w:rsid w:val="00322CD1"/>
    <w:rsid w:val="00322EBF"/>
    <w:rsid w:val="00323B41"/>
    <w:rsid w:val="00323FA3"/>
    <w:rsid w:val="00324B6C"/>
    <w:rsid w:val="003259EF"/>
    <w:rsid w:val="0032608E"/>
    <w:rsid w:val="00326748"/>
    <w:rsid w:val="00326C1D"/>
    <w:rsid w:val="00326E5A"/>
    <w:rsid w:val="0032701C"/>
    <w:rsid w:val="0032743A"/>
    <w:rsid w:val="00327B83"/>
    <w:rsid w:val="00330144"/>
    <w:rsid w:val="00330279"/>
    <w:rsid w:val="00330E35"/>
    <w:rsid w:val="003314EF"/>
    <w:rsid w:val="003314F7"/>
    <w:rsid w:val="0033151B"/>
    <w:rsid w:val="003325CE"/>
    <w:rsid w:val="003332D9"/>
    <w:rsid w:val="003335A6"/>
    <w:rsid w:val="003336A8"/>
    <w:rsid w:val="00333723"/>
    <w:rsid w:val="00333C28"/>
    <w:rsid w:val="003348A3"/>
    <w:rsid w:val="0033490C"/>
    <w:rsid w:val="003350F1"/>
    <w:rsid w:val="00335930"/>
    <w:rsid w:val="00335A04"/>
    <w:rsid w:val="00335B6F"/>
    <w:rsid w:val="00336520"/>
    <w:rsid w:val="003366D3"/>
    <w:rsid w:val="00336BA0"/>
    <w:rsid w:val="00337402"/>
    <w:rsid w:val="0034003C"/>
    <w:rsid w:val="00340A10"/>
    <w:rsid w:val="00340F6B"/>
    <w:rsid w:val="003414D2"/>
    <w:rsid w:val="00342264"/>
    <w:rsid w:val="003422CD"/>
    <w:rsid w:val="00342EED"/>
    <w:rsid w:val="003437D3"/>
    <w:rsid w:val="00343895"/>
    <w:rsid w:val="00343AD7"/>
    <w:rsid w:val="00343E06"/>
    <w:rsid w:val="00345698"/>
    <w:rsid w:val="00345702"/>
    <w:rsid w:val="00345C52"/>
    <w:rsid w:val="00346599"/>
    <w:rsid w:val="00346C3A"/>
    <w:rsid w:val="00351109"/>
    <w:rsid w:val="003511DE"/>
    <w:rsid w:val="0035128F"/>
    <w:rsid w:val="003513E3"/>
    <w:rsid w:val="003520E7"/>
    <w:rsid w:val="00352125"/>
    <w:rsid w:val="0035270F"/>
    <w:rsid w:val="003551FA"/>
    <w:rsid w:val="003552D3"/>
    <w:rsid w:val="0035603F"/>
    <w:rsid w:val="003566AE"/>
    <w:rsid w:val="003568D6"/>
    <w:rsid w:val="003569FA"/>
    <w:rsid w:val="00356DF9"/>
    <w:rsid w:val="003576A8"/>
    <w:rsid w:val="003624AF"/>
    <w:rsid w:val="00363085"/>
    <w:rsid w:val="0036479F"/>
    <w:rsid w:val="00364842"/>
    <w:rsid w:val="00364B49"/>
    <w:rsid w:val="00364D78"/>
    <w:rsid w:val="00365401"/>
    <w:rsid w:val="00365B27"/>
    <w:rsid w:val="00365B79"/>
    <w:rsid w:val="003663F3"/>
    <w:rsid w:val="00367604"/>
    <w:rsid w:val="00367A17"/>
    <w:rsid w:val="00370346"/>
    <w:rsid w:val="00370ABC"/>
    <w:rsid w:val="00371E4D"/>
    <w:rsid w:val="003729CF"/>
    <w:rsid w:val="00372B05"/>
    <w:rsid w:val="00373245"/>
    <w:rsid w:val="0037380B"/>
    <w:rsid w:val="00374428"/>
    <w:rsid w:val="00374A39"/>
    <w:rsid w:val="00375590"/>
    <w:rsid w:val="00375A7B"/>
    <w:rsid w:val="003772A3"/>
    <w:rsid w:val="00377B0A"/>
    <w:rsid w:val="0038169E"/>
    <w:rsid w:val="00382870"/>
    <w:rsid w:val="00383F8A"/>
    <w:rsid w:val="0038430A"/>
    <w:rsid w:val="00384738"/>
    <w:rsid w:val="00386028"/>
    <w:rsid w:val="00386F87"/>
    <w:rsid w:val="003900A8"/>
    <w:rsid w:val="003904C5"/>
    <w:rsid w:val="00390EE0"/>
    <w:rsid w:val="00391369"/>
    <w:rsid w:val="00391E16"/>
    <w:rsid w:val="003922CF"/>
    <w:rsid w:val="00392D53"/>
    <w:rsid w:val="00392E64"/>
    <w:rsid w:val="00392EC4"/>
    <w:rsid w:val="0039319B"/>
    <w:rsid w:val="00393389"/>
    <w:rsid w:val="00394EEB"/>
    <w:rsid w:val="003950FE"/>
    <w:rsid w:val="003957F6"/>
    <w:rsid w:val="00395D3D"/>
    <w:rsid w:val="00396372"/>
    <w:rsid w:val="00396469"/>
    <w:rsid w:val="00396660"/>
    <w:rsid w:val="003968D0"/>
    <w:rsid w:val="00396D08"/>
    <w:rsid w:val="00397792"/>
    <w:rsid w:val="00397EBC"/>
    <w:rsid w:val="003A0019"/>
    <w:rsid w:val="003A0BF2"/>
    <w:rsid w:val="003A0CA4"/>
    <w:rsid w:val="003A2259"/>
    <w:rsid w:val="003A2350"/>
    <w:rsid w:val="003A2684"/>
    <w:rsid w:val="003A29C7"/>
    <w:rsid w:val="003A2F48"/>
    <w:rsid w:val="003A3926"/>
    <w:rsid w:val="003A450A"/>
    <w:rsid w:val="003A47D2"/>
    <w:rsid w:val="003A482C"/>
    <w:rsid w:val="003A72DD"/>
    <w:rsid w:val="003A77AE"/>
    <w:rsid w:val="003A797B"/>
    <w:rsid w:val="003B0F9E"/>
    <w:rsid w:val="003B1225"/>
    <w:rsid w:val="003B1618"/>
    <w:rsid w:val="003B2608"/>
    <w:rsid w:val="003B2A4F"/>
    <w:rsid w:val="003B3128"/>
    <w:rsid w:val="003B35AE"/>
    <w:rsid w:val="003B35C8"/>
    <w:rsid w:val="003B42FD"/>
    <w:rsid w:val="003B51BD"/>
    <w:rsid w:val="003B54C3"/>
    <w:rsid w:val="003B599E"/>
    <w:rsid w:val="003B5E72"/>
    <w:rsid w:val="003B5FE9"/>
    <w:rsid w:val="003B6B2F"/>
    <w:rsid w:val="003B7816"/>
    <w:rsid w:val="003B7877"/>
    <w:rsid w:val="003B7E0B"/>
    <w:rsid w:val="003B7FB8"/>
    <w:rsid w:val="003C05B0"/>
    <w:rsid w:val="003C1E08"/>
    <w:rsid w:val="003C2653"/>
    <w:rsid w:val="003C27AC"/>
    <w:rsid w:val="003C30E7"/>
    <w:rsid w:val="003C3AB4"/>
    <w:rsid w:val="003C5154"/>
    <w:rsid w:val="003D020E"/>
    <w:rsid w:val="003D264D"/>
    <w:rsid w:val="003D49DB"/>
    <w:rsid w:val="003D4BDB"/>
    <w:rsid w:val="003D603A"/>
    <w:rsid w:val="003D71A1"/>
    <w:rsid w:val="003D74A7"/>
    <w:rsid w:val="003D7745"/>
    <w:rsid w:val="003D7B50"/>
    <w:rsid w:val="003E1D7D"/>
    <w:rsid w:val="003E24F6"/>
    <w:rsid w:val="003E283B"/>
    <w:rsid w:val="003E2B13"/>
    <w:rsid w:val="003E2D1E"/>
    <w:rsid w:val="003E3AD3"/>
    <w:rsid w:val="003E3CA5"/>
    <w:rsid w:val="003E4038"/>
    <w:rsid w:val="003E4172"/>
    <w:rsid w:val="003E4AE7"/>
    <w:rsid w:val="003E509F"/>
    <w:rsid w:val="003E5351"/>
    <w:rsid w:val="003E5EEA"/>
    <w:rsid w:val="003E6952"/>
    <w:rsid w:val="003E6ECC"/>
    <w:rsid w:val="003F0391"/>
    <w:rsid w:val="003F03E4"/>
    <w:rsid w:val="003F0ACA"/>
    <w:rsid w:val="003F0E6E"/>
    <w:rsid w:val="003F0FF3"/>
    <w:rsid w:val="003F30F9"/>
    <w:rsid w:val="003F41F5"/>
    <w:rsid w:val="003F4696"/>
    <w:rsid w:val="003F48A9"/>
    <w:rsid w:val="003F4DEA"/>
    <w:rsid w:val="003F51B2"/>
    <w:rsid w:val="003F528D"/>
    <w:rsid w:val="003F646C"/>
    <w:rsid w:val="003F6CC2"/>
    <w:rsid w:val="00400589"/>
    <w:rsid w:val="0040095F"/>
    <w:rsid w:val="00400B12"/>
    <w:rsid w:val="00400CA0"/>
    <w:rsid w:val="0040101B"/>
    <w:rsid w:val="00401242"/>
    <w:rsid w:val="00401442"/>
    <w:rsid w:val="00401C68"/>
    <w:rsid w:val="00401D16"/>
    <w:rsid w:val="00401E1E"/>
    <w:rsid w:val="00402259"/>
    <w:rsid w:val="00403AAE"/>
    <w:rsid w:val="00403D51"/>
    <w:rsid w:val="004044A2"/>
    <w:rsid w:val="00404BFA"/>
    <w:rsid w:val="00405263"/>
    <w:rsid w:val="0040576F"/>
    <w:rsid w:val="00406C80"/>
    <w:rsid w:val="004110FC"/>
    <w:rsid w:val="0041141A"/>
    <w:rsid w:val="00411589"/>
    <w:rsid w:val="004124CD"/>
    <w:rsid w:val="00412B2D"/>
    <w:rsid w:val="00412C8D"/>
    <w:rsid w:val="0041550C"/>
    <w:rsid w:val="004156DD"/>
    <w:rsid w:val="00415F41"/>
    <w:rsid w:val="004160B1"/>
    <w:rsid w:val="00416979"/>
    <w:rsid w:val="004171B5"/>
    <w:rsid w:val="0041721E"/>
    <w:rsid w:val="0041723D"/>
    <w:rsid w:val="00417B34"/>
    <w:rsid w:val="004218C2"/>
    <w:rsid w:val="00422A59"/>
    <w:rsid w:val="00423129"/>
    <w:rsid w:val="0042529D"/>
    <w:rsid w:val="00426166"/>
    <w:rsid w:val="00427850"/>
    <w:rsid w:val="00427BBF"/>
    <w:rsid w:val="00430011"/>
    <w:rsid w:val="00431421"/>
    <w:rsid w:val="00432A2A"/>
    <w:rsid w:val="00432D45"/>
    <w:rsid w:val="00433D6C"/>
    <w:rsid w:val="004343AB"/>
    <w:rsid w:val="00434A9C"/>
    <w:rsid w:val="00434D5A"/>
    <w:rsid w:val="00434D8E"/>
    <w:rsid w:val="00435096"/>
    <w:rsid w:val="00435BEC"/>
    <w:rsid w:val="00436147"/>
    <w:rsid w:val="0043639E"/>
    <w:rsid w:val="004370C4"/>
    <w:rsid w:val="00440093"/>
    <w:rsid w:val="00440159"/>
    <w:rsid w:val="00440242"/>
    <w:rsid w:val="00441751"/>
    <w:rsid w:val="00441D15"/>
    <w:rsid w:val="00442B0F"/>
    <w:rsid w:val="00443726"/>
    <w:rsid w:val="00443E93"/>
    <w:rsid w:val="00444510"/>
    <w:rsid w:val="0044491B"/>
    <w:rsid w:val="00445A5D"/>
    <w:rsid w:val="00445A6B"/>
    <w:rsid w:val="00445F01"/>
    <w:rsid w:val="004460DC"/>
    <w:rsid w:val="00446284"/>
    <w:rsid w:val="00446467"/>
    <w:rsid w:val="004468BB"/>
    <w:rsid w:val="00446E0B"/>
    <w:rsid w:val="00447517"/>
    <w:rsid w:val="00447E9B"/>
    <w:rsid w:val="00447FA1"/>
    <w:rsid w:val="00447FB6"/>
    <w:rsid w:val="00450F07"/>
    <w:rsid w:val="00450F58"/>
    <w:rsid w:val="004510D3"/>
    <w:rsid w:val="0045210D"/>
    <w:rsid w:val="00453BB0"/>
    <w:rsid w:val="00453EA3"/>
    <w:rsid w:val="00455425"/>
    <w:rsid w:val="00456206"/>
    <w:rsid w:val="00456611"/>
    <w:rsid w:val="00456F42"/>
    <w:rsid w:val="00460278"/>
    <w:rsid w:val="0046047F"/>
    <w:rsid w:val="00460B87"/>
    <w:rsid w:val="00462181"/>
    <w:rsid w:val="004623F8"/>
    <w:rsid w:val="00462498"/>
    <w:rsid w:val="004629E4"/>
    <w:rsid w:val="00463302"/>
    <w:rsid w:val="004635F5"/>
    <w:rsid w:val="004642A0"/>
    <w:rsid w:val="004648F8"/>
    <w:rsid w:val="004659D8"/>
    <w:rsid w:val="00465D79"/>
    <w:rsid w:val="00466430"/>
    <w:rsid w:val="0046652E"/>
    <w:rsid w:val="004667CC"/>
    <w:rsid w:val="004668D3"/>
    <w:rsid w:val="00466924"/>
    <w:rsid w:val="00467388"/>
    <w:rsid w:val="00470210"/>
    <w:rsid w:val="004706DB"/>
    <w:rsid w:val="00470F44"/>
    <w:rsid w:val="00471697"/>
    <w:rsid w:val="004717A3"/>
    <w:rsid w:val="00471E2A"/>
    <w:rsid w:val="004725AE"/>
    <w:rsid w:val="0047284B"/>
    <w:rsid w:val="0047287C"/>
    <w:rsid w:val="00472885"/>
    <w:rsid w:val="004729E8"/>
    <w:rsid w:val="00472A41"/>
    <w:rsid w:val="00473157"/>
    <w:rsid w:val="00474405"/>
    <w:rsid w:val="00474A68"/>
    <w:rsid w:val="00474B54"/>
    <w:rsid w:val="00475AEB"/>
    <w:rsid w:val="00476213"/>
    <w:rsid w:val="00476CD1"/>
    <w:rsid w:val="004773B1"/>
    <w:rsid w:val="0047768E"/>
    <w:rsid w:val="00477FDF"/>
    <w:rsid w:val="00481092"/>
    <w:rsid w:val="004813C1"/>
    <w:rsid w:val="004813F1"/>
    <w:rsid w:val="00481CDE"/>
    <w:rsid w:val="00482A7D"/>
    <w:rsid w:val="00482B4D"/>
    <w:rsid w:val="00483406"/>
    <w:rsid w:val="0048423F"/>
    <w:rsid w:val="00484506"/>
    <w:rsid w:val="004853B3"/>
    <w:rsid w:val="00485FBA"/>
    <w:rsid w:val="0048720C"/>
    <w:rsid w:val="0049007D"/>
    <w:rsid w:val="004907D3"/>
    <w:rsid w:val="00491596"/>
    <w:rsid w:val="004915CB"/>
    <w:rsid w:val="0049225E"/>
    <w:rsid w:val="00492598"/>
    <w:rsid w:val="00493BAF"/>
    <w:rsid w:val="00494BA5"/>
    <w:rsid w:val="00495799"/>
    <w:rsid w:val="004960A7"/>
    <w:rsid w:val="00496638"/>
    <w:rsid w:val="00496645"/>
    <w:rsid w:val="004967FE"/>
    <w:rsid w:val="0049725D"/>
    <w:rsid w:val="004A048D"/>
    <w:rsid w:val="004A05D3"/>
    <w:rsid w:val="004A1C90"/>
    <w:rsid w:val="004A22FE"/>
    <w:rsid w:val="004A32EA"/>
    <w:rsid w:val="004A3767"/>
    <w:rsid w:val="004A4780"/>
    <w:rsid w:val="004A4C2D"/>
    <w:rsid w:val="004A5381"/>
    <w:rsid w:val="004A5D02"/>
    <w:rsid w:val="004A66D7"/>
    <w:rsid w:val="004A6A07"/>
    <w:rsid w:val="004A6C5D"/>
    <w:rsid w:val="004A6F49"/>
    <w:rsid w:val="004A7482"/>
    <w:rsid w:val="004A7912"/>
    <w:rsid w:val="004B03A7"/>
    <w:rsid w:val="004B0E3B"/>
    <w:rsid w:val="004B0FE1"/>
    <w:rsid w:val="004B13C0"/>
    <w:rsid w:val="004B25F9"/>
    <w:rsid w:val="004B308F"/>
    <w:rsid w:val="004B37DA"/>
    <w:rsid w:val="004B3CC5"/>
    <w:rsid w:val="004B3FF2"/>
    <w:rsid w:val="004B436F"/>
    <w:rsid w:val="004B4B46"/>
    <w:rsid w:val="004B508A"/>
    <w:rsid w:val="004B53F4"/>
    <w:rsid w:val="004B557A"/>
    <w:rsid w:val="004B5806"/>
    <w:rsid w:val="004B5DCA"/>
    <w:rsid w:val="004B6316"/>
    <w:rsid w:val="004B667F"/>
    <w:rsid w:val="004B683D"/>
    <w:rsid w:val="004C03CB"/>
    <w:rsid w:val="004C063F"/>
    <w:rsid w:val="004C1598"/>
    <w:rsid w:val="004C1758"/>
    <w:rsid w:val="004C1983"/>
    <w:rsid w:val="004C1D43"/>
    <w:rsid w:val="004C1DBD"/>
    <w:rsid w:val="004C350D"/>
    <w:rsid w:val="004C4342"/>
    <w:rsid w:val="004C4528"/>
    <w:rsid w:val="004C4B24"/>
    <w:rsid w:val="004C5B46"/>
    <w:rsid w:val="004C70FB"/>
    <w:rsid w:val="004C7709"/>
    <w:rsid w:val="004C77A8"/>
    <w:rsid w:val="004C7C3E"/>
    <w:rsid w:val="004D0A31"/>
    <w:rsid w:val="004D0A97"/>
    <w:rsid w:val="004D11DA"/>
    <w:rsid w:val="004D13ED"/>
    <w:rsid w:val="004D1EFB"/>
    <w:rsid w:val="004D2762"/>
    <w:rsid w:val="004D2E19"/>
    <w:rsid w:val="004D3217"/>
    <w:rsid w:val="004D50FD"/>
    <w:rsid w:val="004D51CF"/>
    <w:rsid w:val="004D6398"/>
    <w:rsid w:val="004D6749"/>
    <w:rsid w:val="004D675B"/>
    <w:rsid w:val="004D71F0"/>
    <w:rsid w:val="004D7209"/>
    <w:rsid w:val="004D7561"/>
    <w:rsid w:val="004E186E"/>
    <w:rsid w:val="004E331E"/>
    <w:rsid w:val="004E36B9"/>
    <w:rsid w:val="004E400E"/>
    <w:rsid w:val="004E578C"/>
    <w:rsid w:val="004E60C7"/>
    <w:rsid w:val="004E60E4"/>
    <w:rsid w:val="004E625A"/>
    <w:rsid w:val="004E68AD"/>
    <w:rsid w:val="004E6BE7"/>
    <w:rsid w:val="004E7E0E"/>
    <w:rsid w:val="004F0776"/>
    <w:rsid w:val="004F0CC7"/>
    <w:rsid w:val="004F0F34"/>
    <w:rsid w:val="004F1FAE"/>
    <w:rsid w:val="004F264D"/>
    <w:rsid w:val="004F3230"/>
    <w:rsid w:val="004F401B"/>
    <w:rsid w:val="004F44AB"/>
    <w:rsid w:val="004F44B4"/>
    <w:rsid w:val="004F4600"/>
    <w:rsid w:val="004F4806"/>
    <w:rsid w:val="004F4ED8"/>
    <w:rsid w:val="004F525F"/>
    <w:rsid w:val="004F5D10"/>
    <w:rsid w:val="004F663C"/>
    <w:rsid w:val="004F71A4"/>
    <w:rsid w:val="0050015C"/>
    <w:rsid w:val="00500EAF"/>
    <w:rsid w:val="00502F5A"/>
    <w:rsid w:val="00503ABC"/>
    <w:rsid w:val="00503CAE"/>
    <w:rsid w:val="00503D00"/>
    <w:rsid w:val="00504B36"/>
    <w:rsid w:val="00506D7F"/>
    <w:rsid w:val="00506FE5"/>
    <w:rsid w:val="00507E98"/>
    <w:rsid w:val="005103E9"/>
    <w:rsid w:val="00510D71"/>
    <w:rsid w:val="005114DF"/>
    <w:rsid w:val="00511556"/>
    <w:rsid w:val="005115F7"/>
    <w:rsid w:val="00511900"/>
    <w:rsid w:val="00511D95"/>
    <w:rsid w:val="00512191"/>
    <w:rsid w:val="005122BF"/>
    <w:rsid w:val="0051280B"/>
    <w:rsid w:val="00512A01"/>
    <w:rsid w:val="00512B76"/>
    <w:rsid w:val="00512E78"/>
    <w:rsid w:val="00513CC8"/>
    <w:rsid w:val="00514CEA"/>
    <w:rsid w:val="00515925"/>
    <w:rsid w:val="00515CD9"/>
    <w:rsid w:val="0051622A"/>
    <w:rsid w:val="005165CA"/>
    <w:rsid w:val="00516692"/>
    <w:rsid w:val="0051719A"/>
    <w:rsid w:val="0051780C"/>
    <w:rsid w:val="00517AA2"/>
    <w:rsid w:val="00517D9B"/>
    <w:rsid w:val="00521285"/>
    <w:rsid w:val="005223E0"/>
    <w:rsid w:val="00523967"/>
    <w:rsid w:val="00524EB2"/>
    <w:rsid w:val="00525A6D"/>
    <w:rsid w:val="00525DA3"/>
    <w:rsid w:val="00526CB9"/>
    <w:rsid w:val="00531F27"/>
    <w:rsid w:val="005329EB"/>
    <w:rsid w:val="00532ADD"/>
    <w:rsid w:val="0053386A"/>
    <w:rsid w:val="00533894"/>
    <w:rsid w:val="005342E7"/>
    <w:rsid w:val="00535261"/>
    <w:rsid w:val="0053544C"/>
    <w:rsid w:val="0053586C"/>
    <w:rsid w:val="00536101"/>
    <w:rsid w:val="00536196"/>
    <w:rsid w:val="005365B5"/>
    <w:rsid w:val="00536FD0"/>
    <w:rsid w:val="00537A81"/>
    <w:rsid w:val="00537EE1"/>
    <w:rsid w:val="00540096"/>
    <w:rsid w:val="005403A3"/>
    <w:rsid w:val="005415EE"/>
    <w:rsid w:val="00541BDF"/>
    <w:rsid w:val="00542F33"/>
    <w:rsid w:val="005433A0"/>
    <w:rsid w:val="0054365B"/>
    <w:rsid w:val="00543AA1"/>
    <w:rsid w:val="005443D5"/>
    <w:rsid w:val="00544426"/>
    <w:rsid w:val="00544CC0"/>
    <w:rsid w:val="0054553E"/>
    <w:rsid w:val="00546337"/>
    <w:rsid w:val="005463BD"/>
    <w:rsid w:val="00546F6D"/>
    <w:rsid w:val="005507BF"/>
    <w:rsid w:val="0055149B"/>
    <w:rsid w:val="00551C82"/>
    <w:rsid w:val="00552181"/>
    <w:rsid w:val="0055240B"/>
    <w:rsid w:val="005529AA"/>
    <w:rsid w:val="00553E4C"/>
    <w:rsid w:val="005544EE"/>
    <w:rsid w:val="00554CA5"/>
    <w:rsid w:val="005551A5"/>
    <w:rsid w:val="00555737"/>
    <w:rsid w:val="0055727D"/>
    <w:rsid w:val="005574CA"/>
    <w:rsid w:val="00557D39"/>
    <w:rsid w:val="0056044B"/>
    <w:rsid w:val="00561167"/>
    <w:rsid w:val="00561DE4"/>
    <w:rsid w:val="00561E02"/>
    <w:rsid w:val="00561FFC"/>
    <w:rsid w:val="005621C0"/>
    <w:rsid w:val="00562E42"/>
    <w:rsid w:val="00563196"/>
    <w:rsid w:val="00563570"/>
    <w:rsid w:val="00563CF5"/>
    <w:rsid w:val="005651CB"/>
    <w:rsid w:val="005653A3"/>
    <w:rsid w:val="00565568"/>
    <w:rsid w:val="00565960"/>
    <w:rsid w:val="00566B4A"/>
    <w:rsid w:val="0056723B"/>
    <w:rsid w:val="00567C16"/>
    <w:rsid w:val="00567F22"/>
    <w:rsid w:val="00571B81"/>
    <w:rsid w:val="005729D0"/>
    <w:rsid w:val="0057360C"/>
    <w:rsid w:val="005741F5"/>
    <w:rsid w:val="00574BC3"/>
    <w:rsid w:val="00574DA1"/>
    <w:rsid w:val="00575480"/>
    <w:rsid w:val="005758EA"/>
    <w:rsid w:val="005759BF"/>
    <w:rsid w:val="005800B9"/>
    <w:rsid w:val="005801AE"/>
    <w:rsid w:val="00580894"/>
    <w:rsid w:val="00581A47"/>
    <w:rsid w:val="00581C51"/>
    <w:rsid w:val="005825D5"/>
    <w:rsid w:val="0058273F"/>
    <w:rsid w:val="00582FAA"/>
    <w:rsid w:val="005840C9"/>
    <w:rsid w:val="0058470E"/>
    <w:rsid w:val="005848D6"/>
    <w:rsid w:val="005849BE"/>
    <w:rsid w:val="00584B2C"/>
    <w:rsid w:val="00584DD7"/>
    <w:rsid w:val="005856A8"/>
    <w:rsid w:val="00585822"/>
    <w:rsid w:val="00586E10"/>
    <w:rsid w:val="00587673"/>
    <w:rsid w:val="00587A7B"/>
    <w:rsid w:val="00590FFA"/>
    <w:rsid w:val="00591BE8"/>
    <w:rsid w:val="00591F71"/>
    <w:rsid w:val="005929D5"/>
    <w:rsid w:val="005932E2"/>
    <w:rsid w:val="00593469"/>
    <w:rsid w:val="00593E07"/>
    <w:rsid w:val="005942BB"/>
    <w:rsid w:val="00594AE8"/>
    <w:rsid w:val="00594E3B"/>
    <w:rsid w:val="00595168"/>
    <w:rsid w:val="005961CA"/>
    <w:rsid w:val="0059648E"/>
    <w:rsid w:val="005966EF"/>
    <w:rsid w:val="0059745B"/>
    <w:rsid w:val="00597575"/>
    <w:rsid w:val="00597B8B"/>
    <w:rsid w:val="00597EBB"/>
    <w:rsid w:val="005A012E"/>
    <w:rsid w:val="005A0EF9"/>
    <w:rsid w:val="005A114E"/>
    <w:rsid w:val="005A1C1D"/>
    <w:rsid w:val="005A1C22"/>
    <w:rsid w:val="005A244F"/>
    <w:rsid w:val="005A2BAC"/>
    <w:rsid w:val="005A36A1"/>
    <w:rsid w:val="005A487F"/>
    <w:rsid w:val="005A4F4C"/>
    <w:rsid w:val="005A4F75"/>
    <w:rsid w:val="005A59DB"/>
    <w:rsid w:val="005A5FE8"/>
    <w:rsid w:val="005A61D5"/>
    <w:rsid w:val="005A6701"/>
    <w:rsid w:val="005A6B27"/>
    <w:rsid w:val="005A6B29"/>
    <w:rsid w:val="005A76F7"/>
    <w:rsid w:val="005A7C00"/>
    <w:rsid w:val="005A7D52"/>
    <w:rsid w:val="005B0AF9"/>
    <w:rsid w:val="005B0ED5"/>
    <w:rsid w:val="005B2737"/>
    <w:rsid w:val="005B2CE4"/>
    <w:rsid w:val="005B4261"/>
    <w:rsid w:val="005B45E0"/>
    <w:rsid w:val="005B4E38"/>
    <w:rsid w:val="005B501A"/>
    <w:rsid w:val="005B5681"/>
    <w:rsid w:val="005B647A"/>
    <w:rsid w:val="005B7218"/>
    <w:rsid w:val="005B7367"/>
    <w:rsid w:val="005B7F1C"/>
    <w:rsid w:val="005C110E"/>
    <w:rsid w:val="005C1B71"/>
    <w:rsid w:val="005C1E6E"/>
    <w:rsid w:val="005C1F7B"/>
    <w:rsid w:val="005C20FE"/>
    <w:rsid w:val="005C3105"/>
    <w:rsid w:val="005C35DC"/>
    <w:rsid w:val="005C3DA0"/>
    <w:rsid w:val="005C4609"/>
    <w:rsid w:val="005C51DE"/>
    <w:rsid w:val="005C53C5"/>
    <w:rsid w:val="005C5AE5"/>
    <w:rsid w:val="005C65A3"/>
    <w:rsid w:val="005D0E49"/>
    <w:rsid w:val="005D1305"/>
    <w:rsid w:val="005D13F1"/>
    <w:rsid w:val="005D2710"/>
    <w:rsid w:val="005D2BBD"/>
    <w:rsid w:val="005D3541"/>
    <w:rsid w:val="005D4497"/>
    <w:rsid w:val="005D48D7"/>
    <w:rsid w:val="005D5189"/>
    <w:rsid w:val="005D557D"/>
    <w:rsid w:val="005D5713"/>
    <w:rsid w:val="005D5985"/>
    <w:rsid w:val="005D5F92"/>
    <w:rsid w:val="005D63C1"/>
    <w:rsid w:val="005D6EEB"/>
    <w:rsid w:val="005D70E7"/>
    <w:rsid w:val="005D7E6B"/>
    <w:rsid w:val="005E26C3"/>
    <w:rsid w:val="005E2E7B"/>
    <w:rsid w:val="005E4DD3"/>
    <w:rsid w:val="005E6D04"/>
    <w:rsid w:val="005E746B"/>
    <w:rsid w:val="005F040C"/>
    <w:rsid w:val="005F0B0E"/>
    <w:rsid w:val="005F1AD3"/>
    <w:rsid w:val="005F2006"/>
    <w:rsid w:val="005F217D"/>
    <w:rsid w:val="005F251B"/>
    <w:rsid w:val="005F327B"/>
    <w:rsid w:val="005F3F4D"/>
    <w:rsid w:val="005F4099"/>
    <w:rsid w:val="005F4747"/>
    <w:rsid w:val="005F4AE3"/>
    <w:rsid w:val="005F52F3"/>
    <w:rsid w:val="005F54AD"/>
    <w:rsid w:val="005F5AC8"/>
    <w:rsid w:val="005F72C7"/>
    <w:rsid w:val="005F767B"/>
    <w:rsid w:val="005F78E9"/>
    <w:rsid w:val="005F7C1E"/>
    <w:rsid w:val="00600E3D"/>
    <w:rsid w:val="00601447"/>
    <w:rsid w:val="006014F4"/>
    <w:rsid w:val="00601DBE"/>
    <w:rsid w:val="006027F7"/>
    <w:rsid w:val="00602B9F"/>
    <w:rsid w:val="006046F3"/>
    <w:rsid w:val="00605DB9"/>
    <w:rsid w:val="00605EAE"/>
    <w:rsid w:val="006062DE"/>
    <w:rsid w:val="00606570"/>
    <w:rsid w:val="006067BC"/>
    <w:rsid w:val="00606C1D"/>
    <w:rsid w:val="00606EE1"/>
    <w:rsid w:val="00607179"/>
    <w:rsid w:val="006077A5"/>
    <w:rsid w:val="006077D5"/>
    <w:rsid w:val="00607EBF"/>
    <w:rsid w:val="00610220"/>
    <w:rsid w:val="006120DC"/>
    <w:rsid w:val="00612E25"/>
    <w:rsid w:val="00613C1D"/>
    <w:rsid w:val="00613F6B"/>
    <w:rsid w:val="00614683"/>
    <w:rsid w:val="0061495D"/>
    <w:rsid w:val="00614985"/>
    <w:rsid w:val="006149A2"/>
    <w:rsid w:val="0061551E"/>
    <w:rsid w:val="00615D1F"/>
    <w:rsid w:val="00615E31"/>
    <w:rsid w:val="00616410"/>
    <w:rsid w:val="006169B9"/>
    <w:rsid w:val="00616E75"/>
    <w:rsid w:val="00617560"/>
    <w:rsid w:val="00617E1C"/>
    <w:rsid w:val="00620487"/>
    <w:rsid w:val="00620ADA"/>
    <w:rsid w:val="00620DB6"/>
    <w:rsid w:val="00620E97"/>
    <w:rsid w:val="0062133B"/>
    <w:rsid w:val="0062154D"/>
    <w:rsid w:val="00621E0F"/>
    <w:rsid w:val="00622089"/>
    <w:rsid w:val="006231A3"/>
    <w:rsid w:val="006235F1"/>
    <w:rsid w:val="006235FD"/>
    <w:rsid w:val="00623CE8"/>
    <w:rsid w:val="00624331"/>
    <w:rsid w:val="00624C29"/>
    <w:rsid w:val="00624DA6"/>
    <w:rsid w:val="006252D6"/>
    <w:rsid w:val="00625AE5"/>
    <w:rsid w:val="00626280"/>
    <w:rsid w:val="006263E0"/>
    <w:rsid w:val="006273C9"/>
    <w:rsid w:val="0063038C"/>
    <w:rsid w:val="00630683"/>
    <w:rsid w:val="00631417"/>
    <w:rsid w:val="006314AA"/>
    <w:rsid w:val="00631737"/>
    <w:rsid w:val="00633347"/>
    <w:rsid w:val="0063418C"/>
    <w:rsid w:val="00634465"/>
    <w:rsid w:val="006348C0"/>
    <w:rsid w:val="00634B86"/>
    <w:rsid w:val="00634FFE"/>
    <w:rsid w:val="006357D9"/>
    <w:rsid w:val="0063585F"/>
    <w:rsid w:val="00635F04"/>
    <w:rsid w:val="00635FD7"/>
    <w:rsid w:val="00636E58"/>
    <w:rsid w:val="00637B5C"/>
    <w:rsid w:val="0064005A"/>
    <w:rsid w:val="0064006A"/>
    <w:rsid w:val="0064008F"/>
    <w:rsid w:val="006401EB"/>
    <w:rsid w:val="006408E3"/>
    <w:rsid w:val="00640938"/>
    <w:rsid w:val="00640C8C"/>
    <w:rsid w:val="006416D0"/>
    <w:rsid w:val="00641863"/>
    <w:rsid w:val="00641AF6"/>
    <w:rsid w:val="00641B54"/>
    <w:rsid w:val="00642275"/>
    <w:rsid w:val="006427F3"/>
    <w:rsid w:val="00642FDC"/>
    <w:rsid w:val="00643145"/>
    <w:rsid w:val="00643327"/>
    <w:rsid w:val="00643A86"/>
    <w:rsid w:val="00643BB0"/>
    <w:rsid w:val="006442F4"/>
    <w:rsid w:val="00644483"/>
    <w:rsid w:val="00644D0B"/>
    <w:rsid w:val="006455EB"/>
    <w:rsid w:val="00646449"/>
    <w:rsid w:val="00646B02"/>
    <w:rsid w:val="00646BC1"/>
    <w:rsid w:val="00646E0E"/>
    <w:rsid w:val="0064754A"/>
    <w:rsid w:val="006478CF"/>
    <w:rsid w:val="00647933"/>
    <w:rsid w:val="00647D71"/>
    <w:rsid w:val="0065028C"/>
    <w:rsid w:val="006502EA"/>
    <w:rsid w:val="0065053D"/>
    <w:rsid w:val="00650A45"/>
    <w:rsid w:val="00651DD3"/>
    <w:rsid w:val="006528C9"/>
    <w:rsid w:val="006531D4"/>
    <w:rsid w:val="006537CA"/>
    <w:rsid w:val="006547BE"/>
    <w:rsid w:val="0065517A"/>
    <w:rsid w:val="00656298"/>
    <w:rsid w:val="00656BE6"/>
    <w:rsid w:val="00657132"/>
    <w:rsid w:val="006574A0"/>
    <w:rsid w:val="00657503"/>
    <w:rsid w:val="00657577"/>
    <w:rsid w:val="006578D9"/>
    <w:rsid w:val="00657C21"/>
    <w:rsid w:val="0066106F"/>
    <w:rsid w:val="0066175C"/>
    <w:rsid w:val="0066177D"/>
    <w:rsid w:val="006619F3"/>
    <w:rsid w:val="00661BB2"/>
    <w:rsid w:val="00661CFF"/>
    <w:rsid w:val="00662A8C"/>
    <w:rsid w:val="00663D79"/>
    <w:rsid w:val="00664057"/>
    <w:rsid w:val="006642FB"/>
    <w:rsid w:val="00664799"/>
    <w:rsid w:val="00664A7F"/>
    <w:rsid w:val="00664FE7"/>
    <w:rsid w:val="00665435"/>
    <w:rsid w:val="006657C2"/>
    <w:rsid w:val="00665EE4"/>
    <w:rsid w:val="0066634C"/>
    <w:rsid w:val="00666D43"/>
    <w:rsid w:val="0066778F"/>
    <w:rsid w:val="00667BD7"/>
    <w:rsid w:val="00667D2F"/>
    <w:rsid w:val="00667E1D"/>
    <w:rsid w:val="006710D7"/>
    <w:rsid w:val="00671D4D"/>
    <w:rsid w:val="00672C16"/>
    <w:rsid w:val="006730C2"/>
    <w:rsid w:val="00673C6A"/>
    <w:rsid w:val="0067438C"/>
    <w:rsid w:val="00674856"/>
    <w:rsid w:val="00675BD0"/>
    <w:rsid w:val="006770A0"/>
    <w:rsid w:val="00677335"/>
    <w:rsid w:val="00677CA3"/>
    <w:rsid w:val="006804AD"/>
    <w:rsid w:val="00680715"/>
    <w:rsid w:val="00680BB0"/>
    <w:rsid w:val="00681242"/>
    <w:rsid w:val="00681327"/>
    <w:rsid w:val="0068176C"/>
    <w:rsid w:val="00681EAA"/>
    <w:rsid w:val="00681F6E"/>
    <w:rsid w:val="00682232"/>
    <w:rsid w:val="00682B63"/>
    <w:rsid w:val="006832C7"/>
    <w:rsid w:val="00683E4B"/>
    <w:rsid w:val="006841CD"/>
    <w:rsid w:val="00684733"/>
    <w:rsid w:val="00684A2B"/>
    <w:rsid w:val="006859D7"/>
    <w:rsid w:val="006863B3"/>
    <w:rsid w:val="0068682F"/>
    <w:rsid w:val="006878F8"/>
    <w:rsid w:val="006902D4"/>
    <w:rsid w:val="006904EE"/>
    <w:rsid w:val="00690E98"/>
    <w:rsid w:val="00691AB8"/>
    <w:rsid w:val="0069252D"/>
    <w:rsid w:val="006931E0"/>
    <w:rsid w:val="00694543"/>
    <w:rsid w:val="0069597A"/>
    <w:rsid w:val="006968AE"/>
    <w:rsid w:val="00696D16"/>
    <w:rsid w:val="00696EB4"/>
    <w:rsid w:val="0069774C"/>
    <w:rsid w:val="006A037B"/>
    <w:rsid w:val="006A080A"/>
    <w:rsid w:val="006A08C5"/>
    <w:rsid w:val="006A0A8B"/>
    <w:rsid w:val="006A0B2E"/>
    <w:rsid w:val="006A0C53"/>
    <w:rsid w:val="006A0CA6"/>
    <w:rsid w:val="006A180C"/>
    <w:rsid w:val="006A192B"/>
    <w:rsid w:val="006A1AD6"/>
    <w:rsid w:val="006A206B"/>
    <w:rsid w:val="006A297F"/>
    <w:rsid w:val="006A2BA5"/>
    <w:rsid w:val="006A3D0C"/>
    <w:rsid w:val="006A4056"/>
    <w:rsid w:val="006A4733"/>
    <w:rsid w:val="006A5538"/>
    <w:rsid w:val="006A6404"/>
    <w:rsid w:val="006A66C6"/>
    <w:rsid w:val="006A6FD9"/>
    <w:rsid w:val="006A706B"/>
    <w:rsid w:val="006A7D33"/>
    <w:rsid w:val="006A7E65"/>
    <w:rsid w:val="006B01EB"/>
    <w:rsid w:val="006B0325"/>
    <w:rsid w:val="006B098C"/>
    <w:rsid w:val="006B1AED"/>
    <w:rsid w:val="006B2960"/>
    <w:rsid w:val="006B3911"/>
    <w:rsid w:val="006B3AD4"/>
    <w:rsid w:val="006B4176"/>
    <w:rsid w:val="006B41B9"/>
    <w:rsid w:val="006B4BE7"/>
    <w:rsid w:val="006B50C3"/>
    <w:rsid w:val="006B53A6"/>
    <w:rsid w:val="006B53CD"/>
    <w:rsid w:val="006B6257"/>
    <w:rsid w:val="006B6269"/>
    <w:rsid w:val="006B7C57"/>
    <w:rsid w:val="006C04D1"/>
    <w:rsid w:val="006C0E81"/>
    <w:rsid w:val="006C1677"/>
    <w:rsid w:val="006C1AF0"/>
    <w:rsid w:val="006C23CE"/>
    <w:rsid w:val="006C2612"/>
    <w:rsid w:val="006C267A"/>
    <w:rsid w:val="006C2C64"/>
    <w:rsid w:val="006C3039"/>
    <w:rsid w:val="006C39C6"/>
    <w:rsid w:val="006C3E1A"/>
    <w:rsid w:val="006C45CC"/>
    <w:rsid w:val="006C5834"/>
    <w:rsid w:val="006C6161"/>
    <w:rsid w:val="006C6541"/>
    <w:rsid w:val="006C6F3D"/>
    <w:rsid w:val="006C7C4D"/>
    <w:rsid w:val="006D0057"/>
    <w:rsid w:val="006D0B27"/>
    <w:rsid w:val="006D0F52"/>
    <w:rsid w:val="006D10A3"/>
    <w:rsid w:val="006D1106"/>
    <w:rsid w:val="006D20B4"/>
    <w:rsid w:val="006D2719"/>
    <w:rsid w:val="006D324A"/>
    <w:rsid w:val="006D336B"/>
    <w:rsid w:val="006D386C"/>
    <w:rsid w:val="006D38E3"/>
    <w:rsid w:val="006D4062"/>
    <w:rsid w:val="006D42FB"/>
    <w:rsid w:val="006D4C28"/>
    <w:rsid w:val="006D5039"/>
    <w:rsid w:val="006D5121"/>
    <w:rsid w:val="006D56D6"/>
    <w:rsid w:val="006D5E09"/>
    <w:rsid w:val="006D657A"/>
    <w:rsid w:val="006D6E4A"/>
    <w:rsid w:val="006D6E83"/>
    <w:rsid w:val="006D77DA"/>
    <w:rsid w:val="006D7E9E"/>
    <w:rsid w:val="006E01B9"/>
    <w:rsid w:val="006E09BE"/>
    <w:rsid w:val="006E0BB6"/>
    <w:rsid w:val="006E13AF"/>
    <w:rsid w:val="006E1FE8"/>
    <w:rsid w:val="006E2119"/>
    <w:rsid w:val="006E2169"/>
    <w:rsid w:val="006E25E1"/>
    <w:rsid w:val="006E292F"/>
    <w:rsid w:val="006E2A8E"/>
    <w:rsid w:val="006E3275"/>
    <w:rsid w:val="006E33C3"/>
    <w:rsid w:val="006E410B"/>
    <w:rsid w:val="006E4196"/>
    <w:rsid w:val="006E4A15"/>
    <w:rsid w:val="006E4E5E"/>
    <w:rsid w:val="006E5CBC"/>
    <w:rsid w:val="006E614B"/>
    <w:rsid w:val="006E6651"/>
    <w:rsid w:val="006E6690"/>
    <w:rsid w:val="006E7070"/>
    <w:rsid w:val="006E7970"/>
    <w:rsid w:val="006F0995"/>
    <w:rsid w:val="006F0F96"/>
    <w:rsid w:val="006F1DBA"/>
    <w:rsid w:val="006F229B"/>
    <w:rsid w:val="006F4154"/>
    <w:rsid w:val="006F508B"/>
    <w:rsid w:val="006F51D3"/>
    <w:rsid w:val="006F5283"/>
    <w:rsid w:val="006F682B"/>
    <w:rsid w:val="006F6CDE"/>
    <w:rsid w:val="006F7590"/>
    <w:rsid w:val="006F7B60"/>
    <w:rsid w:val="00700214"/>
    <w:rsid w:val="007006E8"/>
    <w:rsid w:val="007007AA"/>
    <w:rsid w:val="00700AC5"/>
    <w:rsid w:val="00700F94"/>
    <w:rsid w:val="007012D2"/>
    <w:rsid w:val="0070181E"/>
    <w:rsid w:val="00701B08"/>
    <w:rsid w:val="0070200A"/>
    <w:rsid w:val="007033EA"/>
    <w:rsid w:val="00703C6C"/>
    <w:rsid w:val="00703D59"/>
    <w:rsid w:val="00705049"/>
    <w:rsid w:val="00705EF8"/>
    <w:rsid w:val="007069DD"/>
    <w:rsid w:val="00707B34"/>
    <w:rsid w:val="00707F7F"/>
    <w:rsid w:val="00707F9D"/>
    <w:rsid w:val="0071098E"/>
    <w:rsid w:val="00710F84"/>
    <w:rsid w:val="00711A77"/>
    <w:rsid w:val="00712487"/>
    <w:rsid w:val="00712B29"/>
    <w:rsid w:val="00713253"/>
    <w:rsid w:val="00713373"/>
    <w:rsid w:val="00713DEC"/>
    <w:rsid w:val="0071485B"/>
    <w:rsid w:val="007149DC"/>
    <w:rsid w:val="007151B9"/>
    <w:rsid w:val="0071556F"/>
    <w:rsid w:val="007156DD"/>
    <w:rsid w:val="0071574F"/>
    <w:rsid w:val="00715DB5"/>
    <w:rsid w:val="00716109"/>
    <w:rsid w:val="00717BA2"/>
    <w:rsid w:val="00717FE0"/>
    <w:rsid w:val="007201F2"/>
    <w:rsid w:val="0072040A"/>
    <w:rsid w:val="0072096C"/>
    <w:rsid w:val="00720A9D"/>
    <w:rsid w:val="00720BA4"/>
    <w:rsid w:val="007211D7"/>
    <w:rsid w:val="00721551"/>
    <w:rsid w:val="00721B8D"/>
    <w:rsid w:val="00721D7B"/>
    <w:rsid w:val="00722E86"/>
    <w:rsid w:val="00723BDD"/>
    <w:rsid w:val="00724151"/>
    <w:rsid w:val="0072420D"/>
    <w:rsid w:val="0072437C"/>
    <w:rsid w:val="007246E0"/>
    <w:rsid w:val="00724C25"/>
    <w:rsid w:val="00724E3C"/>
    <w:rsid w:val="007251E3"/>
    <w:rsid w:val="0072590A"/>
    <w:rsid w:val="0072677C"/>
    <w:rsid w:val="007273CC"/>
    <w:rsid w:val="00727DDE"/>
    <w:rsid w:val="00727FFE"/>
    <w:rsid w:val="0073006C"/>
    <w:rsid w:val="0073128E"/>
    <w:rsid w:val="0073155C"/>
    <w:rsid w:val="00731836"/>
    <w:rsid w:val="00731B96"/>
    <w:rsid w:val="00731D1E"/>
    <w:rsid w:val="00732228"/>
    <w:rsid w:val="007328FF"/>
    <w:rsid w:val="007329C7"/>
    <w:rsid w:val="0073399F"/>
    <w:rsid w:val="00734443"/>
    <w:rsid w:val="007347A4"/>
    <w:rsid w:val="00734CAA"/>
    <w:rsid w:val="00734D04"/>
    <w:rsid w:val="007357E3"/>
    <w:rsid w:val="00735CB8"/>
    <w:rsid w:val="007362D8"/>
    <w:rsid w:val="007367E6"/>
    <w:rsid w:val="00736AE8"/>
    <w:rsid w:val="00736E28"/>
    <w:rsid w:val="00737497"/>
    <w:rsid w:val="00737665"/>
    <w:rsid w:val="0074003E"/>
    <w:rsid w:val="00740201"/>
    <w:rsid w:val="00740BCA"/>
    <w:rsid w:val="00740C52"/>
    <w:rsid w:val="0074121D"/>
    <w:rsid w:val="00741729"/>
    <w:rsid w:val="0074234F"/>
    <w:rsid w:val="00742B3F"/>
    <w:rsid w:val="00742E98"/>
    <w:rsid w:val="00743331"/>
    <w:rsid w:val="00743B00"/>
    <w:rsid w:val="007443A9"/>
    <w:rsid w:val="007445A1"/>
    <w:rsid w:val="00744B02"/>
    <w:rsid w:val="00745840"/>
    <w:rsid w:val="00745B5A"/>
    <w:rsid w:val="0074629C"/>
    <w:rsid w:val="00746CAC"/>
    <w:rsid w:val="007472CC"/>
    <w:rsid w:val="007474B0"/>
    <w:rsid w:val="0074788A"/>
    <w:rsid w:val="00747B3D"/>
    <w:rsid w:val="00747D9E"/>
    <w:rsid w:val="007509AD"/>
    <w:rsid w:val="00750C54"/>
    <w:rsid w:val="007511C8"/>
    <w:rsid w:val="00751580"/>
    <w:rsid w:val="0075229A"/>
    <w:rsid w:val="007529DE"/>
    <w:rsid w:val="00752E6A"/>
    <w:rsid w:val="007530F2"/>
    <w:rsid w:val="007532DD"/>
    <w:rsid w:val="00753E51"/>
    <w:rsid w:val="00754B3F"/>
    <w:rsid w:val="007554B0"/>
    <w:rsid w:val="007558B4"/>
    <w:rsid w:val="00755A00"/>
    <w:rsid w:val="00756429"/>
    <w:rsid w:val="00756802"/>
    <w:rsid w:val="00756B6C"/>
    <w:rsid w:val="00757017"/>
    <w:rsid w:val="007573CB"/>
    <w:rsid w:val="0076016A"/>
    <w:rsid w:val="00760FE7"/>
    <w:rsid w:val="0076129C"/>
    <w:rsid w:val="00761342"/>
    <w:rsid w:val="00761AD9"/>
    <w:rsid w:val="007623A3"/>
    <w:rsid w:val="00762CFE"/>
    <w:rsid w:val="00762D54"/>
    <w:rsid w:val="00762E1E"/>
    <w:rsid w:val="00764C47"/>
    <w:rsid w:val="007650ED"/>
    <w:rsid w:val="00765815"/>
    <w:rsid w:val="00765D29"/>
    <w:rsid w:val="0076621C"/>
    <w:rsid w:val="0076649E"/>
    <w:rsid w:val="0076700F"/>
    <w:rsid w:val="00767E76"/>
    <w:rsid w:val="00770287"/>
    <w:rsid w:val="0077036A"/>
    <w:rsid w:val="007706F1"/>
    <w:rsid w:val="00770C74"/>
    <w:rsid w:val="00770F1B"/>
    <w:rsid w:val="00772591"/>
    <w:rsid w:val="00772635"/>
    <w:rsid w:val="00775671"/>
    <w:rsid w:val="007766FB"/>
    <w:rsid w:val="00776DC1"/>
    <w:rsid w:val="00777EC7"/>
    <w:rsid w:val="00781A13"/>
    <w:rsid w:val="00782B3D"/>
    <w:rsid w:val="00782CA7"/>
    <w:rsid w:val="007852A7"/>
    <w:rsid w:val="00785FD4"/>
    <w:rsid w:val="00786578"/>
    <w:rsid w:val="00787948"/>
    <w:rsid w:val="0079003F"/>
    <w:rsid w:val="0079157B"/>
    <w:rsid w:val="00791E2E"/>
    <w:rsid w:val="00792382"/>
    <w:rsid w:val="00792D08"/>
    <w:rsid w:val="00792D72"/>
    <w:rsid w:val="007932D2"/>
    <w:rsid w:val="00793CEA"/>
    <w:rsid w:val="00795171"/>
    <w:rsid w:val="0079519C"/>
    <w:rsid w:val="00795209"/>
    <w:rsid w:val="0079545C"/>
    <w:rsid w:val="00795B83"/>
    <w:rsid w:val="00795BB3"/>
    <w:rsid w:val="00795CDE"/>
    <w:rsid w:val="007961A2"/>
    <w:rsid w:val="00796C91"/>
    <w:rsid w:val="0079700B"/>
    <w:rsid w:val="00797113"/>
    <w:rsid w:val="0079724F"/>
    <w:rsid w:val="007975CC"/>
    <w:rsid w:val="00797A39"/>
    <w:rsid w:val="00797F71"/>
    <w:rsid w:val="007A0504"/>
    <w:rsid w:val="007A053F"/>
    <w:rsid w:val="007A05F4"/>
    <w:rsid w:val="007A0703"/>
    <w:rsid w:val="007A0B43"/>
    <w:rsid w:val="007A0C73"/>
    <w:rsid w:val="007A1B4A"/>
    <w:rsid w:val="007A3046"/>
    <w:rsid w:val="007A3115"/>
    <w:rsid w:val="007A4236"/>
    <w:rsid w:val="007A4354"/>
    <w:rsid w:val="007A4D9A"/>
    <w:rsid w:val="007A51F7"/>
    <w:rsid w:val="007A545F"/>
    <w:rsid w:val="007A556E"/>
    <w:rsid w:val="007A5739"/>
    <w:rsid w:val="007A5C77"/>
    <w:rsid w:val="007A60FD"/>
    <w:rsid w:val="007A6490"/>
    <w:rsid w:val="007A7465"/>
    <w:rsid w:val="007A7675"/>
    <w:rsid w:val="007A7D01"/>
    <w:rsid w:val="007B0DF1"/>
    <w:rsid w:val="007B189A"/>
    <w:rsid w:val="007B1B43"/>
    <w:rsid w:val="007B1C70"/>
    <w:rsid w:val="007B1DD8"/>
    <w:rsid w:val="007B24EC"/>
    <w:rsid w:val="007B25A7"/>
    <w:rsid w:val="007B2C52"/>
    <w:rsid w:val="007B34A6"/>
    <w:rsid w:val="007B37A1"/>
    <w:rsid w:val="007B4348"/>
    <w:rsid w:val="007B4497"/>
    <w:rsid w:val="007B4632"/>
    <w:rsid w:val="007B56BA"/>
    <w:rsid w:val="007B5749"/>
    <w:rsid w:val="007B578B"/>
    <w:rsid w:val="007B5831"/>
    <w:rsid w:val="007B5ABA"/>
    <w:rsid w:val="007B5B9E"/>
    <w:rsid w:val="007B5C16"/>
    <w:rsid w:val="007B5E08"/>
    <w:rsid w:val="007B6D7B"/>
    <w:rsid w:val="007B6DBC"/>
    <w:rsid w:val="007B72D8"/>
    <w:rsid w:val="007B73F9"/>
    <w:rsid w:val="007C064D"/>
    <w:rsid w:val="007C14FD"/>
    <w:rsid w:val="007C1A8B"/>
    <w:rsid w:val="007C1FB5"/>
    <w:rsid w:val="007C2A98"/>
    <w:rsid w:val="007C3731"/>
    <w:rsid w:val="007C3DF6"/>
    <w:rsid w:val="007C3F3D"/>
    <w:rsid w:val="007C4CF2"/>
    <w:rsid w:val="007C6519"/>
    <w:rsid w:val="007C6BF6"/>
    <w:rsid w:val="007C7060"/>
    <w:rsid w:val="007C7453"/>
    <w:rsid w:val="007C79BA"/>
    <w:rsid w:val="007C7BA6"/>
    <w:rsid w:val="007D052E"/>
    <w:rsid w:val="007D139F"/>
    <w:rsid w:val="007D18E6"/>
    <w:rsid w:val="007D27B3"/>
    <w:rsid w:val="007D3060"/>
    <w:rsid w:val="007D3205"/>
    <w:rsid w:val="007D4CD0"/>
    <w:rsid w:val="007D4D53"/>
    <w:rsid w:val="007D57FC"/>
    <w:rsid w:val="007D5C0A"/>
    <w:rsid w:val="007D5E53"/>
    <w:rsid w:val="007D64DB"/>
    <w:rsid w:val="007D7330"/>
    <w:rsid w:val="007D7956"/>
    <w:rsid w:val="007D7B3A"/>
    <w:rsid w:val="007D7C29"/>
    <w:rsid w:val="007D7CC2"/>
    <w:rsid w:val="007E04C1"/>
    <w:rsid w:val="007E053A"/>
    <w:rsid w:val="007E19E8"/>
    <w:rsid w:val="007E2123"/>
    <w:rsid w:val="007E2952"/>
    <w:rsid w:val="007E2BAB"/>
    <w:rsid w:val="007E2EA8"/>
    <w:rsid w:val="007E4B07"/>
    <w:rsid w:val="007E52AA"/>
    <w:rsid w:val="007E53D4"/>
    <w:rsid w:val="007E5425"/>
    <w:rsid w:val="007E6C1F"/>
    <w:rsid w:val="007E78BE"/>
    <w:rsid w:val="007E78EC"/>
    <w:rsid w:val="007E79A7"/>
    <w:rsid w:val="007E7B12"/>
    <w:rsid w:val="007F1D50"/>
    <w:rsid w:val="007F213B"/>
    <w:rsid w:val="007F327A"/>
    <w:rsid w:val="007F376D"/>
    <w:rsid w:val="007F3C35"/>
    <w:rsid w:val="007F3C7C"/>
    <w:rsid w:val="007F3E1A"/>
    <w:rsid w:val="007F42B0"/>
    <w:rsid w:val="007F4F39"/>
    <w:rsid w:val="007F5725"/>
    <w:rsid w:val="007F6388"/>
    <w:rsid w:val="007F6850"/>
    <w:rsid w:val="007F68EA"/>
    <w:rsid w:val="007F6F7F"/>
    <w:rsid w:val="007F72B3"/>
    <w:rsid w:val="007F7671"/>
    <w:rsid w:val="007F7A05"/>
    <w:rsid w:val="007F7EA6"/>
    <w:rsid w:val="00800311"/>
    <w:rsid w:val="00800FF4"/>
    <w:rsid w:val="00801852"/>
    <w:rsid w:val="00802081"/>
    <w:rsid w:val="00802146"/>
    <w:rsid w:val="008021EC"/>
    <w:rsid w:val="00802B18"/>
    <w:rsid w:val="00803C20"/>
    <w:rsid w:val="00803E15"/>
    <w:rsid w:val="00803EBF"/>
    <w:rsid w:val="00804183"/>
    <w:rsid w:val="0080497F"/>
    <w:rsid w:val="00804FFC"/>
    <w:rsid w:val="00806CFE"/>
    <w:rsid w:val="00806DB8"/>
    <w:rsid w:val="00806E07"/>
    <w:rsid w:val="00807D2E"/>
    <w:rsid w:val="00807F42"/>
    <w:rsid w:val="0081034D"/>
    <w:rsid w:val="008106F0"/>
    <w:rsid w:val="008114FC"/>
    <w:rsid w:val="0081179E"/>
    <w:rsid w:val="00811C26"/>
    <w:rsid w:val="00811F8C"/>
    <w:rsid w:val="00812979"/>
    <w:rsid w:val="00812DD3"/>
    <w:rsid w:val="008134EC"/>
    <w:rsid w:val="00813E22"/>
    <w:rsid w:val="008149D0"/>
    <w:rsid w:val="008168C8"/>
    <w:rsid w:val="008169CD"/>
    <w:rsid w:val="00816E1B"/>
    <w:rsid w:val="00816E66"/>
    <w:rsid w:val="00820170"/>
    <w:rsid w:val="0082070C"/>
    <w:rsid w:val="00820D94"/>
    <w:rsid w:val="00820DBC"/>
    <w:rsid w:val="00820F1C"/>
    <w:rsid w:val="00820F72"/>
    <w:rsid w:val="00821BC9"/>
    <w:rsid w:val="0082398F"/>
    <w:rsid w:val="00825174"/>
    <w:rsid w:val="00825218"/>
    <w:rsid w:val="008262C0"/>
    <w:rsid w:val="00826756"/>
    <w:rsid w:val="0082678B"/>
    <w:rsid w:val="00826EAB"/>
    <w:rsid w:val="00826F4B"/>
    <w:rsid w:val="008272E4"/>
    <w:rsid w:val="00827D57"/>
    <w:rsid w:val="0083009B"/>
    <w:rsid w:val="00831250"/>
    <w:rsid w:val="0083126C"/>
    <w:rsid w:val="00831A27"/>
    <w:rsid w:val="008329FA"/>
    <w:rsid w:val="008332CC"/>
    <w:rsid w:val="00834194"/>
    <w:rsid w:val="008346FA"/>
    <w:rsid w:val="008353E5"/>
    <w:rsid w:val="00835C04"/>
    <w:rsid w:val="00835E8E"/>
    <w:rsid w:val="00836370"/>
    <w:rsid w:val="0083657E"/>
    <w:rsid w:val="00840469"/>
    <w:rsid w:val="00840E70"/>
    <w:rsid w:val="008418B7"/>
    <w:rsid w:val="00841FC3"/>
    <w:rsid w:val="0084232A"/>
    <w:rsid w:val="00843FB3"/>
    <w:rsid w:val="00844764"/>
    <w:rsid w:val="00844805"/>
    <w:rsid w:val="008450AD"/>
    <w:rsid w:val="00845800"/>
    <w:rsid w:val="00845C9A"/>
    <w:rsid w:val="008463BC"/>
    <w:rsid w:val="00846A5E"/>
    <w:rsid w:val="00847358"/>
    <w:rsid w:val="008527F5"/>
    <w:rsid w:val="008535D0"/>
    <w:rsid w:val="00853686"/>
    <w:rsid w:val="00853771"/>
    <w:rsid w:val="00853B7A"/>
    <w:rsid w:val="00853E36"/>
    <w:rsid w:val="00854339"/>
    <w:rsid w:val="0085489D"/>
    <w:rsid w:val="00854903"/>
    <w:rsid w:val="00854F49"/>
    <w:rsid w:val="00855109"/>
    <w:rsid w:val="00855437"/>
    <w:rsid w:val="00856DC8"/>
    <w:rsid w:val="008578EA"/>
    <w:rsid w:val="00857B65"/>
    <w:rsid w:val="00857D35"/>
    <w:rsid w:val="00857D6F"/>
    <w:rsid w:val="00857F34"/>
    <w:rsid w:val="00857F91"/>
    <w:rsid w:val="00860C78"/>
    <w:rsid w:val="008612A0"/>
    <w:rsid w:val="00861438"/>
    <w:rsid w:val="00861787"/>
    <w:rsid w:val="0086196D"/>
    <w:rsid w:val="00861B1E"/>
    <w:rsid w:val="00862567"/>
    <w:rsid w:val="008628BC"/>
    <w:rsid w:val="008629D6"/>
    <w:rsid w:val="008629F7"/>
    <w:rsid w:val="00862DEE"/>
    <w:rsid w:val="0086331C"/>
    <w:rsid w:val="00863D14"/>
    <w:rsid w:val="008640D0"/>
    <w:rsid w:val="0086428A"/>
    <w:rsid w:val="0086462E"/>
    <w:rsid w:val="00864A2E"/>
    <w:rsid w:val="00864B78"/>
    <w:rsid w:val="00864BD2"/>
    <w:rsid w:val="0086558D"/>
    <w:rsid w:val="008662CE"/>
    <w:rsid w:val="00866399"/>
    <w:rsid w:val="008667FA"/>
    <w:rsid w:val="00866942"/>
    <w:rsid w:val="00866B8C"/>
    <w:rsid w:val="00870332"/>
    <w:rsid w:val="00870960"/>
    <w:rsid w:val="008717D5"/>
    <w:rsid w:val="00871C7F"/>
    <w:rsid w:val="008720B3"/>
    <w:rsid w:val="00872353"/>
    <w:rsid w:val="008725B1"/>
    <w:rsid w:val="00872962"/>
    <w:rsid w:val="00872D5B"/>
    <w:rsid w:val="00872F40"/>
    <w:rsid w:val="00873543"/>
    <w:rsid w:val="00873DAE"/>
    <w:rsid w:val="008740C7"/>
    <w:rsid w:val="008741BF"/>
    <w:rsid w:val="008755FB"/>
    <w:rsid w:val="00876E83"/>
    <w:rsid w:val="00876E8C"/>
    <w:rsid w:val="00877614"/>
    <w:rsid w:val="00877984"/>
    <w:rsid w:val="0088017F"/>
    <w:rsid w:val="00880724"/>
    <w:rsid w:val="00880EC9"/>
    <w:rsid w:val="0088194D"/>
    <w:rsid w:val="00881CD1"/>
    <w:rsid w:val="00881F07"/>
    <w:rsid w:val="0088230D"/>
    <w:rsid w:val="008825C7"/>
    <w:rsid w:val="00882B12"/>
    <w:rsid w:val="00883419"/>
    <w:rsid w:val="00883C97"/>
    <w:rsid w:val="00883FAB"/>
    <w:rsid w:val="0088423C"/>
    <w:rsid w:val="00884565"/>
    <w:rsid w:val="00884949"/>
    <w:rsid w:val="00884E14"/>
    <w:rsid w:val="008850FD"/>
    <w:rsid w:val="0088560A"/>
    <w:rsid w:val="008865F5"/>
    <w:rsid w:val="00886B18"/>
    <w:rsid w:val="00887F98"/>
    <w:rsid w:val="00890E79"/>
    <w:rsid w:val="00890EE5"/>
    <w:rsid w:val="00891D00"/>
    <w:rsid w:val="00891F19"/>
    <w:rsid w:val="00891FEE"/>
    <w:rsid w:val="00892B03"/>
    <w:rsid w:val="00892BAE"/>
    <w:rsid w:val="00892BE4"/>
    <w:rsid w:val="00892C37"/>
    <w:rsid w:val="00893B05"/>
    <w:rsid w:val="00894051"/>
    <w:rsid w:val="008940BF"/>
    <w:rsid w:val="0089540C"/>
    <w:rsid w:val="008957B6"/>
    <w:rsid w:val="0089597B"/>
    <w:rsid w:val="008969B7"/>
    <w:rsid w:val="008971FE"/>
    <w:rsid w:val="008A0931"/>
    <w:rsid w:val="008A1034"/>
    <w:rsid w:val="008A10E2"/>
    <w:rsid w:val="008A1AFE"/>
    <w:rsid w:val="008A1B01"/>
    <w:rsid w:val="008A1C60"/>
    <w:rsid w:val="008A1CA0"/>
    <w:rsid w:val="008A2B1F"/>
    <w:rsid w:val="008A32A4"/>
    <w:rsid w:val="008A34E9"/>
    <w:rsid w:val="008A38EF"/>
    <w:rsid w:val="008A3C48"/>
    <w:rsid w:val="008A4806"/>
    <w:rsid w:val="008A4943"/>
    <w:rsid w:val="008A4E96"/>
    <w:rsid w:val="008A5890"/>
    <w:rsid w:val="008A5EF1"/>
    <w:rsid w:val="008A6BA5"/>
    <w:rsid w:val="008A740C"/>
    <w:rsid w:val="008A7C32"/>
    <w:rsid w:val="008B00B5"/>
    <w:rsid w:val="008B02C9"/>
    <w:rsid w:val="008B03AF"/>
    <w:rsid w:val="008B03B8"/>
    <w:rsid w:val="008B0C8D"/>
    <w:rsid w:val="008B0F49"/>
    <w:rsid w:val="008B1B05"/>
    <w:rsid w:val="008B2BA3"/>
    <w:rsid w:val="008B34C1"/>
    <w:rsid w:val="008B3DF6"/>
    <w:rsid w:val="008B43B6"/>
    <w:rsid w:val="008B44D7"/>
    <w:rsid w:val="008B48DF"/>
    <w:rsid w:val="008B4C73"/>
    <w:rsid w:val="008B5056"/>
    <w:rsid w:val="008B55B0"/>
    <w:rsid w:val="008B5B20"/>
    <w:rsid w:val="008B5B51"/>
    <w:rsid w:val="008B5E54"/>
    <w:rsid w:val="008B678C"/>
    <w:rsid w:val="008B7432"/>
    <w:rsid w:val="008B7D7A"/>
    <w:rsid w:val="008B7FE5"/>
    <w:rsid w:val="008C0133"/>
    <w:rsid w:val="008C03C5"/>
    <w:rsid w:val="008C0516"/>
    <w:rsid w:val="008C1920"/>
    <w:rsid w:val="008C2FB8"/>
    <w:rsid w:val="008C3D82"/>
    <w:rsid w:val="008C43EE"/>
    <w:rsid w:val="008C50CF"/>
    <w:rsid w:val="008C57D2"/>
    <w:rsid w:val="008C5E01"/>
    <w:rsid w:val="008C75A3"/>
    <w:rsid w:val="008D01ED"/>
    <w:rsid w:val="008D1185"/>
    <w:rsid w:val="008D1709"/>
    <w:rsid w:val="008D1729"/>
    <w:rsid w:val="008D1EBF"/>
    <w:rsid w:val="008D1FC6"/>
    <w:rsid w:val="008D1FF7"/>
    <w:rsid w:val="008D23FD"/>
    <w:rsid w:val="008D2A62"/>
    <w:rsid w:val="008D2C2D"/>
    <w:rsid w:val="008D3CCC"/>
    <w:rsid w:val="008D43F0"/>
    <w:rsid w:val="008D44D4"/>
    <w:rsid w:val="008D71DC"/>
    <w:rsid w:val="008D737E"/>
    <w:rsid w:val="008E01D9"/>
    <w:rsid w:val="008E028E"/>
    <w:rsid w:val="008E02DC"/>
    <w:rsid w:val="008E04EC"/>
    <w:rsid w:val="008E08F4"/>
    <w:rsid w:val="008E0E7F"/>
    <w:rsid w:val="008E11BF"/>
    <w:rsid w:val="008E1218"/>
    <w:rsid w:val="008E155D"/>
    <w:rsid w:val="008E2CD2"/>
    <w:rsid w:val="008E3424"/>
    <w:rsid w:val="008E3488"/>
    <w:rsid w:val="008E3566"/>
    <w:rsid w:val="008E3744"/>
    <w:rsid w:val="008E3AC7"/>
    <w:rsid w:val="008E3D5C"/>
    <w:rsid w:val="008E43C8"/>
    <w:rsid w:val="008E471E"/>
    <w:rsid w:val="008E4EA0"/>
    <w:rsid w:val="008E4FB3"/>
    <w:rsid w:val="008E5881"/>
    <w:rsid w:val="008E6498"/>
    <w:rsid w:val="008E697B"/>
    <w:rsid w:val="008E6C96"/>
    <w:rsid w:val="008F0480"/>
    <w:rsid w:val="008F08D8"/>
    <w:rsid w:val="008F11D5"/>
    <w:rsid w:val="008F1CC8"/>
    <w:rsid w:val="008F1E23"/>
    <w:rsid w:val="008F22A7"/>
    <w:rsid w:val="008F2B9F"/>
    <w:rsid w:val="008F3CC2"/>
    <w:rsid w:val="008F443B"/>
    <w:rsid w:val="008F490E"/>
    <w:rsid w:val="008F4954"/>
    <w:rsid w:val="008F4ED6"/>
    <w:rsid w:val="008F56D9"/>
    <w:rsid w:val="008F5F46"/>
    <w:rsid w:val="008F684C"/>
    <w:rsid w:val="008F7067"/>
    <w:rsid w:val="008F71E4"/>
    <w:rsid w:val="008F757E"/>
    <w:rsid w:val="008F7730"/>
    <w:rsid w:val="008F7D38"/>
    <w:rsid w:val="008F7EB3"/>
    <w:rsid w:val="009005FA"/>
    <w:rsid w:val="00900905"/>
    <w:rsid w:val="00900B8C"/>
    <w:rsid w:val="00900E72"/>
    <w:rsid w:val="009018E8"/>
    <w:rsid w:val="00901DAE"/>
    <w:rsid w:val="00902E52"/>
    <w:rsid w:val="0090447D"/>
    <w:rsid w:val="0090481E"/>
    <w:rsid w:val="00904D89"/>
    <w:rsid w:val="00906549"/>
    <w:rsid w:val="00906B1E"/>
    <w:rsid w:val="00906E20"/>
    <w:rsid w:val="00907258"/>
    <w:rsid w:val="00907957"/>
    <w:rsid w:val="00907A57"/>
    <w:rsid w:val="009104BD"/>
    <w:rsid w:val="00910678"/>
    <w:rsid w:val="00910B93"/>
    <w:rsid w:val="00911B3A"/>
    <w:rsid w:val="00911D03"/>
    <w:rsid w:val="00913192"/>
    <w:rsid w:val="009132C4"/>
    <w:rsid w:val="00913593"/>
    <w:rsid w:val="00913A35"/>
    <w:rsid w:val="00913D3C"/>
    <w:rsid w:val="009143C3"/>
    <w:rsid w:val="009148DD"/>
    <w:rsid w:val="00914BD2"/>
    <w:rsid w:val="009156C5"/>
    <w:rsid w:val="00916787"/>
    <w:rsid w:val="009170A8"/>
    <w:rsid w:val="009173B6"/>
    <w:rsid w:val="00917E32"/>
    <w:rsid w:val="00920BCD"/>
    <w:rsid w:val="00920C16"/>
    <w:rsid w:val="009216A2"/>
    <w:rsid w:val="00921B4A"/>
    <w:rsid w:val="00921E94"/>
    <w:rsid w:val="00922E3A"/>
    <w:rsid w:val="009242A4"/>
    <w:rsid w:val="00924787"/>
    <w:rsid w:val="00924D7F"/>
    <w:rsid w:val="009252A1"/>
    <w:rsid w:val="00925D19"/>
    <w:rsid w:val="00926003"/>
    <w:rsid w:val="009265F2"/>
    <w:rsid w:val="0092733A"/>
    <w:rsid w:val="00927DCA"/>
    <w:rsid w:val="00927F14"/>
    <w:rsid w:val="00930453"/>
    <w:rsid w:val="00930F2A"/>
    <w:rsid w:val="00930F30"/>
    <w:rsid w:val="0093157F"/>
    <w:rsid w:val="009315F4"/>
    <w:rsid w:val="0093170A"/>
    <w:rsid w:val="00931EE5"/>
    <w:rsid w:val="00932055"/>
    <w:rsid w:val="00932A0A"/>
    <w:rsid w:val="00932F0A"/>
    <w:rsid w:val="00933319"/>
    <w:rsid w:val="009337B4"/>
    <w:rsid w:val="009338A5"/>
    <w:rsid w:val="0093483A"/>
    <w:rsid w:val="00934F66"/>
    <w:rsid w:val="009361B9"/>
    <w:rsid w:val="009361F4"/>
    <w:rsid w:val="0093687D"/>
    <w:rsid w:val="00936F57"/>
    <w:rsid w:val="00940488"/>
    <w:rsid w:val="0094126E"/>
    <w:rsid w:val="009417CE"/>
    <w:rsid w:val="00941D5B"/>
    <w:rsid w:val="00941F87"/>
    <w:rsid w:val="00942226"/>
    <w:rsid w:val="0094222C"/>
    <w:rsid w:val="009429D8"/>
    <w:rsid w:val="00942B72"/>
    <w:rsid w:val="00944147"/>
    <w:rsid w:val="00944C55"/>
    <w:rsid w:val="00944F2C"/>
    <w:rsid w:val="009458B5"/>
    <w:rsid w:val="00945FA5"/>
    <w:rsid w:val="00946D09"/>
    <w:rsid w:val="00947E43"/>
    <w:rsid w:val="00950234"/>
    <w:rsid w:val="009509CB"/>
    <w:rsid w:val="00951E80"/>
    <w:rsid w:val="00952B87"/>
    <w:rsid w:val="00954D95"/>
    <w:rsid w:val="009559CF"/>
    <w:rsid w:val="00955D9B"/>
    <w:rsid w:val="00956BDD"/>
    <w:rsid w:val="00956E80"/>
    <w:rsid w:val="00960EE4"/>
    <w:rsid w:val="00961709"/>
    <w:rsid w:val="0096175B"/>
    <w:rsid w:val="00961C4D"/>
    <w:rsid w:val="0096217D"/>
    <w:rsid w:val="0096253D"/>
    <w:rsid w:val="0096272F"/>
    <w:rsid w:val="009628E5"/>
    <w:rsid w:val="009634C8"/>
    <w:rsid w:val="00963B72"/>
    <w:rsid w:val="00963BFC"/>
    <w:rsid w:val="00964237"/>
    <w:rsid w:val="00964289"/>
    <w:rsid w:val="009647E9"/>
    <w:rsid w:val="00964F53"/>
    <w:rsid w:val="00965901"/>
    <w:rsid w:val="00965970"/>
    <w:rsid w:val="00965BCC"/>
    <w:rsid w:val="0096611D"/>
    <w:rsid w:val="009662CD"/>
    <w:rsid w:val="00970FC4"/>
    <w:rsid w:val="009711FD"/>
    <w:rsid w:val="00972260"/>
    <w:rsid w:val="00972A5C"/>
    <w:rsid w:val="00972E61"/>
    <w:rsid w:val="009733DB"/>
    <w:rsid w:val="00973C1A"/>
    <w:rsid w:val="00974C0E"/>
    <w:rsid w:val="00974EA9"/>
    <w:rsid w:val="00975068"/>
    <w:rsid w:val="009751BE"/>
    <w:rsid w:val="0097529D"/>
    <w:rsid w:val="00975426"/>
    <w:rsid w:val="009755BB"/>
    <w:rsid w:val="00975C2B"/>
    <w:rsid w:val="00977535"/>
    <w:rsid w:val="0098078C"/>
    <w:rsid w:val="00980EC0"/>
    <w:rsid w:val="009811C5"/>
    <w:rsid w:val="00981457"/>
    <w:rsid w:val="009817C2"/>
    <w:rsid w:val="00981B68"/>
    <w:rsid w:val="00981BE9"/>
    <w:rsid w:val="00981EC9"/>
    <w:rsid w:val="009842D5"/>
    <w:rsid w:val="0098435B"/>
    <w:rsid w:val="00984FBC"/>
    <w:rsid w:val="0098533C"/>
    <w:rsid w:val="00985969"/>
    <w:rsid w:val="00985F65"/>
    <w:rsid w:val="00986409"/>
    <w:rsid w:val="00986A15"/>
    <w:rsid w:val="0098728E"/>
    <w:rsid w:val="00987C2A"/>
    <w:rsid w:val="00987DE5"/>
    <w:rsid w:val="00987E71"/>
    <w:rsid w:val="00991125"/>
    <w:rsid w:val="00991588"/>
    <w:rsid w:val="00991FF0"/>
    <w:rsid w:val="00993629"/>
    <w:rsid w:val="00993C43"/>
    <w:rsid w:val="00993CC7"/>
    <w:rsid w:val="00993ED8"/>
    <w:rsid w:val="00994AF3"/>
    <w:rsid w:val="00994C7B"/>
    <w:rsid w:val="009951E9"/>
    <w:rsid w:val="009952D5"/>
    <w:rsid w:val="009954C7"/>
    <w:rsid w:val="00995606"/>
    <w:rsid w:val="0099574F"/>
    <w:rsid w:val="00995906"/>
    <w:rsid w:val="009961B7"/>
    <w:rsid w:val="009963FB"/>
    <w:rsid w:val="00996584"/>
    <w:rsid w:val="00996653"/>
    <w:rsid w:val="00997150"/>
    <w:rsid w:val="00997503"/>
    <w:rsid w:val="009976B4"/>
    <w:rsid w:val="009A08AF"/>
    <w:rsid w:val="009A13C6"/>
    <w:rsid w:val="009A26DB"/>
    <w:rsid w:val="009A2C69"/>
    <w:rsid w:val="009A2D89"/>
    <w:rsid w:val="009A34C4"/>
    <w:rsid w:val="009A3A58"/>
    <w:rsid w:val="009A3D45"/>
    <w:rsid w:val="009A3E7B"/>
    <w:rsid w:val="009A3ED4"/>
    <w:rsid w:val="009A4704"/>
    <w:rsid w:val="009A52F7"/>
    <w:rsid w:val="009A6C6A"/>
    <w:rsid w:val="009A6F3F"/>
    <w:rsid w:val="009A750D"/>
    <w:rsid w:val="009A7CBD"/>
    <w:rsid w:val="009A7E0C"/>
    <w:rsid w:val="009B06D3"/>
    <w:rsid w:val="009B083B"/>
    <w:rsid w:val="009B0AD4"/>
    <w:rsid w:val="009B0B63"/>
    <w:rsid w:val="009B0EFA"/>
    <w:rsid w:val="009B155B"/>
    <w:rsid w:val="009B1958"/>
    <w:rsid w:val="009B1B36"/>
    <w:rsid w:val="009B1BD3"/>
    <w:rsid w:val="009B350C"/>
    <w:rsid w:val="009B3C08"/>
    <w:rsid w:val="009B3C56"/>
    <w:rsid w:val="009B402D"/>
    <w:rsid w:val="009B4A37"/>
    <w:rsid w:val="009B4EAA"/>
    <w:rsid w:val="009B4F21"/>
    <w:rsid w:val="009B4FF7"/>
    <w:rsid w:val="009B5FF2"/>
    <w:rsid w:val="009B66CF"/>
    <w:rsid w:val="009B67E1"/>
    <w:rsid w:val="009B78E1"/>
    <w:rsid w:val="009C0159"/>
    <w:rsid w:val="009C0722"/>
    <w:rsid w:val="009C0990"/>
    <w:rsid w:val="009C0EBF"/>
    <w:rsid w:val="009C0F17"/>
    <w:rsid w:val="009C17E7"/>
    <w:rsid w:val="009C216B"/>
    <w:rsid w:val="009C2A0D"/>
    <w:rsid w:val="009C2C34"/>
    <w:rsid w:val="009C2F11"/>
    <w:rsid w:val="009C3D15"/>
    <w:rsid w:val="009C4E32"/>
    <w:rsid w:val="009C4E97"/>
    <w:rsid w:val="009C5758"/>
    <w:rsid w:val="009C61CE"/>
    <w:rsid w:val="009C65A9"/>
    <w:rsid w:val="009C7841"/>
    <w:rsid w:val="009D0093"/>
    <w:rsid w:val="009D00E3"/>
    <w:rsid w:val="009D10C8"/>
    <w:rsid w:val="009D202E"/>
    <w:rsid w:val="009D26CC"/>
    <w:rsid w:val="009D3730"/>
    <w:rsid w:val="009D3CF1"/>
    <w:rsid w:val="009D3D8B"/>
    <w:rsid w:val="009D3E91"/>
    <w:rsid w:val="009D4AAF"/>
    <w:rsid w:val="009D4EF5"/>
    <w:rsid w:val="009D5559"/>
    <w:rsid w:val="009D5661"/>
    <w:rsid w:val="009D5EE6"/>
    <w:rsid w:val="009D6A68"/>
    <w:rsid w:val="009E0DBF"/>
    <w:rsid w:val="009E16AD"/>
    <w:rsid w:val="009E1B82"/>
    <w:rsid w:val="009E21E2"/>
    <w:rsid w:val="009E2A30"/>
    <w:rsid w:val="009E360C"/>
    <w:rsid w:val="009E3FC0"/>
    <w:rsid w:val="009E41C6"/>
    <w:rsid w:val="009E43A2"/>
    <w:rsid w:val="009E4CB2"/>
    <w:rsid w:val="009E5924"/>
    <w:rsid w:val="009E5C12"/>
    <w:rsid w:val="009E67BA"/>
    <w:rsid w:val="009F08E1"/>
    <w:rsid w:val="009F0E3D"/>
    <w:rsid w:val="009F1C5F"/>
    <w:rsid w:val="009F1EB0"/>
    <w:rsid w:val="009F244E"/>
    <w:rsid w:val="009F2A82"/>
    <w:rsid w:val="009F3458"/>
    <w:rsid w:val="009F35BE"/>
    <w:rsid w:val="009F35E7"/>
    <w:rsid w:val="009F53A1"/>
    <w:rsid w:val="009F5B93"/>
    <w:rsid w:val="009F5C97"/>
    <w:rsid w:val="009F68B8"/>
    <w:rsid w:val="009F6A97"/>
    <w:rsid w:val="009F6FFC"/>
    <w:rsid w:val="009F72C2"/>
    <w:rsid w:val="009F748B"/>
    <w:rsid w:val="00A00A52"/>
    <w:rsid w:val="00A0123B"/>
    <w:rsid w:val="00A0218B"/>
    <w:rsid w:val="00A0258E"/>
    <w:rsid w:val="00A02EA9"/>
    <w:rsid w:val="00A03516"/>
    <w:rsid w:val="00A03636"/>
    <w:rsid w:val="00A056C0"/>
    <w:rsid w:val="00A05754"/>
    <w:rsid w:val="00A0592A"/>
    <w:rsid w:val="00A05B53"/>
    <w:rsid w:val="00A05BB2"/>
    <w:rsid w:val="00A06C6F"/>
    <w:rsid w:val="00A0715C"/>
    <w:rsid w:val="00A0745F"/>
    <w:rsid w:val="00A07591"/>
    <w:rsid w:val="00A07B13"/>
    <w:rsid w:val="00A102BD"/>
    <w:rsid w:val="00A10BB4"/>
    <w:rsid w:val="00A10D8C"/>
    <w:rsid w:val="00A10E5C"/>
    <w:rsid w:val="00A11E52"/>
    <w:rsid w:val="00A12965"/>
    <w:rsid w:val="00A12CD0"/>
    <w:rsid w:val="00A13435"/>
    <w:rsid w:val="00A13C26"/>
    <w:rsid w:val="00A14680"/>
    <w:rsid w:val="00A149EE"/>
    <w:rsid w:val="00A14BAC"/>
    <w:rsid w:val="00A14D67"/>
    <w:rsid w:val="00A14F6E"/>
    <w:rsid w:val="00A15102"/>
    <w:rsid w:val="00A1510C"/>
    <w:rsid w:val="00A154BD"/>
    <w:rsid w:val="00A15E82"/>
    <w:rsid w:val="00A165E3"/>
    <w:rsid w:val="00A178C5"/>
    <w:rsid w:val="00A17B1F"/>
    <w:rsid w:val="00A20689"/>
    <w:rsid w:val="00A20AE4"/>
    <w:rsid w:val="00A21403"/>
    <w:rsid w:val="00A2165D"/>
    <w:rsid w:val="00A21779"/>
    <w:rsid w:val="00A2198D"/>
    <w:rsid w:val="00A225F3"/>
    <w:rsid w:val="00A237DD"/>
    <w:rsid w:val="00A24C76"/>
    <w:rsid w:val="00A25350"/>
    <w:rsid w:val="00A256BC"/>
    <w:rsid w:val="00A25714"/>
    <w:rsid w:val="00A25C1A"/>
    <w:rsid w:val="00A264B6"/>
    <w:rsid w:val="00A268FF"/>
    <w:rsid w:val="00A26A15"/>
    <w:rsid w:val="00A26D59"/>
    <w:rsid w:val="00A27160"/>
    <w:rsid w:val="00A271FC"/>
    <w:rsid w:val="00A27AEC"/>
    <w:rsid w:val="00A27C8B"/>
    <w:rsid w:val="00A3008A"/>
    <w:rsid w:val="00A3085E"/>
    <w:rsid w:val="00A32231"/>
    <w:rsid w:val="00A329A7"/>
    <w:rsid w:val="00A338EB"/>
    <w:rsid w:val="00A3390B"/>
    <w:rsid w:val="00A33B57"/>
    <w:rsid w:val="00A33D17"/>
    <w:rsid w:val="00A33F85"/>
    <w:rsid w:val="00A34146"/>
    <w:rsid w:val="00A34867"/>
    <w:rsid w:val="00A34B5F"/>
    <w:rsid w:val="00A34CD9"/>
    <w:rsid w:val="00A35D37"/>
    <w:rsid w:val="00A37820"/>
    <w:rsid w:val="00A403B7"/>
    <w:rsid w:val="00A403C7"/>
    <w:rsid w:val="00A40456"/>
    <w:rsid w:val="00A40A72"/>
    <w:rsid w:val="00A41CED"/>
    <w:rsid w:val="00A422AF"/>
    <w:rsid w:val="00A42E5B"/>
    <w:rsid w:val="00A431E2"/>
    <w:rsid w:val="00A43F81"/>
    <w:rsid w:val="00A457F4"/>
    <w:rsid w:val="00A45948"/>
    <w:rsid w:val="00A46116"/>
    <w:rsid w:val="00A46892"/>
    <w:rsid w:val="00A47C64"/>
    <w:rsid w:val="00A50AE1"/>
    <w:rsid w:val="00A51920"/>
    <w:rsid w:val="00A5199B"/>
    <w:rsid w:val="00A519F8"/>
    <w:rsid w:val="00A51E3F"/>
    <w:rsid w:val="00A52C0C"/>
    <w:rsid w:val="00A52EB0"/>
    <w:rsid w:val="00A536BC"/>
    <w:rsid w:val="00A53DC1"/>
    <w:rsid w:val="00A542DC"/>
    <w:rsid w:val="00A54AD4"/>
    <w:rsid w:val="00A54FBE"/>
    <w:rsid w:val="00A55561"/>
    <w:rsid w:val="00A55640"/>
    <w:rsid w:val="00A5698D"/>
    <w:rsid w:val="00A5709F"/>
    <w:rsid w:val="00A57EA0"/>
    <w:rsid w:val="00A605F5"/>
    <w:rsid w:val="00A60C71"/>
    <w:rsid w:val="00A60F4C"/>
    <w:rsid w:val="00A61B62"/>
    <w:rsid w:val="00A61EAA"/>
    <w:rsid w:val="00A62656"/>
    <w:rsid w:val="00A62CAE"/>
    <w:rsid w:val="00A63400"/>
    <w:rsid w:val="00A6364E"/>
    <w:rsid w:val="00A63CC6"/>
    <w:rsid w:val="00A645A5"/>
    <w:rsid w:val="00A64754"/>
    <w:rsid w:val="00A64A99"/>
    <w:rsid w:val="00A65878"/>
    <w:rsid w:val="00A65A17"/>
    <w:rsid w:val="00A66BE7"/>
    <w:rsid w:val="00A67A6F"/>
    <w:rsid w:val="00A70382"/>
    <w:rsid w:val="00A7042E"/>
    <w:rsid w:val="00A706EC"/>
    <w:rsid w:val="00A71416"/>
    <w:rsid w:val="00A71418"/>
    <w:rsid w:val="00A7254F"/>
    <w:rsid w:val="00A737F8"/>
    <w:rsid w:val="00A73C49"/>
    <w:rsid w:val="00A7439B"/>
    <w:rsid w:val="00A74AB0"/>
    <w:rsid w:val="00A74E59"/>
    <w:rsid w:val="00A75524"/>
    <w:rsid w:val="00A75AFD"/>
    <w:rsid w:val="00A7660C"/>
    <w:rsid w:val="00A76A9F"/>
    <w:rsid w:val="00A7700D"/>
    <w:rsid w:val="00A7775C"/>
    <w:rsid w:val="00A77FFC"/>
    <w:rsid w:val="00A803A4"/>
    <w:rsid w:val="00A827D8"/>
    <w:rsid w:val="00A82A2B"/>
    <w:rsid w:val="00A82D5E"/>
    <w:rsid w:val="00A83C96"/>
    <w:rsid w:val="00A842A6"/>
    <w:rsid w:val="00A84617"/>
    <w:rsid w:val="00A8506B"/>
    <w:rsid w:val="00A850B4"/>
    <w:rsid w:val="00A85F8C"/>
    <w:rsid w:val="00A869FA"/>
    <w:rsid w:val="00A86C5D"/>
    <w:rsid w:val="00A87BBB"/>
    <w:rsid w:val="00A90017"/>
    <w:rsid w:val="00A90DD0"/>
    <w:rsid w:val="00A91A99"/>
    <w:rsid w:val="00A925D5"/>
    <w:rsid w:val="00A926A0"/>
    <w:rsid w:val="00A9292C"/>
    <w:rsid w:val="00A92F19"/>
    <w:rsid w:val="00A93CAE"/>
    <w:rsid w:val="00A95E68"/>
    <w:rsid w:val="00A96367"/>
    <w:rsid w:val="00A9728F"/>
    <w:rsid w:val="00AA05B0"/>
    <w:rsid w:val="00AA0707"/>
    <w:rsid w:val="00AA0C19"/>
    <w:rsid w:val="00AA0F60"/>
    <w:rsid w:val="00AA13B2"/>
    <w:rsid w:val="00AA13E3"/>
    <w:rsid w:val="00AA1574"/>
    <w:rsid w:val="00AA1E54"/>
    <w:rsid w:val="00AA27BD"/>
    <w:rsid w:val="00AA28BB"/>
    <w:rsid w:val="00AA2E63"/>
    <w:rsid w:val="00AA362E"/>
    <w:rsid w:val="00AA3D6D"/>
    <w:rsid w:val="00AA47E3"/>
    <w:rsid w:val="00AA4EFD"/>
    <w:rsid w:val="00AA5197"/>
    <w:rsid w:val="00AA613C"/>
    <w:rsid w:val="00AA766D"/>
    <w:rsid w:val="00AB0229"/>
    <w:rsid w:val="00AB03A9"/>
    <w:rsid w:val="00AB07DF"/>
    <w:rsid w:val="00AB0D0A"/>
    <w:rsid w:val="00AB1090"/>
    <w:rsid w:val="00AB19E8"/>
    <w:rsid w:val="00AB1D6B"/>
    <w:rsid w:val="00AB1F0A"/>
    <w:rsid w:val="00AB2413"/>
    <w:rsid w:val="00AB2EEA"/>
    <w:rsid w:val="00AB2FF1"/>
    <w:rsid w:val="00AB3086"/>
    <w:rsid w:val="00AB3EE1"/>
    <w:rsid w:val="00AB4B7F"/>
    <w:rsid w:val="00AB5602"/>
    <w:rsid w:val="00AB5CA0"/>
    <w:rsid w:val="00AB60A2"/>
    <w:rsid w:val="00AB61CB"/>
    <w:rsid w:val="00AB6DA7"/>
    <w:rsid w:val="00AB72BE"/>
    <w:rsid w:val="00AB72EA"/>
    <w:rsid w:val="00AB7AC7"/>
    <w:rsid w:val="00AC003B"/>
    <w:rsid w:val="00AC00E3"/>
    <w:rsid w:val="00AC0A5C"/>
    <w:rsid w:val="00AC10DD"/>
    <w:rsid w:val="00AC14BA"/>
    <w:rsid w:val="00AC22EF"/>
    <w:rsid w:val="00AC23B5"/>
    <w:rsid w:val="00AC2B27"/>
    <w:rsid w:val="00AC3039"/>
    <w:rsid w:val="00AC31D3"/>
    <w:rsid w:val="00AC33F5"/>
    <w:rsid w:val="00AC3F69"/>
    <w:rsid w:val="00AC408B"/>
    <w:rsid w:val="00AC4A6E"/>
    <w:rsid w:val="00AC4D4C"/>
    <w:rsid w:val="00AC4DDE"/>
    <w:rsid w:val="00AC50E7"/>
    <w:rsid w:val="00AC72AE"/>
    <w:rsid w:val="00AC76B6"/>
    <w:rsid w:val="00AC772A"/>
    <w:rsid w:val="00AC77E3"/>
    <w:rsid w:val="00AC7A00"/>
    <w:rsid w:val="00AC7AA1"/>
    <w:rsid w:val="00AD22AC"/>
    <w:rsid w:val="00AD275F"/>
    <w:rsid w:val="00AD2B2E"/>
    <w:rsid w:val="00AD36DF"/>
    <w:rsid w:val="00AD3D9C"/>
    <w:rsid w:val="00AD42C1"/>
    <w:rsid w:val="00AD430F"/>
    <w:rsid w:val="00AD4D14"/>
    <w:rsid w:val="00AD508D"/>
    <w:rsid w:val="00AD59A8"/>
    <w:rsid w:val="00AD6820"/>
    <w:rsid w:val="00AD68FE"/>
    <w:rsid w:val="00AD6C57"/>
    <w:rsid w:val="00AD757A"/>
    <w:rsid w:val="00AD7656"/>
    <w:rsid w:val="00AD7CC1"/>
    <w:rsid w:val="00AE01E0"/>
    <w:rsid w:val="00AE0CD9"/>
    <w:rsid w:val="00AE137A"/>
    <w:rsid w:val="00AE273E"/>
    <w:rsid w:val="00AE27EC"/>
    <w:rsid w:val="00AE29CA"/>
    <w:rsid w:val="00AE2C80"/>
    <w:rsid w:val="00AE41B4"/>
    <w:rsid w:val="00AE4C43"/>
    <w:rsid w:val="00AE515F"/>
    <w:rsid w:val="00AE59C6"/>
    <w:rsid w:val="00AE5CC0"/>
    <w:rsid w:val="00AE5EF9"/>
    <w:rsid w:val="00AE6183"/>
    <w:rsid w:val="00AE641A"/>
    <w:rsid w:val="00AE730A"/>
    <w:rsid w:val="00AF0827"/>
    <w:rsid w:val="00AF1E2E"/>
    <w:rsid w:val="00AF20B0"/>
    <w:rsid w:val="00AF2E92"/>
    <w:rsid w:val="00AF2ED4"/>
    <w:rsid w:val="00AF33AF"/>
    <w:rsid w:val="00AF3A6B"/>
    <w:rsid w:val="00AF3F21"/>
    <w:rsid w:val="00AF4C98"/>
    <w:rsid w:val="00AF4F2A"/>
    <w:rsid w:val="00AF5034"/>
    <w:rsid w:val="00AF6CA5"/>
    <w:rsid w:val="00AF7B16"/>
    <w:rsid w:val="00B00C08"/>
    <w:rsid w:val="00B00CAA"/>
    <w:rsid w:val="00B00D19"/>
    <w:rsid w:val="00B00DEE"/>
    <w:rsid w:val="00B00E1E"/>
    <w:rsid w:val="00B03D95"/>
    <w:rsid w:val="00B03F7F"/>
    <w:rsid w:val="00B04169"/>
    <w:rsid w:val="00B0435B"/>
    <w:rsid w:val="00B056DE"/>
    <w:rsid w:val="00B05C65"/>
    <w:rsid w:val="00B05CF9"/>
    <w:rsid w:val="00B06151"/>
    <w:rsid w:val="00B06919"/>
    <w:rsid w:val="00B06938"/>
    <w:rsid w:val="00B06D4C"/>
    <w:rsid w:val="00B06EF6"/>
    <w:rsid w:val="00B0727A"/>
    <w:rsid w:val="00B07A86"/>
    <w:rsid w:val="00B10142"/>
    <w:rsid w:val="00B1022A"/>
    <w:rsid w:val="00B1030E"/>
    <w:rsid w:val="00B105C7"/>
    <w:rsid w:val="00B10AFF"/>
    <w:rsid w:val="00B10C0C"/>
    <w:rsid w:val="00B11AD2"/>
    <w:rsid w:val="00B11DA0"/>
    <w:rsid w:val="00B13072"/>
    <w:rsid w:val="00B13186"/>
    <w:rsid w:val="00B137DD"/>
    <w:rsid w:val="00B13C5C"/>
    <w:rsid w:val="00B13CFF"/>
    <w:rsid w:val="00B15337"/>
    <w:rsid w:val="00B15501"/>
    <w:rsid w:val="00B158E2"/>
    <w:rsid w:val="00B159AD"/>
    <w:rsid w:val="00B15E00"/>
    <w:rsid w:val="00B16523"/>
    <w:rsid w:val="00B16905"/>
    <w:rsid w:val="00B16A19"/>
    <w:rsid w:val="00B16F69"/>
    <w:rsid w:val="00B1724C"/>
    <w:rsid w:val="00B1777B"/>
    <w:rsid w:val="00B17BC2"/>
    <w:rsid w:val="00B17ED4"/>
    <w:rsid w:val="00B20087"/>
    <w:rsid w:val="00B217BF"/>
    <w:rsid w:val="00B23800"/>
    <w:rsid w:val="00B23A4D"/>
    <w:rsid w:val="00B23D2E"/>
    <w:rsid w:val="00B244EC"/>
    <w:rsid w:val="00B24993"/>
    <w:rsid w:val="00B24AE2"/>
    <w:rsid w:val="00B24CC1"/>
    <w:rsid w:val="00B254D3"/>
    <w:rsid w:val="00B25A98"/>
    <w:rsid w:val="00B26B7C"/>
    <w:rsid w:val="00B26FFF"/>
    <w:rsid w:val="00B27093"/>
    <w:rsid w:val="00B27ADB"/>
    <w:rsid w:val="00B27DF7"/>
    <w:rsid w:val="00B3033E"/>
    <w:rsid w:val="00B30933"/>
    <w:rsid w:val="00B310A7"/>
    <w:rsid w:val="00B31306"/>
    <w:rsid w:val="00B313A8"/>
    <w:rsid w:val="00B31A85"/>
    <w:rsid w:val="00B31E23"/>
    <w:rsid w:val="00B3246D"/>
    <w:rsid w:val="00B32519"/>
    <w:rsid w:val="00B3266E"/>
    <w:rsid w:val="00B32961"/>
    <w:rsid w:val="00B33411"/>
    <w:rsid w:val="00B33900"/>
    <w:rsid w:val="00B34292"/>
    <w:rsid w:val="00B345D5"/>
    <w:rsid w:val="00B34A0E"/>
    <w:rsid w:val="00B353C5"/>
    <w:rsid w:val="00B35642"/>
    <w:rsid w:val="00B357F8"/>
    <w:rsid w:val="00B36055"/>
    <w:rsid w:val="00B36423"/>
    <w:rsid w:val="00B36EEF"/>
    <w:rsid w:val="00B37F36"/>
    <w:rsid w:val="00B4036F"/>
    <w:rsid w:val="00B407BC"/>
    <w:rsid w:val="00B41A3E"/>
    <w:rsid w:val="00B41BC0"/>
    <w:rsid w:val="00B41FD9"/>
    <w:rsid w:val="00B42737"/>
    <w:rsid w:val="00B428C3"/>
    <w:rsid w:val="00B430D2"/>
    <w:rsid w:val="00B44EDA"/>
    <w:rsid w:val="00B4508D"/>
    <w:rsid w:val="00B4525D"/>
    <w:rsid w:val="00B4645D"/>
    <w:rsid w:val="00B47645"/>
    <w:rsid w:val="00B53376"/>
    <w:rsid w:val="00B5388B"/>
    <w:rsid w:val="00B539C5"/>
    <w:rsid w:val="00B53D9A"/>
    <w:rsid w:val="00B53EAF"/>
    <w:rsid w:val="00B54549"/>
    <w:rsid w:val="00B54BBE"/>
    <w:rsid w:val="00B54D24"/>
    <w:rsid w:val="00B55300"/>
    <w:rsid w:val="00B55425"/>
    <w:rsid w:val="00B5595E"/>
    <w:rsid w:val="00B56C96"/>
    <w:rsid w:val="00B57EBB"/>
    <w:rsid w:val="00B60086"/>
    <w:rsid w:val="00B608B0"/>
    <w:rsid w:val="00B60EC5"/>
    <w:rsid w:val="00B61389"/>
    <w:rsid w:val="00B6258B"/>
    <w:rsid w:val="00B631A7"/>
    <w:rsid w:val="00B63F4E"/>
    <w:rsid w:val="00B64580"/>
    <w:rsid w:val="00B64F3C"/>
    <w:rsid w:val="00B6522E"/>
    <w:rsid w:val="00B656FD"/>
    <w:rsid w:val="00B6624D"/>
    <w:rsid w:val="00B66ACA"/>
    <w:rsid w:val="00B66C36"/>
    <w:rsid w:val="00B66F38"/>
    <w:rsid w:val="00B671F0"/>
    <w:rsid w:val="00B674D9"/>
    <w:rsid w:val="00B677FB"/>
    <w:rsid w:val="00B70085"/>
    <w:rsid w:val="00B7024D"/>
    <w:rsid w:val="00B70B6A"/>
    <w:rsid w:val="00B70E7B"/>
    <w:rsid w:val="00B712B0"/>
    <w:rsid w:val="00B717E4"/>
    <w:rsid w:val="00B71804"/>
    <w:rsid w:val="00B71D09"/>
    <w:rsid w:val="00B721BE"/>
    <w:rsid w:val="00B73C9D"/>
    <w:rsid w:val="00B73FD2"/>
    <w:rsid w:val="00B74E6D"/>
    <w:rsid w:val="00B76539"/>
    <w:rsid w:val="00B76677"/>
    <w:rsid w:val="00B76BC8"/>
    <w:rsid w:val="00B77214"/>
    <w:rsid w:val="00B77527"/>
    <w:rsid w:val="00B77685"/>
    <w:rsid w:val="00B77FF4"/>
    <w:rsid w:val="00B807DB"/>
    <w:rsid w:val="00B80C90"/>
    <w:rsid w:val="00B82B2A"/>
    <w:rsid w:val="00B82C42"/>
    <w:rsid w:val="00B830F8"/>
    <w:rsid w:val="00B83121"/>
    <w:rsid w:val="00B84417"/>
    <w:rsid w:val="00B84C1C"/>
    <w:rsid w:val="00B86C8A"/>
    <w:rsid w:val="00B8769A"/>
    <w:rsid w:val="00B87A18"/>
    <w:rsid w:val="00B87B0F"/>
    <w:rsid w:val="00B90350"/>
    <w:rsid w:val="00B907FE"/>
    <w:rsid w:val="00B90928"/>
    <w:rsid w:val="00B923D5"/>
    <w:rsid w:val="00B93FB8"/>
    <w:rsid w:val="00B93FFA"/>
    <w:rsid w:val="00B941F5"/>
    <w:rsid w:val="00B94538"/>
    <w:rsid w:val="00B94DD9"/>
    <w:rsid w:val="00B953FD"/>
    <w:rsid w:val="00B9587A"/>
    <w:rsid w:val="00B963BA"/>
    <w:rsid w:val="00B96888"/>
    <w:rsid w:val="00B977ED"/>
    <w:rsid w:val="00B97B98"/>
    <w:rsid w:val="00B97DF3"/>
    <w:rsid w:val="00B97E95"/>
    <w:rsid w:val="00BA0AE7"/>
    <w:rsid w:val="00BA2DAA"/>
    <w:rsid w:val="00BA4053"/>
    <w:rsid w:val="00BA44D2"/>
    <w:rsid w:val="00BA4805"/>
    <w:rsid w:val="00BA57B9"/>
    <w:rsid w:val="00BA6ECD"/>
    <w:rsid w:val="00BA748B"/>
    <w:rsid w:val="00BA786D"/>
    <w:rsid w:val="00BA7EF8"/>
    <w:rsid w:val="00BB029B"/>
    <w:rsid w:val="00BB0FF2"/>
    <w:rsid w:val="00BB18EB"/>
    <w:rsid w:val="00BB21DB"/>
    <w:rsid w:val="00BB343B"/>
    <w:rsid w:val="00BB5446"/>
    <w:rsid w:val="00BB58A1"/>
    <w:rsid w:val="00BB5E46"/>
    <w:rsid w:val="00BB67F5"/>
    <w:rsid w:val="00BB7DC1"/>
    <w:rsid w:val="00BB7EB6"/>
    <w:rsid w:val="00BC02E3"/>
    <w:rsid w:val="00BC04F5"/>
    <w:rsid w:val="00BC0BB2"/>
    <w:rsid w:val="00BC0EE2"/>
    <w:rsid w:val="00BC23FE"/>
    <w:rsid w:val="00BC28FD"/>
    <w:rsid w:val="00BC33D0"/>
    <w:rsid w:val="00BC3E26"/>
    <w:rsid w:val="00BC5002"/>
    <w:rsid w:val="00BC5920"/>
    <w:rsid w:val="00BC5C22"/>
    <w:rsid w:val="00BC5FD3"/>
    <w:rsid w:val="00BC69F0"/>
    <w:rsid w:val="00BC6E31"/>
    <w:rsid w:val="00BC776C"/>
    <w:rsid w:val="00BC78FE"/>
    <w:rsid w:val="00BD015F"/>
    <w:rsid w:val="00BD0870"/>
    <w:rsid w:val="00BD0DCE"/>
    <w:rsid w:val="00BD1053"/>
    <w:rsid w:val="00BD18BE"/>
    <w:rsid w:val="00BD1B06"/>
    <w:rsid w:val="00BD307D"/>
    <w:rsid w:val="00BD374A"/>
    <w:rsid w:val="00BD3BD2"/>
    <w:rsid w:val="00BD4C75"/>
    <w:rsid w:val="00BD709A"/>
    <w:rsid w:val="00BD78E1"/>
    <w:rsid w:val="00BE0485"/>
    <w:rsid w:val="00BE05CC"/>
    <w:rsid w:val="00BE0C9A"/>
    <w:rsid w:val="00BE0FC1"/>
    <w:rsid w:val="00BE13A8"/>
    <w:rsid w:val="00BE16AD"/>
    <w:rsid w:val="00BE17F6"/>
    <w:rsid w:val="00BE25F2"/>
    <w:rsid w:val="00BE31AA"/>
    <w:rsid w:val="00BE33F2"/>
    <w:rsid w:val="00BE3C17"/>
    <w:rsid w:val="00BE3D14"/>
    <w:rsid w:val="00BE4680"/>
    <w:rsid w:val="00BE4857"/>
    <w:rsid w:val="00BE5422"/>
    <w:rsid w:val="00BE584E"/>
    <w:rsid w:val="00BE608E"/>
    <w:rsid w:val="00BE6318"/>
    <w:rsid w:val="00BE638D"/>
    <w:rsid w:val="00BE6405"/>
    <w:rsid w:val="00BE69FB"/>
    <w:rsid w:val="00BE6A0A"/>
    <w:rsid w:val="00BE708A"/>
    <w:rsid w:val="00BE7284"/>
    <w:rsid w:val="00BF071A"/>
    <w:rsid w:val="00BF0F8E"/>
    <w:rsid w:val="00BF146D"/>
    <w:rsid w:val="00BF1492"/>
    <w:rsid w:val="00BF1E99"/>
    <w:rsid w:val="00BF2FE1"/>
    <w:rsid w:val="00BF3169"/>
    <w:rsid w:val="00BF3F36"/>
    <w:rsid w:val="00BF424F"/>
    <w:rsid w:val="00BF45CB"/>
    <w:rsid w:val="00BF5080"/>
    <w:rsid w:val="00BF57AB"/>
    <w:rsid w:val="00BF59F4"/>
    <w:rsid w:val="00BF5A99"/>
    <w:rsid w:val="00BF5CDC"/>
    <w:rsid w:val="00BF6252"/>
    <w:rsid w:val="00BF6699"/>
    <w:rsid w:val="00C00B1D"/>
    <w:rsid w:val="00C00F5C"/>
    <w:rsid w:val="00C01AAA"/>
    <w:rsid w:val="00C0227F"/>
    <w:rsid w:val="00C0363D"/>
    <w:rsid w:val="00C037F2"/>
    <w:rsid w:val="00C04476"/>
    <w:rsid w:val="00C05840"/>
    <w:rsid w:val="00C05BD5"/>
    <w:rsid w:val="00C0609A"/>
    <w:rsid w:val="00C06E9A"/>
    <w:rsid w:val="00C07070"/>
    <w:rsid w:val="00C07490"/>
    <w:rsid w:val="00C0760A"/>
    <w:rsid w:val="00C10084"/>
    <w:rsid w:val="00C10233"/>
    <w:rsid w:val="00C10BA7"/>
    <w:rsid w:val="00C10C60"/>
    <w:rsid w:val="00C1173B"/>
    <w:rsid w:val="00C12A59"/>
    <w:rsid w:val="00C12BE7"/>
    <w:rsid w:val="00C12C33"/>
    <w:rsid w:val="00C130DA"/>
    <w:rsid w:val="00C1352B"/>
    <w:rsid w:val="00C14D8A"/>
    <w:rsid w:val="00C14FED"/>
    <w:rsid w:val="00C16623"/>
    <w:rsid w:val="00C1691E"/>
    <w:rsid w:val="00C1702A"/>
    <w:rsid w:val="00C17968"/>
    <w:rsid w:val="00C20963"/>
    <w:rsid w:val="00C20CB0"/>
    <w:rsid w:val="00C2122B"/>
    <w:rsid w:val="00C21325"/>
    <w:rsid w:val="00C21754"/>
    <w:rsid w:val="00C218E8"/>
    <w:rsid w:val="00C221E6"/>
    <w:rsid w:val="00C22664"/>
    <w:rsid w:val="00C22E5D"/>
    <w:rsid w:val="00C233CC"/>
    <w:rsid w:val="00C24517"/>
    <w:rsid w:val="00C246AA"/>
    <w:rsid w:val="00C24952"/>
    <w:rsid w:val="00C2578E"/>
    <w:rsid w:val="00C25953"/>
    <w:rsid w:val="00C26002"/>
    <w:rsid w:val="00C260E1"/>
    <w:rsid w:val="00C260FD"/>
    <w:rsid w:val="00C26329"/>
    <w:rsid w:val="00C26E8D"/>
    <w:rsid w:val="00C2774B"/>
    <w:rsid w:val="00C30510"/>
    <w:rsid w:val="00C30C20"/>
    <w:rsid w:val="00C316AE"/>
    <w:rsid w:val="00C319BA"/>
    <w:rsid w:val="00C31BE5"/>
    <w:rsid w:val="00C31FA2"/>
    <w:rsid w:val="00C3245D"/>
    <w:rsid w:val="00C32C4E"/>
    <w:rsid w:val="00C32F47"/>
    <w:rsid w:val="00C3336E"/>
    <w:rsid w:val="00C3357C"/>
    <w:rsid w:val="00C34552"/>
    <w:rsid w:val="00C36551"/>
    <w:rsid w:val="00C37261"/>
    <w:rsid w:val="00C373BF"/>
    <w:rsid w:val="00C400C4"/>
    <w:rsid w:val="00C40C9B"/>
    <w:rsid w:val="00C43AA3"/>
    <w:rsid w:val="00C43CF3"/>
    <w:rsid w:val="00C44BBE"/>
    <w:rsid w:val="00C450BC"/>
    <w:rsid w:val="00C451F6"/>
    <w:rsid w:val="00C4579A"/>
    <w:rsid w:val="00C45ECA"/>
    <w:rsid w:val="00C45F44"/>
    <w:rsid w:val="00C46B35"/>
    <w:rsid w:val="00C46BB9"/>
    <w:rsid w:val="00C474F8"/>
    <w:rsid w:val="00C47A03"/>
    <w:rsid w:val="00C47BAC"/>
    <w:rsid w:val="00C50562"/>
    <w:rsid w:val="00C506D1"/>
    <w:rsid w:val="00C519C9"/>
    <w:rsid w:val="00C526B2"/>
    <w:rsid w:val="00C52BE3"/>
    <w:rsid w:val="00C53104"/>
    <w:rsid w:val="00C53724"/>
    <w:rsid w:val="00C53DD1"/>
    <w:rsid w:val="00C53FDB"/>
    <w:rsid w:val="00C54705"/>
    <w:rsid w:val="00C55EC1"/>
    <w:rsid w:val="00C565A4"/>
    <w:rsid w:val="00C576B9"/>
    <w:rsid w:val="00C576CB"/>
    <w:rsid w:val="00C60646"/>
    <w:rsid w:val="00C609A9"/>
    <w:rsid w:val="00C60D53"/>
    <w:rsid w:val="00C61309"/>
    <w:rsid w:val="00C621BA"/>
    <w:rsid w:val="00C623B6"/>
    <w:rsid w:val="00C6250D"/>
    <w:rsid w:val="00C62C03"/>
    <w:rsid w:val="00C62C12"/>
    <w:rsid w:val="00C62CD0"/>
    <w:rsid w:val="00C62F70"/>
    <w:rsid w:val="00C63AAC"/>
    <w:rsid w:val="00C63CBA"/>
    <w:rsid w:val="00C64129"/>
    <w:rsid w:val="00C64858"/>
    <w:rsid w:val="00C6486D"/>
    <w:rsid w:val="00C65034"/>
    <w:rsid w:val="00C65045"/>
    <w:rsid w:val="00C65305"/>
    <w:rsid w:val="00C660A8"/>
    <w:rsid w:val="00C66297"/>
    <w:rsid w:val="00C66974"/>
    <w:rsid w:val="00C673C3"/>
    <w:rsid w:val="00C676B3"/>
    <w:rsid w:val="00C67AB3"/>
    <w:rsid w:val="00C67BD4"/>
    <w:rsid w:val="00C70161"/>
    <w:rsid w:val="00C70BC3"/>
    <w:rsid w:val="00C71F60"/>
    <w:rsid w:val="00C73C55"/>
    <w:rsid w:val="00C73CE2"/>
    <w:rsid w:val="00C743EE"/>
    <w:rsid w:val="00C747F2"/>
    <w:rsid w:val="00C75076"/>
    <w:rsid w:val="00C7620C"/>
    <w:rsid w:val="00C76DB9"/>
    <w:rsid w:val="00C77102"/>
    <w:rsid w:val="00C7761F"/>
    <w:rsid w:val="00C80D2F"/>
    <w:rsid w:val="00C81E02"/>
    <w:rsid w:val="00C82941"/>
    <w:rsid w:val="00C83A38"/>
    <w:rsid w:val="00C84863"/>
    <w:rsid w:val="00C85064"/>
    <w:rsid w:val="00C85E56"/>
    <w:rsid w:val="00C86056"/>
    <w:rsid w:val="00C862A3"/>
    <w:rsid w:val="00C8782A"/>
    <w:rsid w:val="00C878D0"/>
    <w:rsid w:val="00C87F77"/>
    <w:rsid w:val="00C9064D"/>
    <w:rsid w:val="00C90AD1"/>
    <w:rsid w:val="00C90D22"/>
    <w:rsid w:val="00C91AAC"/>
    <w:rsid w:val="00C922D6"/>
    <w:rsid w:val="00C922F8"/>
    <w:rsid w:val="00C925BF"/>
    <w:rsid w:val="00C9279D"/>
    <w:rsid w:val="00C93305"/>
    <w:rsid w:val="00C935D0"/>
    <w:rsid w:val="00C93E1B"/>
    <w:rsid w:val="00C94E68"/>
    <w:rsid w:val="00C968E2"/>
    <w:rsid w:val="00C96B93"/>
    <w:rsid w:val="00C96D83"/>
    <w:rsid w:val="00C97635"/>
    <w:rsid w:val="00C9798A"/>
    <w:rsid w:val="00CA0161"/>
    <w:rsid w:val="00CA0264"/>
    <w:rsid w:val="00CA09FA"/>
    <w:rsid w:val="00CA0D4C"/>
    <w:rsid w:val="00CA131E"/>
    <w:rsid w:val="00CA13B3"/>
    <w:rsid w:val="00CA1588"/>
    <w:rsid w:val="00CA234D"/>
    <w:rsid w:val="00CA2A06"/>
    <w:rsid w:val="00CA2F08"/>
    <w:rsid w:val="00CA3577"/>
    <w:rsid w:val="00CA3B63"/>
    <w:rsid w:val="00CA3BB8"/>
    <w:rsid w:val="00CA3F81"/>
    <w:rsid w:val="00CA43EE"/>
    <w:rsid w:val="00CA4463"/>
    <w:rsid w:val="00CA4C27"/>
    <w:rsid w:val="00CA5262"/>
    <w:rsid w:val="00CA5DC6"/>
    <w:rsid w:val="00CA5EEB"/>
    <w:rsid w:val="00CA69B5"/>
    <w:rsid w:val="00CA6FEC"/>
    <w:rsid w:val="00CB0107"/>
    <w:rsid w:val="00CB1B35"/>
    <w:rsid w:val="00CB2FC9"/>
    <w:rsid w:val="00CB38C6"/>
    <w:rsid w:val="00CB40AA"/>
    <w:rsid w:val="00CB426D"/>
    <w:rsid w:val="00CB4830"/>
    <w:rsid w:val="00CB4BD0"/>
    <w:rsid w:val="00CB51CC"/>
    <w:rsid w:val="00CB5367"/>
    <w:rsid w:val="00CB53F2"/>
    <w:rsid w:val="00CB5CC3"/>
    <w:rsid w:val="00CB5E99"/>
    <w:rsid w:val="00CB643D"/>
    <w:rsid w:val="00CB64FB"/>
    <w:rsid w:val="00CB66DB"/>
    <w:rsid w:val="00CB6C59"/>
    <w:rsid w:val="00CB7184"/>
    <w:rsid w:val="00CB7E90"/>
    <w:rsid w:val="00CC0479"/>
    <w:rsid w:val="00CC0575"/>
    <w:rsid w:val="00CC0C7B"/>
    <w:rsid w:val="00CC148E"/>
    <w:rsid w:val="00CC1BA4"/>
    <w:rsid w:val="00CC1CFB"/>
    <w:rsid w:val="00CC2033"/>
    <w:rsid w:val="00CC20CA"/>
    <w:rsid w:val="00CC228D"/>
    <w:rsid w:val="00CC2915"/>
    <w:rsid w:val="00CC2AE0"/>
    <w:rsid w:val="00CC340F"/>
    <w:rsid w:val="00CC35C3"/>
    <w:rsid w:val="00CC3C09"/>
    <w:rsid w:val="00CC4350"/>
    <w:rsid w:val="00CC4B47"/>
    <w:rsid w:val="00CC4F64"/>
    <w:rsid w:val="00CC5399"/>
    <w:rsid w:val="00CC59E0"/>
    <w:rsid w:val="00CC5A2A"/>
    <w:rsid w:val="00CC5E8E"/>
    <w:rsid w:val="00CC638F"/>
    <w:rsid w:val="00CC7DFD"/>
    <w:rsid w:val="00CC7FF1"/>
    <w:rsid w:val="00CD0904"/>
    <w:rsid w:val="00CD0C2B"/>
    <w:rsid w:val="00CD0EB7"/>
    <w:rsid w:val="00CD1B35"/>
    <w:rsid w:val="00CD377A"/>
    <w:rsid w:val="00CD3A9C"/>
    <w:rsid w:val="00CD3CEB"/>
    <w:rsid w:val="00CD3DD3"/>
    <w:rsid w:val="00CD3E3C"/>
    <w:rsid w:val="00CD4517"/>
    <w:rsid w:val="00CD4704"/>
    <w:rsid w:val="00CD4C9E"/>
    <w:rsid w:val="00CD5F9C"/>
    <w:rsid w:val="00CD616A"/>
    <w:rsid w:val="00CD6CE4"/>
    <w:rsid w:val="00CD72EF"/>
    <w:rsid w:val="00CD7336"/>
    <w:rsid w:val="00CD736B"/>
    <w:rsid w:val="00CD75A9"/>
    <w:rsid w:val="00CD779F"/>
    <w:rsid w:val="00CE0155"/>
    <w:rsid w:val="00CE018A"/>
    <w:rsid w:val="00CE030D"/>
    <w:rsid w:val="00CE1007"/>
    <w:rsid w:val="00CE1413"/>
    <w:rsid w:val="00CE19EA"/>
    <w:rsid w:val="00CE1C49"/>
    <w:rsid w:val="00CE1CD4"/>
    <w:rsid w:val="00CE2D73"/>
    <w:rsid w:val="00CE5566"/>
    <w:rsid w:val="00CE633A"/>
    <w:rsid w:val="00CE67FB"/>
    <w:rsid w:val="00CE7E53"/>
    <w:rsid w:val="00CF11A7"/>
    <w:rsid w:val="00CF1309"/>
    <w:rsid w:val="00CF15CB"/>
    <w:rsid w:val="00CF15CF"/>
    <w:rsid w:val="00CF23DB"/>
    <w:rsid w:val="00CF3262"/>
    <w:rsid w:val="00CF3A84"/>
    <w:rsid w:val="00CF4A21"/>
    <w:rsid w:val="00CF4EDD"/>
    <w:rsid w:val="00CF51D4"/>
    <w:rsid w:val="00CF5573"/>
    <w:rsid w:val="00CF56A7"/>
    <w:rsid w:val="00CF667F"/>
    <w:rsid w:val="00CF7252"/>
    <w:rsid w:val="00CF76FC"/>
    <w:rsid w:val="00CF7873"/>
    <w:rsid w:val="00CF7D61"/>
    <w:rsid w:val="00D00C6E"/>
    <w:rsid w:val="00D01B70"/>
    <w:rsid w:val="00D01D3B"/>
    <w:rsid w:val="00D03289"/>
    <w:rsid w:val="00D03315"/>
    <w:rsid w:val="00D04889"/>
    <w:rsid w:val="00D06EA7"/>
    <w:rsid w:val="00D0710C"/>
    <w:rsid w:val="00D07856"/>
    <w:rsid w:val="00D079A0"/>
    <w:rsid w:val="00D116E8"/>
    <w:rsid w:val="00D1181B"/>
    <w:rsid w:val="00D1196C"/>
    <w:rsid w:val="00D1201F"/>
    <w:rsid w:val="00D12C8C"/>
    <w:rsid w:val="00D141E7"/>
    <w:rsid w:val="00D14376"/>
    <w:rsid w:val="00D1450C"/>
    <w:rsid w:val="00D14644"/>
    <w:rsid w:val="00D14657"/>
    <w:rsid w:val="00D14697"/>
    <w:rsid w:val="00D14C1D"/>
    <w:rsid w:val="00D15532"/>
    <w:rsid w:val="00D158B7"/>
    <w:rsid w:val="00D15AA1"/>
    <w:rsid w:val="00D16923"/>
    <w:rsid w:val="00D16A76"/>
    <w:rsid w:val="00D16D1C"/>
    <w:rsid w:val="00D171C4"/>
    <w:rsid w:val="00D17539"/>
    <w:rsid w:val="00D178DE"/>
    <w:rsid w:val="00D2026D"/>
    <w:rsid w:val="00D2094F"/>
    <w:rsid w:val="00D21249"/>
    <w:rsid w:val="00D2181F"/>
    <w:rsid w:val="00D218D8"/>
    <w:rsid w:val="00D21979"/>
    <w:rsid w:val="00D21D6A"/>
    <w:rsid w:val="00D236D6"/>
    <w:rsid w:val="00D24315"/>
    <w:rsid w:val="00D25600"/>
    <w:rsid w:val="00D25DF2"/>
    <w:rsid w:val="00D2688D"/>
    <w:rsid w:val="00D26B2F"/>
    <w:rsid w:val="00D27D99"/>
    <w:rsid w:val="00D30089"/>
    <w:rsid w:val="00D30C91"/>
    <w:rsid w:val="00D31729"/>
    <w:rsid w:val="00D319D6"/>
    <w:rsid w:val="00D32901"/>
    <w:rsid w:val="00D32D1A"/>
    <w:rsid w:val="00D3494F"/>
    <w:rsid w:val="00D34EE9"/>
    <w:rsid w:val="00D35B18"/>
    <w:rsid w:val="00D36734"/>
    <w:rsid w:val="00D36E11"/>
    <w:rsid w:val="00D3729A"/>
    <w:rsid w:val="00D379F0"/>
    <w:rsid w:val="00D37DC5"/>
    <w:rsid w:val="00D4076F"/>
    <w:rsid w:val="00D40813"/>
    <w:rsid w:val="00D4093E"/>
    <w:rsid w:val="00D411AF"/>
    <w:rsid w:val="00D4218E"/>
    <w:rsid w:val="00D422A2"/>
    <w:rsid w:val="00D42F51"/>
    <w:rsid w:val="00D4353D"/>
    <w:rsid w:val="00D4451E"/>
    <w:rsid w:val="00D4453E"/>
    <w:rsid w:val="00D44EBD"/>
    <w:rsid w:val="00D4578F"/>
    <w:rsid w:val="00D45916"/>
    <w:rsid w:val="00D45CD5"/>
    <w:rsid w:val="00D468A5"/>
    <w:rsid w:val="00D47470"/>
    <w:rsid w:val="00D479E4"/>
    <w:rsid w:val="00D47E54"/>
    <w:rsid w:val="00D503E0"/>
    <w:rsid w:val="00D510C4"/>
    <w:rsid w:val="00D515D8"/>
    <w:rsid w:val="00D51BAF"/>
    <w:rsid w:val="00D523B6"/>
    <w:rsid w:val="00D52620"/>
    <w:rsid w:val="00D545F8"/>
    <w:rsid w:val="00D54D90"/>
    <w:rsid w:val="00D54E7B"/>
    <w:rsid w:val="00D55468"/>
    <w:rsid w:val="00D578FC"/>
    <w:rsid w:val="00D57CE6"/>
    <w:rsid w:val="00D60284"/>
    <w:rsid w:val="00D61254"/>
    <w:rsid w:val="00D612A3"/>
    <w:rsid w:val="00D6348E"/>
    <w:rsid w:val="00D663AD"/>
    <w:rsid w:val="00D66AD4"/>
    <w:rsid w:val="00D66F1D"/>
    <w:rsid w:val="00D6708A"/>
    <w:rsid w:val="00D67895"/>
    <w:rsid w:val="00D67B20"/>
    <w:rsid w:val="00D70843"/>
    <w:rsid w:val="00D709BC"/>
    <w:rsid w:val="00D71A62"/>
    <w:rsid w:val="00D71E6F"/>
    <w:rsid w:val="00D71FB7"/>
    <w:rsid w:val="00D7200D"/>
    <w:rsid w:val="00D72102"/>
    <w:rsid w:val="00D72711"/>
    <w:rsid w:val="00D72889"/>
    <w:rsid w:val="00D72915"/>
    <w:rsid w:val="00D72DCD"/>
    <w:rsid w:val="00D741B1"/>
    <w:rsid w:val="00D7461D"/>
    <w:rsid w:val="00D7563A"/>
    <w:rsid w:val="00D75FBD"/>
    <w:rsid w:val="00D76587"/>
    <w:rsid w:val="00D76A86"/>
    <w:rsid w:val="00D76E36"/>
    <w:rsid w:val="00D77707"/>
    <w:rsid w:val="00D7781C"/>
    <w:rsid w:val="00D77D3A"/>
    <w:rsid w:val="00D80425"/>
    <w:rsid w:val="00D8092E"/>
    <w:rsid w:val="00D80C9A"/>
    <w:rsid w:val="00D81217"/>
    <w:rsid w:val="00D8148A"/>
    <w:rsid w:val="00D81C21"/>
    <w:rsid w:val="00D81C2D"/>
    <w:rsid w:val="00D820A2"/>
    <w:rsid w:val="00D82E65"/>
    <w:rsid w:val="00D83A92"/>
    <w:rsid w:val="00D850EF"/>
    <w:rsid w:val="00D86010"/>
    <w:rsid w:val="00D86ED2"/>
    <w:rsid w:val="00D879A9"/>
    <w:rsid w:val="00D87E78"/>
    <w:rsid w:val="00D90167"/>
    <w:rsid w:val="00D90F2E"/>
    <w:rsid w:val="00D9116B"/>
    <w:rsid w:val="00D9176F"/>
    <w:rsid w:val="00D93197"/>
    <w:rsid w:val="00D93681"/>
    <w:rsid w:val="00D94040"/>
    <w:rsid w:val="00D9410A"/>
    <w:rsid w:val="00D953B6"/>
    <w:rsid w:val="00D95A17"/>
    <w:rsid w:val="00D95A53"/>
    <w:rsid w:val="00D95C9F"/>
    <w:rsid w:val="00D963D6"/>
    <w:rsid w:val="00D970F5"/>
    <w:rsid w:val="00D97295"/>
    <w:rsid w:val="00DA0BAB"/>
    <w:rsid w:val="00DA1137"/>
    <w:rsid w:val="00DA31E6"/>
    <w:rsid w:val="00DA32D8"/>
    <w:rsid w:val="00DA4478"/>
    <w:rsid w:val="00DA4599"/>
    <w:rsid w:val="00DA476C"/>
    <w:rsid w:val="00DA4D98"/>
    <w:rsid w:val="00DA5076"/>
    <w:rsid w:val="00DA55C2"/>
    <w:rsid w:val="00DA5682"/>
    <w:rsid w:val="00DA5848"/>
    <w:rsid w:val="00DA5D52"/>
    <w:rsid w:val="00DA5E2A"/>
    <w:rsid w:val="00DA61E2"/>
    <w:rsid w:val="00DA66BA"/>
    <w:rsid w:val="00DA6C7A"/>
    <w:rsid w:val="00DA6CE5"/>
    <w:rsid w:val="00DA6E20"/>
    <w:rsid w:val="00DA7350"/>
    <w:rsid w:val="00DA7D45"/>
    <w:rsid w:val="00DB007E"/>
    <w:rsid w:val="00DB0482"/>
    <w:rsid w:val="00DB05BF"/>
    <w:rsid w:val="00DB0E0D"/>
    <w:rsid w:val="00DB1180"/>
    <w:rsid w:val="00DB174A"/>
    <w:rsid w:val="00DB22E8"/>
    <w:rsid w:val="00DB3D43"/>
    <w:rsid w:val="00DB3DED"/>
    <w:rsid w:val="00DB42BC"/>
    <w:rsid w:val="00DB4DEF"/>
    <w:rsid w:val="00DB4E7F"/>
    <w:rsid w:val="00DB5088"/>
    <w:rsid w:val="00DB5A78"/>
    <w:rsid w:val="00DB5C83"/>
    <w:rsid w:val="00DC0456"/>
    <w:rsid w:val="00DC0A12"/>
    <w:rsid w:val="00DC170D"/>
    <w:rsid w:val="00DC1A0A"/>
    <w:rsid w:val="00DC2BEF"/>
    <w:rsid w:val="00DC2CC2"/>
    <w:rsid w:val="00DC311B"/>
    <w:rsid w:val="00DC360E"/>
    <w:rsid w:val="00DC36EE"/>
    <w:rsid w:val="00DC4621"/>
    <w:rsid w:val="00DC4839"/>
    <w:rsid w:val="00DC630A"/>
    <w:rsid w:val="00DC75A4"/>
    <w:rsid w:val="00DC77D5"/>
    <w:rsid w:val="00DC7FEB"/>
    <w:rsid w:val="00DD0895"/>
    <w:rsid w:val="00DD0FEC"/>
    <w:rsid w:val="00DD146E"/>
    <w:rsid w:val="00DD3A62"/>
    <w:rsid w:val="00DD4513"/>
    <w:rsid w:val="00DD4819"/>
    <w:rsid w:val="00DD48C6"/>
    <w:rsid w:val="00DD4A31"/>
    <w:rsid w:val="00DD4B42"/>
    <w:rsid w:val="00DD4D17"/>
    <w:rsid w:val="00DD5B85"/>
    <w:rsid w:val="00DD666F"/>
    <w:rsid w:val="00DD6771"/>
    <w:rsid w:val="00DD6AE5"/>
    <w:rsid w:val="00DD6B02"/>
    <w:rsid w:val="00DD6CE0"/>
    <w:rsid w:val="00DD75B8"/>
    <w:rsid w:val="00DD7B45"/>
    <w:rsid w:val="00DD7B86"/>
    <w:rsid w:val="00DE00DF"/>
    <w:rsid w:val="00DE1534"/>
    <w:rsid w:val="00DE16D2"/>
    <w:rsid w:val="00DE210E"/>
    <w:rsid w:val="00DE3478"/>
    <w:rsid w:val="00DE442C"/>
    <w:rsid w:val="00DE46DC"/>
    <w:rsid w:val="00DE4C8B"/>
    <w:rsid w:val="00DE4E63"/>
    <w:rsid w:val="00DE56D3"/>
    <w:rsid w:val="00DE5F50"/>
    <w:rsid w:val="00DE5FF2"/>
    <w:rsid w:val="00DE60C2"/>
    <w:rsid w:val="00DE63F1"/>
    <w:rsid w:val="00DE69A0"/>
    <w:rsid w:val="00DE700C"/>
    <w:rsid w:val="00DE7184"/>
    <w:rsid w:val="00DE72CC"/>
    <w:rsid w:val="00DE7316"/>
    <w:rsid w:val="00DE7516"/>
    <w:rsid w:val="00DE7D87"/>
    <w:rsid w:val="00DF03D5"/>
    <w:rsid w:val="00DF03EF"/>
    <w:rsid w:val="00DF07C7"/>
    <w:rsid w:val="00DF0A45"/>
    <w:rsid w:val="00DF0FE5"/>
    <w:rsid w:val="00DF1A42"/>
    <w:rsid w:val="00DF1ACE"/>
    <w:rsid w:val="00DF2322"/>
    <w:rsid w:val="00DF26FF"/>
    <w:rsid w:val="00DF2BC2"/>
    <w:rsid w:val="00DF33DC"/>
    <w:rsid w:val="00DF5607"/>
    <w:rsid w:val="00DF5802"/>
    <w:rsid w:val="00DF609F"/>
    <w:rsid w:val="00DF624F"/>
    <w:rsid w:val="00DF6AFC"/>
    <w:rsid w:val="00DF7B83"/>
    <w:rsid w:val="00E0008F"/>
    <w:rsid w:val="00E01568"/>
    <w:rsid w:val="00E0202D"/>
    <w:rsid w:val="00E02603"/>
    <w:rsid w:val="00E03216"/>
    <w:rsid w:val="00E03C6E"/>
    <w:rsid w:val="00E0588A"/>
    <w:rsid w:val="00E06660"/>
    <w:rsid w:val="00E06F0C"/>
    <w:rsid w:val="00E10A82"/>
    <w:rsid w:val="00E10D44"/>
    <w:rsid w:val="00E10EFE"/>
    <w:rsid w:val="00E11255"/>
    <w:rsid w:val="00E115B0"/>
    <w:rsid w:val="00E11FEF"/>
    <w:rsid w:val="00E12880"/>
    <w:rsid w:val="00E1301D"/>
    <w:rsid w:val="00E137FA"/>
    <w:rsid w:val="00E14E9E"/>
    <w:rsid w:val="00E155C3"/>
    <w:rsid w:val="00E15F64"/>
    <w:rsid w:val="00E16098"/>
    <w:rsid w:val="00E16A3D"/>
    <w:rsid w:val="00E17379"/>
    <w:rsid w:val="00E17E7E"/>
    <w:rsid w:val="00E2078F"/>
    <w:rsid w:val="00E20AB8"/>
    <w:rsid w:val="00E21B42"/>
    <w:rsid w:val="00E22CA3"/>
    <w:rsid w:val="00E243C3"/>
    <w:rsid w:val="00E247FA"/>
    <w:rsid w:val="00E24BEA"/>
    <w:rsid w:val="00E24F58"/>
    <w:rsid w:val="00E24FB4"/>
    <w:rsid w:val="00E25978"/>
    <w:rsid w:val="00E259D8"/>
    <w:rsid w:val="00E26B7B"/>
    <w:rsid w:val="00E275E7"/>
    <w:rsid w:val="00E30A39"/>
    <w:rsid w:val="00E30AA6"/>
    <w:rsid w:val="00E32F58"/>
    <w:rsid w:val="00E33060"/>
    <w:rsid w:val="00E3340D"/>
    <w:rsid w:val="00E33948"/>
    <w:rsid w:val="00E33B2C"/>
    <w:rsid w:val="00E34C82"/>
    <w:rsid w:val="00E3561D"/>
    <w:rsid w:val="00E35A17"/>
    <w:rsid w:val="00E35FB3"/>
    <w:rsid w:val="00E3666A"/>
    <w:rsid w:val="00E36687"/>
    <w:rsid w:val="00E36C58"/>
    <w:rsid w:val="00E37104"/>
    <w:rsid w:val="00E37405"/>
    <w:rsid w:val="00E412B5"/>
    <w:rsid w:val="00E42B74"/>
    <w:rsid w:val="00E42DAD"/>
    <w:rsid w:val="00E443F3"/>
    <w:rsid w:val="00E4447D"/>
    <w:rsid w:val="00E45026"/>
    <w:rsid w:val="00E456AD"/>
    <w:rsid w:val="00E457D1"/>
    <w:rsid w:val="00E46963"/>
    <w:rsid w:val="00E46966"/>
    <w:rsid w:val="00E479A7"/>
    <w:rsid w:val="00E47C91"/>
    <w:rsid w:val="00E516ED"/>
    <w:rsid w:val="00E52912"/>
    <w:rsid w:val="00E52AA1"/>
    <w:rsid w:val="00E52E07"/>
    <w:rsid w:val="00E538D5"/>
    <w:rsid w:val="00E54B59"/>
    <w:rsid w:val="00E550F4"/>
    <w:rsid w:val="00E559C1"/>
    <w:rsid w:val="00E5620E"/>
    <w:rsid w:val="00E56D9C"/>
    <w:rsid w:val="00E56FD6"/>
    <w:rsid w:val="00E571B4"/>
    <w:rsid w:val="00E57609"/>
    <w:rsid w:val="00E57AC5"/>
    <w:rsid w:val="00E57F11"/>
    <w:rsid w:val="00E603D5"/>
    <w:rsid w:val="00E60760"/>
    <w:rsid w:val="00E617B0"/>
    <w:rsid w:val="00E618BC"/>
    <w:rsid w:val="00E61C57"/>
    <w:rsid w:val="00E61C70"/>
    <w:rsid w:val="00E61EC7"/>
    <w:rsid w:val="00E61FC2"/>
    <w:rsid w:val="00E626CB"/>
    <w:rsid w:val="00E627AE"/>
    <w:rsid w:val="00E62A2A"/>
    <w:rsid w:val="00E63335"/>
    <w:rsid w:val="00E63C6C"/>
    <w:rsid w:val="00E6407F"/>
    <w:rsid w:val="00E640C6"/>
    <w:rsid w:val="00E64336"/>
    <w:rsid w:val="00E64554"/>
    <w:rsid w:val="00E645FF"/>
    <w:rsid w:val="00E64616"/>
    <w:rsid w:val="00E64B3D"/>
    <w:rsid w:val="00E64ECD"/>
    <w:rsid w:val="00E64F6F"/>
    <w:rsid w:val="00E64FAB"/>
    <w:rsid w:val="00E65A4E"/>
    <w:rsid w:val="00E674FB"/>
    <w:rsid w:val="00E70D67"/>
    <w:rsid w:val="00E70E0C"/>
    <w:rsid w:val="00E72BF5"/>
    <w:rsid w:val="00E72F47"/>
    <w:rsid w:val="00E72FE0"/>
    <w:rsid w:val="00E739CD"/>
    <w:rsid w:val="00E73E5E"/>
    <w:rsid w:val="00E73E8E"/>
    <w:rsid w:val="00E73F15"/>
    <w:rsid w:val="00E73F24"/>
    <w:rsid w:val="00E75883"/>
    <w:rsid w:val="00E75E60"/>
    <w:rsid w:val="00E768C6"/>
    <w:rsid w:val="00E773A9"/>
    <w:rsid w:val="00E773D7"/>
    <w:rsid w:val="00E80955"/>
    <w:rsid w:val="00E817B3"/>
    <w:rsid w:val="00E821EA"/>
    <w:rsid w:val="00E8290A"/>
    <w:rsid w:val="00E82A2F"/>
    <w:rsid w:val="00E82C7A"/>
    <w:rsid w:val="00E84240"/>
    <w:rsid w:val="00E8428C"/>
    <w:rsid w:val="00E843FC"/>
    <w:rsid w:val="00E8487D"/>
    <w:rsid w:val="00E84A4B"/>
    <w:rsid w:val="00E85728"/>
    <w:rsid w:val="00E85FB2"/>
    <w:rsid w:val="00E86019"/>
    <w:rsid w:val="00E8614A"/>
    <w:rsid w:val="00E8657B"/>
    <w:rsid w:val="00E86AAC"/>
    <w:rsid w:val="00E86C52"/>
    <w:rsid w:val="00E9093E"/>
    <w:rsid w:val="00E90C0A"/>
    <w:rsid w:val="00E917C7"/>
    <w:rsid w:val="00E91E7B"/>
    <w:rsid w:val="00E922DF"/>
    <w:rsid w:val="00E92F81"/>
    <w:rsid w:val="00E93132"/>
    <w:rsid w:val="00E93330"/>
    <w:rsid w:val="00E934BA"/>
    <w:rsid w:val="00E9405D"/>
    <w:rsid w:val="00E941C1"/>
    <w:rsid w:val="00E94C2C"/>
    <w:rsid w:val="00E94EF2"/>
    <w:rsid w:val="00E95983"/>
    <w:rsid w:val="00E95992"/>
    <w:rsid w:val="00E95F56"/>
    <w:rsid w:val="00E96628"/>
    <w:rsid w:val="00EA03DD"/>
    <w:rsid w:val="00EA070D"/>
    <w:rsid w:val="00EA09F1"/>
    <w:rsid w:val="00EA1758"/>
    <w:rsid w:val="00EA2577"/>
    <w:rsid w:val="00EA2891"/>
    <w:rsid w:val="00EA3237"/>
    <w:rsid w:val="00EA3B81"/>
    <w:rsid w:val="00EA4B3A"/>
    <w:rsid w:val="00EA5214"/>
    <w:rsid w:val="00EA55F2"/>
    <w:rsid w:val="00EA6213"/>
    <w:rsid w:val="00EA69FA"/>
    <w:rsid w:val="00EA7AE2"/>
    <w:rsid w:val="00EB02CA"/>
    <w:rsid w:val="00EB05A8"/>
    <w:rsid w:val="00EB095A"/>
    <w:rsid w:val="00EB0E29"/>
    <w:rsid w:val="00EB0F8C"/>
    <w:rsid w:val="00EB1954"/>
    <w:rsid w:val="00EB1B19"/>
    <w:rsid w:val="00EB1E5F"/>
    <w:rsid w:val="00EB1F8F"/>
    <w:rsid w:val="00EB2305"/>
    <w:rsid w:val="00EB32B2"/>
    <w:rsid w:val="00EB3A40"/>
    <w:rsid w:val="00EB3E2E"/>
    <w:rsid w:val="00EB4790"/>
    <w:rsid w:val="00EB5D33"/>
    <w:rsid w:val="00EB68B9"/>
    <w:rsid w:val="00EB6988"/>
    <w:rsid w:val="00EB6A99"/>
    <w:rsid w:val="00EB6FED"/>
    <w:rsid w:val="00EB78B1"/>
    <w:rsid w:val="00EC00DF"/>
    <w:rsid w:val="00EC0475"/>
    <w:rsid w:val="00EC0494"/>
    <w:rsid w:val="00EC13FE"/>
    <w:rsid w:val="00EC223F"/>
    <w:rsid w:val="00EC23D1"/>
    <w:rsid w:val="00EC24D5"/>
    <w:rsid w:val="00EC33AC"/>
    <w:rsid w:val="00EC3454"/>
    <w:rsid w:val="00EC3F79"/>
    <w:rsid w:val="00EC4816"/>
    <w:rsid w:val="00EC4A8C"/>
    <w:rsid w:val="00EC502E"/>
    <w:rsid w:val="00EC5431"/>
    <w:rsid w:val="00EC7CD4"/>
    <w:rsid w:val="00ED0EB3"/>
    <w:rsid w:val="00ED0F90"/>
    <w:rsid w:val="00ED112D"/>
    <w:rsid w:val="00ED1577"/>
    <w:rsid w:val="00ED1B8B"/>
    <w:rsid w:val="00ED311C"/>
    <w:rsid w:val="00ED4118"/>
    <w:rsid w:val="00ED4362"/>
    <w:rsid w:val="00ED436A"/>
    <w:rsid w:val="00ED4406"/>
    <w:rsid w:val="00ED4815"/>
    <w:rsid w:val="00ED490E"/>
    <w:rsid w:val="00ED7810"/>
    <w:rsid w:val="00ED7996"/>
    <w:rsid w:val="00EE1ACC"/>
    <w:rsid w:val="00EE217D"/>
    <w:rsid w:val="00EE3080"/>
    <w:rsid w:val="00EE363B"/>
    <w:rsid w:val="00EE3D2B"/>
    <w:rsid w:val="00EE4680"/>
    <w:rsid w:val="00EE4984"/>
    <w:rsid w:val="00EE558B"/>
    <w:rsid w:val="00EE588C"/>
    <w:rsid w:val="00EE5A63"/>
    <w:rsid w:val="00EE65DA"/>
    <w:rsid w:val="00EE7EFF"/>
    <w:rsid w:val="00EF03E7"/>
    <w:rsid w:val="00EF08F4"/>
    <w:rsid w:val="00EF12FA"/>
    <w:rsid w:val="00EF1581"/>
    <w:rsid w:val="00EF1679"/>
    <w:rsid w:val="00EF1BC7"/>
    <w:rsid w:val="00EF2342"/>
    <w:rsid w:val="00EF35C9"/>
    <w:rsid w:val="00EF39E6"/>
    <w:rsid w:val="00EF4647"/>
    <w:rsid w:val="00EF543D"/>
    <w:rsid w:val="00EF57EE"/>
    <w:rsid w:val="00EF58B6"/>
    <w:rsid w:val="00EF62A0"/>
    <w:rsid w:val="00EF64F9"/>
    <w:rsid w:val="00EF6928"/>
    <w:rsid w:val="00EF69CF"/>
    <w:rsid w:val="00EF6F91"/>
    <w:rsid w:val="00EF7291"/>
    <w:rsid w:val="00F00A2B"/>
    <w:rsid w:val="00F00D90"/>
    <w:rsid w:val="00F0110E"/>
    <w:rsid w:val="00F015E5"/>
    <w:rsid w:val="00F027E4"/>
    <w:rsid w:val="00F04D21"/>
    <w:rsid w:val="00F04FFB"/>
    <w:rsid w:val="00F05B27"/>
    <w:rsid w:val="00F05EDA"/>
    <w:rsid w:val="00F05FF1"/>
    <w:rsid w:val="00F063BC"/>
    <w:rsid w:val="00F066CF"/>
    <w:rsid w:val="00F06C4B"/>
    <w:rsid w:val="00F071E3"/>
    <w:rsid w:val="00F10A36"/>
    <w:rsid w:val="00F10C82"/>
    <w:rsid w:val="00F113CE"/>
    <w:rsid w:val="00F129FA"/>
    <w:rsid w:val="00F1344D"/>
    <w:rsid w:val="00F136F5"/>
    <w:rsid w:val="00F13852"/>
    <w:rsid w:val="00F13D8B"/>
    <w:rsid w:val="00F141F2"/>
    <w:rsid w:val="00F15BFF"/>
    <w:rsid w:val="00F15CF8"/>
    <w:rsid w:val="00F172A6"/>
    <w:rsid w:val="00F17390"/>
    <w:rsid w:val="00F17C99"/>
    <w:rsid w:val="00F2047F"/>
    <w:rsid w:val="00F20A71"/>
    <w:rsid w:val="00F20B24"/>
    <w:rsid w:val="00F210FE"/>
    <w:rsid w:val="00F22B6A"/>
    <w:rsid w:val="00F22E40"/>
    <w:rsid w:val="00F23054"/>
    <w:rsid w:val="00F230CE"/>
    <w:rsid w:val="00F2310A"/>
    <w:rsid w:val="00F24088"/>
    <w:rsid w:val="00F241E2"/>
    <w:rsid w:val="00F248DE"/>
    <w:rsid w:val="00F24BD9"/>
    <w:rsid w:val="00F24D12"/>
    <w:rsid w:val="00F25460"/>
    <w:rsid w:val="00F25A39"/>
    <w:rsid w:val="00F25AA5"/>
    <w:rsid w:val="00F25DC6"/>
    <w:rsid w:val="00F265A5"/>
    <w:rsid w:val="00F31455"/>
    <w:rsid w:val="00F33837"/>
    <w:rsid w:val="00F33A3E"/>
    <w:rsid w:val="00F34782"/>
    <w:rsid w:val="00F35720"/>
    <w:rsid w:val="00F35E79"/>
    <w:rsid w:val="00F364CE"/>
    <w:rsid w:val="00F36F37"/>
    <w:rsid w:val="00F37519"/>
    <w:rsid w:val="00F4089D"/>
    <w:rsid w:val="00F408EA"/>
    <w:rsid w:val="00F40945"/>
    <w:rsid w:val="00F40F83"/>
    <w:rsid w:val="00F4120B"/>
    <w:rsid w:val="00F419AC"/>
    <w:rsid w:val="00F42606"/>
    <w:rsid w:val="00F44AE1"/>
    <w:rsid w:val="00F45201"/>
    <w:rsid w:val="00F45FCB"/>
    <w:rsid w:val="00F46347"/>
    <w:rsid w:val="00F471F6"/>
    <w:rsid w:val="00F47386"/>
    <w:rsid w:val="00F4771A"/>
    <w:rsid w:val="00F47F66"/>
    <w:rsid w:val="00F50425"/>
    <w:rsid w:val="00F510D3"/>
    <w:rsid w:val="00F51DD1"/>
    <w:rsid w:val="00F52402"/>
    <w:rsid w:val="00F537E3"/>
    <w:rsid w:val="00F5387F"/>
    <w:rsid w:val="00F543E7"/>
    <w:rsid w:val="00F54BE9"/>
    <w:rsid w:val="00F55215"/>
    <w:rsid w:val="00F55AEB"/>
    <w:rsid w:val="00F57217"/>
    <w:rsid w:val="00F578DF"/>
    <w:rsid w:val="00F57B73"/>
    <w:rsid w:val="00F604CF"/>
    <w:rsid w:val="00F6085A"/>
    <w:rsid w:val="00F612F9"/>
    <w:rsid w:val="00F6207D"/>
    <w:rsid w:val="00F6324C"/>
    <w:rsid w:val="00F6384B"/>
    <w:rsid w:val="00F63ABB"/>
    <w:rsid w:val="00F63B93"/>
    <w:rsid w:val="00F6486D"/>
    <w:rsid w:val="00F65964"/>
    <w:rsid w:val="00F66808"/>
    <w:rsid w:val="00F66BFF"/>
    <w:rsid w:val="00F66D66"/>
    <w:rsid w:val="00F67869"/>
    <w:rsid w:val="00F71860"/>
    <w:rsid w:val="00F71DB7"/>
    <w:rsid w:val="00F72075"/>
    <w:rsid w:val="00F72978"/>
    <w:rsid w:val="00F72C08"/>
    <w:rsid w:val="00F738BC"/>
    <w:rsid w:val="00F74B66"/>
    <w:rsid w:val="00F750DE"/>
    <w:rsid w:val="00F756B4"/>
    <w:rsid w:val="00F759A6"/>
    <w:rsid w:val="00F76157"/>
    <w:rsid w:val="00F76877"/>
    <w:rsid w:val="00F76BB3"/>
    <w:rsid w:val="00F76BEA"/>
    <w:rsid w:val="00F76FC3"/>
    <w:rsid w:val="00F774B8"/>
    <w:rsid w:val="00F77E18"/>
    <w:rsid w:val="00F80D02"/>
    <w:rsid w:val="00F814EF"/>
    <w:rsid w:val="00F82989"/>
    <w:rsid w:val="00F829C2"/>
    <w:rsid w:val="00F83312"/>
    <w:rsid w:val="00F83A15"/>
    <w:rsid w:val="00F83DA8"/>
    <w:rsid w:val="00F841D1"/>
    <w:rsid w:val="00F86443"/>
    <w:rsid w:val="00F86482"/>
    <w:rsid w:val="00F86EE2"/>
    <w:rsid w:val="00F87271"/>
    <w:rsid w:val="00F87889"/>
    <w:rsid w:val="00F900F9"/>
    <w:rsid w:val="00F9022B"/>
    <w:rsid w:val="00F90F04"/>
    <w:rsid w:val="00F91353"/>
    <w:rsid w:val="00F917EC"/>
    <w:rsid w:val="00F91F0D"/>
    <w:rsid w:val="00F92698"/>
    <w:rsid w:val="00F92ACA"/>
    <w:rsid w:val="00F9409A"/>
    <w:rsid w:val="00F949E6"/>
    <w:rsid w:val="00F9531B"/>
    <w:rsid w:val="00F9569B"/>
    <w:rsid w:val="00F960A1"/>
    <w:rsid w:val="00F9738C"/>
    <w:rsid w:val="00F9769F"/>
    <w:rsid w:val="00F976FE"/>
    <w:rsid w:val="00FA045E"/>
    <w:rsid w:val="00FA078E"/>
    <w:rsid w:val="00FA163F"/>
    <w:rsid w:val="00FA168D"/>
    <w:rsid w:val="00FA2830"/>
    <w:rsid w:val="00FA2B6D"/>
    <w:rsid w:val="00FA2BFE"/>
    <w:rsid w:val="00FA3755"/>
    <w:rsid w:val="00FA469D"/>
    <w:rsid w:val="00FA518A"/>
    <w:rsid w:val="00FA51E4"/>
    <w:rsid w:val="00FA55BE"/>
    <w:rsid w:val="00FA56AB"/>
    <w:rsid w:val="00FA59E2"/>
    <w:rsid w:val="00FA5C34"/>
    <w:rsid w:val="00FA627B"/>
    <w:rsid w:val="00FA67C9"/>
    <w:rsid w:val="00FA6C3A"/>
    <w:rsid w:val="00FA78BA"/>
    <w:rsid w:val="00FA7E73"/>
    <w:rsid w:val="00FA7FD5"/>
    <w:rsid w:val="00FB0B56"/>
    <w:rsid w:val="00FB0EC6"/>
    <w:rsid w:val="00FB1503"/>
    <w:rsid w:val="00FB2033"/>
    <w:rsid w:val="00FB213D"/>
    <w:rsid w:val="00FB23DF"/>
    <w:rsid w:val="00FB24F4"/>
    <w:rsid w:val="00FB2616"/>
    <w:rsid w:val="00FB2700"/>
    <w:rsid w:val="00FB2C1C"/>
    <w:rsid w:val="00FB2F2A"/>
    <w:rsid w:val="00FB338D"/>
    <w:rsid w:val="00FB394E"/>
    <w:rsid w:val="00FB4C1C"/>
    <w:rsid w:val="00FB5991"/>
    <w:rsid w:val="00FB636C"/>
    <w:rsid w:val="00FB6AD9"/>
    <w:rsid w:val="00FB773C"/>
    <w:rsid w:val="00FC04F3"/>
    <w:rsid w:val="00FC1924"/>
    <w:rsid w:val="00FC2128"/>
    <w:rsid w:val="00FC21BB"/>
    <w:rsid w:val="00FC2C2A"/>
    <w:rsid w:val="00FC2D52"/>
    <w:rsid w:val="00FC3538"/>
    <w:rsid w:val="00FC3A43"/>
    <w:rsid w:val="00FC3BED"/>
    <w:rsid w:val="00FC4F5B"/>
    <w:rsid w:val="00FC53DE"/>
    <w:rsid w:val="00FC60F6"/>
    <w:rsid w:val="00FC614D"/>
    <w:rsid w:val="00FC65F6"/>
    <w:rsid w:val="00FC6AF6"/>
    <w:rsid w:val="00FC6D72"/>
    <w:rsid w:val="00FC7754"/>
    <w:rsid w:val="00FC7AEF"/>
    <w:rsid w:val="00FD06A6"/>
    <w:rsid w:val="00FD205F"/>
    <w:rsid w:val="00FD33F6"/>
    <w:rsid w:val="00FD393C"/>
    <w:rsid w:val="00FD3BB2"/>
    <w:rsid w:val="00FD3ED6"/>
    <w:rsid w:val="00FD445C"/>
    <w:rsid w:val="00FD5666"/>
    <w:rsid w:val="00FD59FE"/>
    <w:rsid w:val="00FD6A86"/>
    <w:rsid w:val="00FD761F"/>
    <w:rsid w:val="00FE05AC"/>
    <w:rsid w:val="00FE152B"/>
    <w:rsid w:val="00FE1C71"/>
    <w:rsid w:val="00FE1FD4"/>
    <w:rsid w:val="00FE2C92"/>
    <w:rsid w:val="00FE329C"/>
    <w:rsid w:val="00FE362A"/>
    <w:rsid w:val="00FE4101"/>
    <w:rsid w:val="00FE48C1"/>
    <w:rsid w:val="00FE5206"/>
    <w:rsid w:val="00FE57DA"/>
    <w:rsid w:val="00FE65A5"/>
    <w:rsid w:val="00FE69A4"/>
    <w:rsid w:val="00FE7953"/>
    <w:rsid w:val="00FE79FE"/>
    <w:rsid w:val="00FF03F2"/>
    <w:rsid w:val="00FF064D"/>
    <w:rsid w:val="00FF1A51"/>
    <w:rsid w:val="00FF24F8"/>
    <w:rsid w:val="00FF301E"/>
    <w:rsid w:val="00FF30E7"/>
    <w:rsid w:val="00FF3A29"/>
    <w:rsid w:val="00FF3B71"/>
    <w:rsid w:val="00FF40C3"/>
    <w:rsid w:val="00FF45E2"/>
    <w:rsid w:val="00FF4621"/>
    <w:rsid w:val="00FF4658"/>
    <w:rsid w:val="00FF4893"/>
    <w:rsid w:val="00FF4F63"/>
    <w:rsid w:val="00FF5328"/>
    <w:rsid w:val="00FF584B"/>
    <w:rsid w:val="00FF734D"/>
    <w:rsid w:val="00FF7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C13E7-210B-459C-9432-C31FB35E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FD6"/>
    <w:pPr>
      <w:spacing w:line="256" w:lineRule="auto"/>
    </w:pPr>
  </w:style>
  <w:style w:type="paragraph" w:styleId="Titre1">
    <w:name w:val="heading 1"/>
    <w:basedOn w:val="Normal"/>
    <w:next w:val="Normal"/>
    <w:link w:val="Titre1Car"/>
    <w:uiPriority w:val="9"/>
    <w:qFormat/>
    <w:rsid w:val="008543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FD6"/>
    <w:pPr>
      <w:ind w:left="720"/>
      <w:contextualSpacing/>
    </w:pPr>
  </w:style>
  <w:style w:type="paragraph" w:styleId="En-tte">
    <w:name w:val="header"/>
    <w:basedOn w:val="Normal"/>
    <w:link w:val="En-tteCar"/>
    <w:uiPriority w:val="99"/>
    <w:unhideWhenUsed/>
    <w:rsid w:val="00BB7EB6"/>
    <w:pPr>
      <w:tabs>
        <w:tab w:val="center" w:pos="4536"/>
        <w:tab w:val="right" w:pos="9072"/>
      </w:tabs>
      <w:spacing w:after="0" w:line="240" w:lineRule="auto"/>
    </w:pPr>
  </w:style>
  <w:style w:type="character" w:customStyle="1" w:styleId="En-tteCar">
    <w:name w:val="En-tête Car"/>
    <w:basedOn w:val="Policepardfaut"/>
    <w:link w:val="En-tte"/>
    <w:uiPriority w:val="99"/>
    <w:rsid w:val="00BB7EB6"/>
  </w:style>
  <w:style w:type="paragraph" w:styleId="Pieddepage">
    <w:name w:val="footer"/>
    <w:basedOn w:val="Normal"/>
    <w:link w:val="PieddepageCar"/>
    <w:uiPriority w:val="99"/>
    <w:unhideWhenUsed/>
    <w:rsid w:val="00BB7E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EB6"/>
  </w:style>
  <w:style w:type="paragraph" w:styleId="Notedebasdepage">
    <w:name w:val="footnote text"/>
    <w:basedOn w:val="Normal"/>
    <w:link w:val="NotedebasdepageCar"/>
    <w:uiPriority w:val="99"/>
    <w:semiHidden/>
    <w:unhideWhenUsed/>
    <w:rsid w:val="00B600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0086"/>
    <w:rPr>
      <w:sz w:val="20"/>
      <w:szCs w:val="20"/>
    </w:rPr>
  </w:style>
  <w:style w:type="character" w:styleId="Appelnotedebasdep">
    <w:name w:val="footnote reference"/>
    <w:basedOn w:val="Policepardfaut"/>
    <w:uiPriority w:val="99"/>
    <w:semiHidden/>
    <w:unhideWhenUsed/>
    <w:rsid w:val="00B60086"/>
    <w:rPr>
      <w:vertAlign w:val="superscript"/>
    </w:rPr>
  </w:style>
  <w:style w:type="character" w:styleId="Lienhypertexte">
    <w:name w:val="Hyperlink"/>
    <w:basedOn w:val="Policepardfaut"/>
    <w:uiPriority w:val="99"/>
    <w:unhideWhenUsed/>
    <w:rsid w:val="00B60086"/>
    <w:rPr>
      <w:color w:val="0563C1" w:themeColor="hyperlink"/>
      <w:u w:val="single"/>
    </w:rPr>
  </w:style>
  <w:style w:type="paragraph" w:styleId="Titre">
    <w:name w:val="Title"/>
    <w:basedOn w:val="Normal"/>
    <w:next w:val="Normal"/>
    <w:link w:val="TitreCar"/>
    <w:uiPriority w:val="10"/>
    <w:qFormat/>
    <w:rsid w:val="00397E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397EBC"/>
    <w:rPr>
      <w:rFonts w:asciiTheme="majorHAnsi" w:eastAsiaTheme="majorEastAsia" w:hAnsiTheme="majorHAnsi" w:cstheme="majorBidi"/>
      <w:color w:val="323E4F" w:themeColor="text2" w:themeShade="BF"/>
      <w:spacing w:val="5"/>
      <w:kern w:val="28"/>
      <w:sz w:val="52"/>
      <w:szCs w:val="52"/>
    </w:rPr>
  </w:style>
  <w:style w:type="character" w:customStyle="1" w:styleId="uppercase">
    <w:name w:val="uppercase"/>
    <w:basedOn w:val="Policepardfaut"/>
    <w:rsid w:val="00DA5076"/>
  </w:style>
  <w:style w:type="paragraph" w:styleId="Sansinterligne">
    <w:name w:val="No Spacing"/>
    <w:link w:val="SansinterligneCar"/>
    <w:uiPriority w:val="1"/>
    <w:qFormat/>
    <w:rsid w:val="002D36D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D36D5"/>
    <w:rPr>
      <w:rFonts w:eastAsiaTheme="minorEastAsia"/>
      <w:lang w:eastAsia="fr-FR"/>
    </w:rPr>
  </w:style>
  <w:style w:type="paragraph" w:styleId="Sous-titre">
    <w:name w:val="Subtitle"/>
    <w:basedOn w:val="Normal"/>
    <w:next w:val="Normal"/>
    <w:link w:val="Sous-titreCar"/>
    <w:uiPriority w:val="11"/>
    <w:qFormat/>
    <w:rsid w:val="00555737"/>
    <w:pPr>
      <w:numPr>
        <w:ilvl w:val="1"/>
      </w:numPr>
      <w:spacing w:line="259" w:lineRule="auto"/>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555737"/>
    <w:rPr>
      <w:rFonts w:eastAsiaTheme="minorEastAsia" w:cs="Times New Roman"/>
      <w:color w:val="5A5A5A" w:themeColor="text1" w:themeTint="A5"/>
      <w:spacing w:val="15"/>
      <w:lang w:eastAsia="fr-FR"/>
    </w:rPr>
  </w:style>
  <w:style w:type="character" w:styleId="Accentuation">
    <w:name w:val="Emphasis"/>
    <w:basedOn w:val="Policepardfaut"/>
    <w:uiPriority w:val="20"/>
    <w:qFormat/>
    <w:rsid w:val="00636E58"/>
    <w:rPr>
      <w:i/>
      <w:iCs/>
    </w:rPr>
  </w:style>
  <w:style w:type="character" w:styleId="Lienhypertextesuivivisit">
    <w:name w:val="FollowedHyperlink"/>
    <w:basedOn w:val="Policepardfaut"/>
    <w:uiPriority w:val="99"/>
    <w:semiHidden/>
    <w:unhideWhenUsed/>
    <w:rsid w:val="00565960"/>
    <w:rPr>
      <w:color w:val="954F72" w:themeColor="followedHyperlink"/>
      <w:u w:val="single"/>
    </w:rPr>
  </w:style>
  <w:style w:type="table" w:styleId="Grilledutableau">
    <w:name w:val="Table Grid"/>
    <w:basedOn w:val="TableauNormal"/>
    <w:uiPriority w:val="39"/>
    <w:rsid w:val="0053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5338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1Clair1">
    <w:name w:val="Tableau Grille 1 Clair1"/>
    <w:basedOn w:val="TableauNormal"/>
    <w:uiPriority w:val="46"/>
    <w:rsid w:val="00862D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B13C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CFF"/>
    <w:rPr>
      <w:rFonts w:ascii="Tahoma" w:hAnsi="Tahoma" w:cs="Tahoma"/>
      <w:sz w:val="16"/>
      <w:szCs w:val="16"/>
    </w:rPr>
  </w:style>
  <w:style w:type="character" w:customStyle="1" w:styleId="Titre1Car">
    <w:name w:val="Titre 1 Car"/>
    <w:basedOn w:val="Policepardfaut"/>
    <w:link w:val="Titre1"/>
    <w:uiPriority w:val="9"/>
    <w:rsid w:val="00854339"/>
    <w:rPr>
      <w:rFonts w:asciiTheme="majorHAnsi" w:eastAsiaTheme="majorEastAsia" w:hAnsiTheme="majorHAnsi" w:cstheme="majorBidi"/>
      <w:b/>
      <w:bCs/>
      <w:color w:val="2E74B5" w:themeColor="accent1" w:themeShade="BF"/>
      <w:sz w:val="28"/>
      <w:szCs w:val="28"/>
    </w:rPr>
  </w:style>
  <w:style w:type="paragraph" w:styleId="En-ttedetabledesmatires">
    <w:name w:val="TOC Heading"/>
    <w:basedOn w:val="Titre1"/>
    <w:next w:val="Normal"/>
    <w:uiPriority w:val="39"/>
    <w:unhideWhenUsed/>
    <w:qFormat/>
    <w:rsid w:val="00854339"/>
    <w:pPr>
      <w:spacing w:line="276" w:lineRule="auto"/>
      <w:outlineLvl w:val="9"/>
    </w:pPr>
    <w:rPr>
      <w:lang w:eastAsia="fr-FR"/>
    </w:rPr>
  </w:style>
  <w:style w:type="paragraph" w:styleId="TM2">
    <w:name w:val="toc 2"/>
    <w:basedOn w:val="Normal"/>
    <w:next w:val="Normal"/>
    <w:autoRedefine/>
    <w:uiPriority w:val="39"/>
    <w:unhideWhenUsed/>
    <w:qFormat/>
    <w:rsid w:val="00854339"/>
    <w:pPr>
      <w:spacing w:after="100" w:line="276" w:lineRule="auto"/>
      <w:ind w:left="220"/>
    </w:pPr>
    <w:rPr>
      <w:rFonts w:eastAsiaTheme="minorEastAsia"/>
      <w:lang w:eastAsia="fr-FR"/>
    </w:rPr>
  </w:style>
  <w:style w:type="paragraph" w:styleId="TM1">
    <w:name w:val="toc 1"/>
    <w:basedOn w:val="Normal"/>
    <w:next w:val="Normal"/>
    <w:autoRedefine/>
    <w:uiPriority w:val="39"/>
    <w:unhideWhenUsed/>
    <w:qFormat/>
    <w:rsid w:val="00854339"/>
    <w:pPr>
      <w:spacing w:after="100" w:line="276" w:lineRule="auto"/>
    </w:pPr>
    <w:rPr>
      <w:rFonts w:eastAsiaTheme="minorEastAsia"/>
      <w:lang w:eastAsia="fr-FR"/>
    </w:rPr>
  </w:style>
  <w:style w:type="paragraph" w:styleId="TM3">
    <w:name w:val="toc 3"/>
    <w:basedOn w:val="Normal"/>
    <w:next w:val="Normal"/>
    <w:autoRedefine/>
    <w:uiPriority w:val="39"/>
    <w:unhideWhenUsed/>
    <w:qFormat/>
    <w:rsid w:val="00854339"/>
    <w:pPr>
      <w:spacing w:after="100" w:line="276" w:lineRule="auto"/>
      <w:ind w:left="440"/>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4842">
      <w:bodyDiv w:val="1"/>
      <w:marLeft w:val="0"/>
      <w:marRight w:val="0"/>
      <w:marTop w:val="0"/>
      <w:marBottom w:val="0"/>
      <w:divBdr>
        <w:top w:val="none" w:sz="0" w:space="0" w:color="auto"/>
        <w:left w:val="none" w:sz="0" w:space="0" w:color="auto"/>
        <w:bottom w:val="none" w:sz="0" w:space="0" w:color="auto"/>
        <w:right w:val="none" w:sz="0" w:space="0" w:color="auto"/>
      </w:divBdr>
    </w:div>
    <w:div w:id="280261512">
      <w:bodyDiv w:val="1"/>
      <w:marLeft w:val="0"/>
      <w:marRight w:val="0"/>
      <w:marTop w:val="0"/>
      <w:marBottom w:val="0"/>
      <w:divBdr>
        <w:top w:val="none" w:sz="0" w:space="0" w:color="auto"/>
        <w:left w:val="none" w:sz="0" w:space="0" w:color="auto"/>
        <w:bottom w:val="none" w:sz="0" w:space="0" w:color="auto"/>
        <w:right w:val="none" w:sz="0" w:space="0" w:color="auto"/>
      </w:divBdr>
      <w:divsChild>
        <w:div w:id="1017343678">
          <w:marLeft w:val="0"/>
          <w:marRight w:val="0"/>
          <w:marTop w:val="0"/>
          <w:marBottom w:val="0"/>
          <w:divBdr>
            <w:top w:val="none" w:sz="0" w:space="0" w:color="auto"/>
            <w:left w:val="none" w:sz="0" w:space="0" w:color="auto"/>
            <w:bottom w:val="none" w:sz="0" w:space="0" w:color="auto"/>
            <w:right w:val="none" w:sz="0" w:space="0" w:color="auto"/>
          </w:divBdr>
        </w:div>
      </w:divsChild>
    </w:div>
    <w:div w:id="359819188">
      <w:bodyDiv w:val="1"/>
      <w:marLeft w:val="0"/>
      <w:marRight w:val="0"/>
      <w:marTop w:val="0"/>
      <w:marBottom w:val="0"/>
      <w:divBdr>
        <w:top w:val="none" w:sz="0" w:space="0" w:color="auto"/>
        <w:left w:val="none" w:sz="0" w:space="0" w:color="auto"/>
        <w:bottom w:val="none" w:sz="0" w:space="0" w:color="auto"/>
        <w:right w:val="none" w:sz="0" w:space="0" w:color="auto"/>
      </w:divBdr>
    </w:div>
    <w:div w:id="452017696">
      <w:bodyDiv w:val="1"/>
      <w:marLeft w:val="0"/>
      <w:marRight w:val="0"/>
      <w:marTop w:val="0"/>
      <w:marBottom w:val="0"/>
      <w:divBdr>
        <w:top w:val="none" w:sz="0" w:space="0" w:color="auto"/>
        <w:left w:val="none" w:sz="0" w:space="0" w:color="auto"/>
        <w:bottom w:val="none" w:sz="0" w:space="0" w:color="auto"/>
        <w:right w:val="none" w:sz="0" w:space="0" w:color="auto"/>
      </w:divBdr>
    </w:div>
    <w:div w:id="718164176">
      <w:bodyDiv w:val="1"/>
      <w:marLeft w:val="0"/>
      <w:marRight w:val="0"/>
      <w:marTop w:val="0"/>
      <w:marBottom w:val="0"/>
      <w:divBdr>
        <w:top w:val="none" w:sz="0" w:space="0" w:color="auto"/>
        <w:left w:val="none" w:sz="0" w:space="0" w:color="auto"/>
        <w:bottom w:val="none" w:sz="0" w:space="0" w:color="auto"/>
        <w:right w:val="none" w:sz="0" w:space="0" w:color="auto"/>
      </w:divBdr>
    </w:div>
    <w:div w:id="867184457">
      <w:bodyDiv w:val="1"/>
      <w:marLeft w:val="0"/>
      <w:marRight w:val="0"/>
      <w:marTop w:val="0"/>
      <w:marBottom w:val="0"/>
      <w:divBdr>
        <w:top w:val="none" w:sz="0" w:space="0" w:color="auto"/>
        <w:left w:val="none" w:sz="0" w:space="0" w:color="auto"/>
        <w:bottom w:val="none" w:sz="0" w:space="0" w:color="auto"/>
        <w:right w:val="none" w:sz="0" w:space="0" w:color="auto"/>
      </w:divBdr>
    </w:div>
    <w:div w:id="1074813621">
      <w:bodyDiv w:val="1"/>
      <w:marLeft w:val="0"/>
      <w:marRight w:val="0"/>
      <w:marTop w:val="0"/>
      <w:marBottom w:val="0"/>
      <w:divBdr>
        <w:top w:val="none" w:sz="0" w:space="0" w:color="auto"/>
        <w:left w:val="none" w:sz="0" w:space="0" w:color="auto"/>
        <w:bottom w:val="none" w:sz="0" w:space="0" w:color="auto"/>
        <w:right w:val="none" w:sz="0" w:space="0" w:color="auto"/>
      </w:divBdr>
    </w:div>
    <w:div w:id="1297448031">
      <w:bodyDiv w:val="1"/>
      <w:marLeft w:val="0"/>
      <w:marRight w:val="0"/>
      <w:marTop w:val="0"/>
      <w:marBottom w:val="0"/>
      <w:divBdr>
        <w:top w:val="none" w:sz="0" w:space="0" w:color="auto"/>
        <w:left w:val="none" w:sz="0" w:space="0" w:color="auto"/>
        <w:bottom w:val="none" w:sz="0" w:space="0" w:color="auto"/>
        <w:right w:val="none" w:sz="0" w:space="0" w:color="auto"/>
      </w:divBdr>
    </w:div>
    <w:div w:id="1419212910">
      <w:bodyDiv w:val="1"/>
      <w:marLeft w:val="0"/>
      <w:marRight w:val="0"/>
      <w:marTop w:val="0"/>
      <w:marBottom w:val="0"/>
      <w:divBdr>
        <w:top w:val="none" w:sz="0" w:space="0" w:color="auto"/>
        <w:left w:val="none" w:sz="0" w:space="0" w:color="auto"/>
        <w:bottom w:val="none" w:sz="0" w:space="0" w:color="auto"/>
        <w:right w:val="none" w:sz="0" w:space="0" w:color="auto"/>
      </w:divBdr>
    </w:div>
    <w:div w:id="1482699617">
      <w:bodyDiv w:val="1"/>
      <w:marLeft w:val="0"/>
      <w:marRight w:val="0"/>
      <w:marTop w:val="0"/>
      <w:marBottom w:val="0"/>
      <w:divBdr>
        <w:top w:val="none" w:sz="0" w:space="0" w:color="auto"/>
        <w:left w:val="none" w:sz="0" w:space="0" w:color="auto"/>
        <w:bottom w:val="none" w:sz="0" w:space="0" w:color="auto"/>
        <w:right w:val="none" w:sz="0" w:space="0" w:color="auto"/>
      </w:divBdr>
    </w:div>
    <w:div w:id="1558474298">
      <w:bodyDiv w:val="1"/>
      <w:marLeft w:val="0"/>
      <w:marRight w:val="0"/>
      <w:marTop w:val="0"/>
      <w:marBottom w:val="0"/>
      <w:divBdr>
        <w:top w:val="none" w:sz="0" w:space="0" w:color="auto"/>
        <w:left w:val="none" w:sz="0" w:space="0" w:color="auto"/>
        <w:bottom w:val="none" w:sz="0" w:space="0" w:color="auto"/>
        <w:right w:val="none" w:sz="0" w:space="0" w:color="auto"/>
      </w:divBdr>
    </w:div>
    <w:div w:id="19197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lesimpressionsnouvelles.com/catalogue/pourquoi-nous-sommes-nietzscheens/" TargetMode="External"/><Relationship Id="rId21" Type="http://schemas.openxmlformats.org/officeDocument/2006/relationships/hyperlink" Target="https://www.franceculture.fr/personne-dorian-astor.html" TargetMode="External"/><Relationship Id="rId42" Type="http://schemas.openxmlformats.org/officeDocument/2006/relationships/hyperlink" Target="https://librairie-quilombo.org/Aden,10" TargetMode="External"/><Relationship Id="rId47" Type="http://schemas.openxmlformats.org/officeDocument/2006/relationships/hyperlink" Target="http://botapol.blogspot.com/2013/06/misere-du-nietzscheisme-de-gauche.html" TargetMode="External"/><Relationship Id="rId63" Type="http://schemas.openxmlformats.org/officeDocument/2006/relationships/hyperlink" Target="https://www.youtube.com/watch?v=toBy2fDhvOg" TargetMode="External"/><Relationship Id="rId68" Type="http://schemas.openxmlformats.org/officeDocument/2006/relationships/hyperlink" Target="https://www.humanite.fr/disparition-domenico-losurdo-maitre-de-la-riposte-au-liberalisme-657539" TargetMode="External"/><Relationship Id="rId84" Type="http://schemas.openxmlformats.org/officeDocument/2006/relationships/hyperlink" Target="http://racisme-social.info/index.php/2018/07/01/domenico-losurdo-nietzsche-et-son-temps/" TargetMode="External"/><Relationship Id="rId16" Type="http://schemas.openxmlformats.org/officeDocument/2006/relationships/hyperlink" Target="https://www.liberation.fr/portrait/1997/03/03/le-philosophe-du-president_201064" TargetMode="External"/><Relationship Id="rId11" Type="http://schemas.openxmlformats.org/officeDocument/2006/relationships/hyperlink" Target="https://www.nietzsche-en-france.fr/histoire/nietzsche-et-la-france/nietzsche-et-la-philosophie/" TargetMode="External"/><Relationship Id="rId32" Type="http://schemas.openxmlformats.org/officeDocument/2006/relationships/hyperlink" Target="http://www.universalis.fr/encyclopedie/gyorgy-lukacs/" TargetMode="External"/><Relationship Id="rId37" Type="http://schemas.openxmlformats.org/officeDocument/2006/relationships/hyperlink" Target="https://www.contretemps.eu/nietzsche-hegel-fascisme/" TargetMode="External"/><Relationship Id="rId53" Type="http://schemas.openxmlformats.org/officeDocument/2006/relationships/hyperlink" Target="http://www.lafauteadiderot.net/Nietzscheisme-de-gauche-et-idee-du" TargetMode="External"/><Relationship Id="rId58" Type="http://schemas.openxmlformats.org/officeDocument/2006/relationships/hyperlink" Target="https://sortirdelaconfusion.wordpress.com/2013/04/26/le-courant-irrationaliste-juan-jose-sebreli/" TargetMode="External"/><Relationship Id="rId74" Type="http://schemas.openxmlformats.org/officeDocument/2006/relationships/hyperlink" Target="http://marxau21.blogspot.com/2008/10/sur-nietzsche-par-domenico-losurdo.html" TargetMode="External"/><Relationship Id="rId79" Type="http://schemas.openxmlformats.org/officeDocument/2006/relationships/hyperlink" Target="https://www.monde-diplomatique.fr/2018/10/FONDU/59128" TargetMode="External"/><Relationship Id="rId5" Type="http://schemas.openxmlformats.org/officeDocument/2006/relationships/hyperlink" Target="https://www.nietzsche-en-france.fr/histoire/nietzsche-et-la-france/r&#233;ception-litt&#233;raire/" TargetMode="External"/><Relationship Id="rId19" Type="http://schemas.openxmlformats.org/officeDocument/2006/relationships/hyperlink" Target="http://www.les-lettres-francaises.fr/2011/01/nietzsche-entretien-avec-michel-surya/" TargetMode="External"/><Relationship Id="rId14" Type="http://schemas.openxmlformats.org/officeDocument/2006/relationships/hyperlink" Target="https://www.puf.com/themes/Agr&#233;gation_de_philosophie_2020" TargetMode="External"/><Relationship Id="rId22" Type="http://schemas.openxmlformats.org/officeDocument/2006/relationships/hyperlink" Target="https://www.youtube.com/watch?v=u7P0ANTlf0w" TargetMode="External"/><Relationship Id="rId27" Type="http://schemas.openxmlformats.org/officeDocument/2006/relationships/hyperlink" Target="https://www.nonfiction.fr/projet.htm" TargetMode="External"/><Relationship Id="rId30" Type="http://schemas.openxmlformats.org/officeDocument/2006/relationships/hyperlink" Target="https://www.youtube.com/user/EditionsDelga/videos" TargetMode="External"/><Relationship Id="rId35" Type="http://schemas.openxmlformats.org/officeDocument/2006/relationships/hyperlink" Target="https://www.monde-diplomatique.fr/2018/05/FONDU/58668" TargetMode="External"/><Relationship Id="rId43" Type="http://schemas.openxmlformats.org/officeDocument/2006/relationships/hyperlink" Target="https://www.monde-diplomatique.fr/2007/09/BRICMONT/15131" TargetMode="External"/><Relationship Id="rId48" Type="http://schemas.openxmlformats.org/officeDocument/2006/relationships/hyperlink" Target="https://blogs.mediapart.fr/hestia/blog/260513/pourquoi-nietzsche-nous-pourri-la-vie" TargetMode="External"/><Relationship Id="rId56" Type="http://schemas.openxmlformats.org/officeDocument/2006/relationships/hyperlink" Target="http://nondenon-webzine.blogspot.com/2010/09/nietzsche-et-ses-freres.html" TargetMode="External"/><Relationship Id="rId64" Type="http://schemas.openxmlformats.org/officeDocument/2006/relationships/hyperlink" Target="https://forum.liberaux.org/index.php?/topic/54073-marxisme-et-postmodernisme-les-aventures-de-la-superstructure/" TargetMode="External"/><Relationship Id="rId69" Type="http://schemas.openxmlformats.org/officeDocument/2006/relationships/hyperlink" Target="https://www.initiative-communiste.fr/articles/culture-debats/georges-gastaud-rend-un-premier-hommage-a-domenico-losurdo-qui-vient-de-deceder-29-juin-2018/" TargetMode="External"/><Relationship Id="rId77" Type="http://schemas.openxmlformats.org/officeDocument/2006/relationships/hyperlink" Target="http://projet.pcf.fr/89439" TargetMode="External"/><Relationship Id="rId8" Type="http://schemas.openxmlformats.org/officeDocument/2006/relationships/hyperlink" Target="https://www.nietzsche-en-france.fr/traductions-des-oeuvres-de-nietzsche/dans-quel-ordre-les-fran&#231;ais-d&#233;couvrent-ils-nietzsche/" TargetMode="External"/><Relationship Id="rId51" Type="http://schemas.openxmlformats.org/officeDocument/2006/relationships/hyperlink" Target="https://socio13.wordpress.com/2009/04/13/faut-il-combattre-un-atheisme-reactionnaire-par-aymeric-monville/" TargetMode="External"/><Relationship Id="rId72" Type="http://schemas.openxmlformats.org/officeDocument/2006/relationships/hyperlink" Target="https://lvsl.fr/disparition-domenico-losurdo-philosophe-humaniste-et-revolutionnaire/" TargetMode="External"/><Relationship Id="rId80" Type="http://schemas.openxmlformats.org/officeDocument/2006/relationships/hyperlink" Target="https://vimeo.com/162693675" TargetMode="External"/><Relationship Id="rId85" Type="http://schemas.openxmlformats.org/officeDocument/2006/relationships/hyperlink" Target="https://www.nietzsche-en-france.fr/histoire/histoire-de-l-histoire/approches-historiennes/" TargetMode="External"/><Relationship Id="rId3" Type="http://schemas.openxmlformats.org/officeDocument/2006/relationships/hyperlink" Target="https://www.youtube.com/watch?v=PzUa1uZbx0I&amp;t=4908s" TargetMode="External"/><Relationship Id="rId12" Type="http://schemas.openxmlformats.org/officeDocument/2006/relationships/hyperlink" Target="https://philo.unistra.fr/formations/master-recherche-en-philosophie/rof/ME5/FRUAI0673021VCOEN398/" TargetMode="External"/><Relationship Id="rId17" Type="http://schemas.openxmlformats.org/officeDocument/2006/relationships/hyperlink" Target="https://www.scienceshumaines.com/nietzsche-friedrich_fr_12713.html" TargetMode="External"/><Relationship Id="rId25" Type="http://schemas.openxmlformats.org/officeDocument/2006/relationships/hyperlink" Target="https://lesimpressionsnouvelles.com/catalogue/pourquoi-nous-sommes-nietzscheens/" TargetMode="External"/><Relationship Id="rId33" Type="http://schemas.openxmlformats.org/officeDocument/2006/relationships/hyperlink" Target="http://amisgeorglukacs.over-blog.com" TargetMode="External"/><Relationship Id="rId38" Type="http://schemas.openxmlformats.org/officeDocument/2006/relationships/hyperlink" Target="https://www.humanite.fr/node/348242" TargetMode="External"/><Relationship Id="rId46" Type="http://schemas.openxmlformats.org/officeDocument/2006/relationships/hyperlink" Target="http://deconstruire.babylone.over-blog.org/article-35376511.html" TargetMode="External"/><Relationship Id="rId59" Type="http://schemas.openxmlformats.org/officeDocument/2006/relationships/hyperlink" Target="https://blogs.mediapart.fr/edition/la-revue-du-projet/article/050214/l-oubli-de-la-raison-juan-jose-sebreli" TargetMode="External"/><Relationship Id="rId67" Type="http://schemas.openxmlformats.org/officeDocument/2006/relationships/hyperlink" Target="http://www.lafauteadiderot.net/Eau-de-vie-et-Christianisme-A" TargetMode="External"/><Relationship Id="rId20" Type="http://schemas.openxmlformats.org/officeDocument/2006/relationships/hyperlink" Target="https://dikephilopol.wordpress.com/2013/02/19/pourquoi-nous-ne-sommes-pas-nietzscheens-ouvrage-collectif/" TargetMode="External"/><Relationship Id="rId41" Type="http://schemas.openxmlformats.org/officeDocument/2006/relationships/hyperlink" Target="http://jeanzin.fr/2011/03/25/la-fuite-dans-l-irrationnel/" TargetMode="External"/><Relationship Id="rId54" Type="http://schemas.openxmlformats.org/officeDocument/2006/relationships/hyperlink" Target="https://www.marianne.net/debattons/entretiens/pasolini-vu-avec-le-regard-du-poete-l-alliance-reactionnaire-du-liberal-et-du" TargetMode="External"/><Relationship Id="rId62" Type="http://schemas.openxmlformats.org/officeDocument/2006/relationships/hyperlink" Target="http://www.mal217.org/pt/agenda/seminaire-dialogues-philosophiques_10_1526314165" TargetMode="External"/><Relationship Id="rId70" Type="http://schemas.openxmlformats.org/officeDocument/2006/relationships/hyperlink" Target="https://tendanceclaire.org/breve.php?id=28988" TargetMode="External"/><Relationship Id="rId75" Type="http://schemas.openxmlformats.org/officeDocument/2006/relationships/hyperlink" Target="http://www.actu-philosophia.com/+Domenico-Losurdo-Nietzsche-philosophe" TargetMode="External"/><Relationship Id="rId83" Type="http://schemas.openxmlformats.org/officeDocument/2006/relationships/hyperlink" Target="http://www.entelekheia.fr/2017/01/08/domenico-losurdo-sur-nietzsche/" TargetMode="External"/><Relationship Id="rId1" Type="http://schemas.openxmlformats.org/officeDocument/2006/relationships/hyperlink" Target="https://www.lemonde.fr/livres/article/2019/08/01/poemes-complets-nietzsche-en-vers-renversant_5495616_3260.html" TargetMode="External"/><Relationship Id="rId6" Type="http://schemas.openxmlformats.org/officeDocument/2006/relationships/hyperlink" Target="https://www.nietzsche-en-france.fr/histoire/nietzsche-et-la-france/nietzsche-et-la-philosophie/" TargetMode="External"/><Relationship Id="rId15" Type="http://schemas.openxmlformats.org/officeDocument/2006/relationships/hyperlink" Target="https://www.youtube.com/watch?v=soatCKVpn2I" TargetMode="External"/><Relationship Id="rId23" Type="http://schemas.openxmlformats.org/officeDocument/2006/relationships/hyperlink" Target="http://www.journaldumauss.net/./?Utilitarisme-et-ascetisme-chez" TargetMode="External"/><Relationship Id="rId28" Type="http://schemas.openxmlformats.org/officeDocument/2006/relationships/hyperlink" Target="https://enrencontrantgodot.com/2019/04/26/jusqua-lui-les-philosophes-navaient-fait-que-philosopher-pourquoi-nous-sommes-nietzcheens-reflexions-faites-dorian-astor-dir/" TargetMode="External"/><Relationship Id="rId36" Type="http://schemas.openxmlformats.org/officeDocument/2006/relationships/hyperlink" Target="https://www.investigaction.net/fr/nietzsche-hegel-et-le-fascisme-allemand/" TargetMode="External"/><Relationship Id="rId49" Type="http://schemas.openxmlformats.org/officeDocument/2006/relationships/hyperlink" Target="https://www.lepoint.fr/culture/soyez-vaches-nietzsche-une-vie-philosophique-28-07-2011-1359838_3.php" TargetMode="External"/><Relationship Id="rId57" Type="http://schemas.openxmlformats.org/officeDocument/2006/relationships/hyperlink" Target="http://legrognard.hautetfort.com" TargetMode="External"/><Relationship Id="rId10" Type="http://schemas.openxmlformats.org/officeDocument/2006/relationships/hyperlink" Target="https://www.nietzsche-en-france.fr/publications-sur-nietzsche/gabriel-brunet/" TargetMode="External"/><Relationship Id="rId31" Type="http://schemas.openxmlformats.org/officeDocument/2006/relationships/hyperlink" Target="https://www.youtube.com/channel/UCcNvPJ9M84Tq0PYYu_rn3lA/videos" TargetMode="External"/><Relationship Id="rId44" Type="http://schemas.openxmlformats.org/officeDocument/2006/relationships/hyperlink" Target="http://www.pileface.com/sollers/spip.php?article361" TargetMode="External"/><Relationship Id="rId52" Type="http://schemas.openxmlformats.org/officeDocument/2006/relationships/hyperlink" Target="http://www.les-lettres-francaises.fr/2011/01/nietzsche-entretien-avec-michel-surya/" TargetMode="External"/><Relationship Id="rId60" Type="http://schemas.openxmlformats.org/officeDocument/2006/relationships/hyperlink" Target="http://www.reveilcommuniste.fr/2015/11/la-trahison-de-l-avant-garde-l-art-moderne-contre-la-modernite-de-juan-jose.html" TargetMode="External"/><Relationship Id="rId65" Type="http://schemas.openxmlformats.org/officeDocument/2006/relationships/hyperlink" Target="https://www.senscritique.com/livre/L_Oubli_de_la_raison/critique/189494167" TargetMode="External"/><Relationship Id="rId73" Type="http://schemas.openxmlformats.org/officeDocument/2006/relationships/hyperlink" Target="http://denis-collin.viabloga.com/news/nietzsche-philosophe-politique" TargetMode="External"/><Relationship Id="rId78" Type="http://schemas.openxmlformats.org/officeDocument/2006/relationships/hyperlink" Target="http://www.reveilcommuniste.fr/2016/05/domenico-losurdo.html" TargetMode="External"/><Relationship Id="rId81" Type="http://schemas.openxmlformats.org/officeDocument/2006/relationships/hyperlink" Target="https://www.youtube.com/watch?v=Lv-_5wTq95Q" TargetMode="External"/><Relationship Id="rId86" Type="http://schemas.openxmlformats.org/officeDocument/2006/relationships/hyperlink" Target="http://nietzscheacademie.over-blog.com/article-nietzsche-a-droite-d-hitler-118194400.html" TargetMode="External"/><Relationship Id="rId4" Type="http://schemas.openxmlformats.org/officeDocument/2006/relationships/hyperlink" Target="http://www.actu-philosophia.com/Entretien-avec-Dorian-Astor-Autour-de-Pourquoi" TargetMode="External"/><Relationship Id="rId9" Type="http://schemas.openxmlformats.org/officeDocument/2006/relationships/hyperlink" Target="https://www.nietzsche-en-france.fr/publications-sur-nietzsche/eug&#232;ne-de-roberty-1/" TargetMode="External"/><Relationship Id="rId13" Type="http://schemas.openxmlformats.org/officeDocument/2006/relationships/hyperlink" Target="https://www.nietzsche-en-france.fr/histoire/nietzsche-et-la-france/nietzsche-et-l-agr&#233;gation-de-philosophie-1/" TargetMode="External"/><Relationship Id="rId18" Type="http://schemas.openxmlformats.org/officeDocument/2006/relationships/hyperlink" Target="https://www.lepoint.fr/culture/soyez-vaches-nietzsche-une-vie-philosophique-28-07-2011-1359838_3.php" TargetMode="External"/><Relationship Id="rId39" Type="http://schemas.openxmlformats.org/officeDocument/2006/relationships/hyperlink" Target="https://actuelmarx.parisnanterre.fr/alp0030.htm" TargetMode="External"/><Relationship Id="rId34" Type="http://schemas.openxmlformats.org/officeDocument/2006/relationships/hyperlink" Target="https://univ-tlse2.academia.edu/VincentCharbonnier" TargetMode="External"/><Relationship Id="rId50" Type="http://schemas.openxmlformats.org/officeDocument/2006/relationships/hyperlink" Target="http://www.alternativelibertaire.org/?Girouettisme-Onfray-mieux-d-se" TargetMode="External"/><Relationship Id="rId55" Type="http://schemas.openxmlformats.org/officeDocument/2006/relationships/hyperlink" Target="http://www.actu-philosophia.com/+Wolfgang-Harich-Nietzsche-et-ses-freres" TargetMode="External"/><Relationship Id="rId76" Type="http://schemas.openxmlformats.org/officeDocument/2006/relationships/hyperlink" Target="https://www.initiative-communiste.fr/articles/culture-debats/domenico-losurdo-nietzsche-rebelle-aristocratique-biographie-intellectuelle-bilan-critique/" TargetMode="External"/><Relationship Id="rId7" Type="http://schemas.openxmlformats.org/officeDocument/2006/relationships/hyperlink" Target="https://www.nietzsche-en-france.fr" TargetMode="External"/><Relationship Id="rId71" Type="http://schemas.openxmlformats.org/officeDocument/2006/relationships/hyperlink" Target="http://lepcf.fr/Un-militant-et-un-erudit-En-souvenir-de-Domenico-Losurdo-1941-2018" TargetMode="External"/><Relationship Id="rId2" Type="http://schemas.openxmlformats.org/officeDocument/2006/relationships/hyperlink" Target="https://www.lemonde.fr/mmpub/edt/zip/20140407/102137/index.html" TargetMode="External"/><Relationship Id="rId29" Type="http://schemas.openxmlformats.org/officeDocument/2006/relationships/hyperlink" Target="http://editionsdelga.fr/informations/" TargetMode="External"/><Relationship Id="rId24" Type="http://schemas.openxmlformats.org/officeDocument/2006/relationships/hyperlink" Target="https://www.lesinrocks.com/2016/02/07/actualite/actualite/il-y-a-chez-onfray-une-haine-revendiqu&#233;e-de-la-philosophie-moderne-elle-m&#234;me/" TargetMode="External"/><Relationship Id="rId40" Type="http://schemas.openxmlformats.org/officeDocument/2006/relationships/hyperlink" Target="https://www.leretourauxsources.com/blog/la-destruction-de-la-raison-g-lukacs-n542" TargetMode="External"/><Relationship Id="rId45" Type="http://schemas.openxmlformats.org/officeDocument/2006/relationships/hyperlink" Target="http://math-et-physique.over-blog.com/article-5886157.html" TargetMode="External"/><Relationship Id="rId66" Type="http://schemas.openxmlformats.org/officeDocument/2006/relationships/hyperlink" Target="https://lvsl.fr/disparition-domenico-losurdo-philosophe-humaniste-et-revolutionnaire/" TargetMode="External"/><Relationship Id="rId87" Type="http://schemas.openxmlformats.org/officeDocument/2006/relationships/hyperlink" Target="https://www.youscribe.com/BookReader/Index/2873587/?documentId=3135513" TargetMode="External"/><Relationship Id="rId61" Type="http://schemas.openxmlformats.org/officeDocument/2006/relationships/hyperlink" Target="https://www.initiative-communiste.fr/articles/culture-debats/livres-six-nouveautes-parues-aux-editions-delga/" TargetMode="External"/><Relationship Id="rId82" Type="http://schemas.openxmlformats.org/officeDocument/2006/relationships/hyperlink" Target="https://www.youtube.com/watch?v=YKZEGbMSKf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177ED10E7C45659A303BBFF9A6252F"/>
        <w:category>
          <w:name w:val="Général"/>
          <w:gallery w:val="placeholder"/>
        </w:category>
        <w:types>
          <w:type w:val="bbPlcHdr"/>
        </w:types>
        <w:behaviors>
          <w:behavior w:val="content"/>
        </w:behaviors>
        <w:guid w:val="{1D3A1C6F-862B-4A1E-BA2D-15895811CF41}"/>
      </w:docPartPr>
      <w:docPartBody>
        <w:p w:rsidR="00D8273D" w:rsidRDefault="0032747D" w:rsidP="0032747D">
          <w:pPr>
            <w:pStyle w:val="78177ED10E7C45659A303BBFF9A6252F"/>
          </w:pPr>
          <w:r>
            <w:rPr>
              <w:color w:val="5B9BD5" w:themeColor="accent1"/>
              <w:sz w:val="28"/>
              <w:szCs w:val="28"/>
            </w:rPr>
            <w:t>[Nom de l’auteur]</w:t>
          </w:r>
        </w:p>
      </w:docPartBody>
    </w:docPart>
    <w:docPart>
      <w:docPartPr>
        <w:name w:val="C7C5C48C44A94FED9B34A31A33D12678"/>
        <w:category>
          <w:name w:val="Général"/>
          <w:gallery w:val="placeholder"/>
        </w:category>
        <w:types>
          <w:type w:val="bbPlcHdr"/>
        </w:types>
        <w:behaviors>
          <w:behavior w:val="content"/>
        </w:behaviors>
        <w:guid w:val="{985B86EC-2FB2-4E45-942C-67A728A85541}"/>
      </w:docPartPr>
      <w:docPartBody>
        <w:p w:rsidR="00D8273D" w:rsidRDefault="0032747D" w:rsidP="0032747D">
          <w:pPr>
            <w:pStyle w:val="C7C5C48C44A94FED9B34A31A33D12678"/>
          </w:pPr>
          <w:r>
            <w:rPr>
              <w:color w:val="5B9BD5" w:themeColor="accent1"/>
              <w:sz w:val="28"/>
              <w:szCs w:val="28"/>
            </w:rPr>
            <w:t>[Date]</w:t>
          </w:r>
        </w:p>
      </w:docPartBody>
    </w:docPart>
    <w:docPart>
      <w:docPartPr>
        <w:name w:val="366B2AEC23FA4E279F95671B0D6807A6"/>
        <w:category>
          <w:name w:val="Général"/>
          <w:gallery w:val="placeholder"/>
        </w:category>
        <w:types>
          <w:type w:val="bbPlcHdr"/>
        </w:types>
        <w:behaviors>
          <w:behavior w:val="content"/>
        </w:behaviors>
        <w:guid w:val="{DFD0416E-4243-4515-AAD1-8452DCD1E047}"/>
      </w:docPartPr>
      <w:docPartBody>
        <w:p w:rsidR="00E946DF" w:rsidRDefault="00E946DF" w:rsidP="00E946DF">
          <w:pPr>
            <w:pStyle w:val="366B2AEC23FA4E279F95671B0D6807A6"/>
          </w:pPr>
          <w:r>
            <w:rPr>
              <w:rFonts w:asciiTheme="majorHAnsi" w:eastAsiaTheme="majorEastAsia" w:hAnsiTheme="majorHAnsi" w:cstheme="majorBidi"/>
              <w:color w:val="5B9BD5"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7D"/>
    <w:rsid w:val="00007CD2"/>
    <w:rsid w:val="000970EF"/>
    <w:rsid w:val="00161EC3"/>
    <w:rsid w:val="0032747D"/>
    <w:rsid w:val="00483EF2"/>
    <w:rsid w:val="00895F35"/>
    <w:rsid w:val="009E449C"/>
    <w:rsid w:val="00A02C2D"/>
    <w:rsid w:val="00B5269B"/>
    <w:rsid w:val="00B7661B"/>
    <w:rsid w:val="00BA0931"/>
    <w:rsid w:val="00D8273D"/>
    <w:rsid w:val="00E94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4E0643CED284288938A6D8DA467CAEF">
    <w:name w:val="64E0643CED284288938A6D8DA467CAEF"/>
    <w:rsid w:val="0032747D"/>
  </w:style>
  <w:style w:type="paragraph" w:customStyle="1" w:styleId="FAEACFA1F2BB4A7D8098B7336E1C2718">
    <w:name w:val="FAEACFA1F2BB4A7D8098B7336E1C2718"/>
    <w:rsid w:val="0032747D"/>
  </w:style>
  <w:style w:type="paragraph" w:customStyle="1" w:styleId="C85AB2731994433D80566EC54BBC1BCC">
    <w:name w:val="C85AB2731994433D80566EC54BBC1BCC"/>
    <w:rsid w:val="0032747D"/>
  </w:style>
  <w:style w:type="paragraph" w:customStyle="1" w:styleId="28DF6ABC42DB4573B823F2859B393245">
    <w:name w:val="28DF6ABC42DB4573B823F2859B393245"/>
    <w:rsid w:val="0032747D"/>
  </w:style>
  <w:style w:type="paragraph" w:customStyle="1" w:styleId="70C44433E9524DCF84F0098AE0BB9BCF">
    <w:name w:val="70C44433E9524DCF84F0098AE0BB9BCF"/>
    <w:rsid w:val="0032747D"/>
  </w:style>
  <w:style w:type="paragraph" w:customStyle="1" w:styleId="45E63B292E8943078F95E3312FF92A11">
    <w:name w:val="45E63B292E8943078F95E3312FF92A11"/>
    <w:rsid w:val="0032747D"/>
  </w:style>
  <w:style w:type="paragraph" w:customStyle="1" w:styleId="4157DE3433A64391BBD8EE6387DD3877">
    <w:name w:val="4157DE3433A64391BBD8EE6387DD3877"/>
    <w:rsid w:val="0032747D"/>
  </w:style>
  <w:style w:type="paragraph" w:customStyle="1" w:styleId="E9051B3AA8944D60A6F134C99B91268D">
    <w:name w:val="E9051B3AA8944D60A6F134C99B91268D"/>
    <w:rsid w:val="0032747D"/>
  </w:style>
  <w:style w:type="paragraph" w:customStyle="1" w:styleId="67D69A772C7D4BB195D74C5213B03F05">
    <w:name w:val="67D69A772C7D4BB195D74C5213B03F05"/>
    <w:rsid w:val="0032747D"/>
  </w:style>
  <w:style w:type="paragraph" w:customStyle="1" w:styleId="D7F141594C9648B2B4647AD162FCDC45">
    <w:name w:val="D7F141594C9648B2B4647AD162FCDC45"/>
    <w:rsid w:val="0032747D"/>
  </w:style>
  <w:style w:type="paragraph" w:customStyle="1" w:styleId="C608D4F7D5194C738A04BE213B74E6A9">
    <w:name w:val="C608D4F7D5194C738A04BE213B74E6A9"/>
    <w:rsid w:val="0032747D"/>
  </w:style>
  <w:style w:type="paragraph" w:customStyle="1" w:styleId="CB7F1275691C43B6A79A459553F27C44">
    <w:name w:val="CB7F1275691C43B6A79A459553F27C44"/>
    <w:rsid w:val="0032747D"/>
  </w:style>
  <w:style w:type="paragraph" w:customStyle="1" w:styleId="F2C0A796654848CBBA8B4EE7832F09C8">
    <w:name w:val="F2C0A796654848CBBA8B4EE7832F09C8"/>
    <w:rsid w:val="0032747D"/>
  </w:style>
  <w:style w:type="paragraph" w:customStyle="1" w:styleId="73E90AF1B40A450CB9598562EAFDD96C">
    <w:name w:val="73E90AF1B40A450CB9598562EAFDD96C"/>
    <w:rsid w:val="0032747D"/>
  </w:style>
  <w:style w:type="paragraph" w:customStyle="1" w:styleId="6B44EB9FEA9749EFAD5D116E556B44C6">
    <w:name w:val="6B44EB9FEA9749EFAD5D116E556B44C6"/>
    <w:rsid w:val="0032747D"/>
  </w:style>
  <w:style w:type="paragraph" w:customStyle="1" w:styleId="78177ED10E7C45659A303BBFF9A6252F">
    <w:name w:val="78177ED10E7C45659A303BBFF9A6252F"/>
    <w:rsid w:val="0032747D"/>
  </w:style>
  <w:style w:type="paragraph" w:customStyle="1" w:styleId="C7C5C48C44A94FED9B34A31A33D12678">
    <w:name w:val="C7C5C48C44A94FED9B34A31A33D12678"/>
    <w:rsid w:val="0032747D"/>
  </w:style>
  <w:style w:type="paragraph" w:customStyle="1" w:styleId="366B2AEC23FA4E279F95671B0D6807A6">
    <w:name w:val="366B2AEC23FA4E279F95671B0D6807A6"/>
    <w:rsid w:val="00E946DF"/>
  </w:style>
  <w:style w:type="paragraph" w:customStyle="1" w:styleId="8112C115A5154DCFBCCE3A9590698E82">
    <w:name w:val="8112C115A5154DCFBCCE3A9590698E82"/>
    <w:rsid w:val="00E946DF"/>
  </w:style>
  <w:style w:type="paragraph" w:customStyle="1" w:styleId="D824A12DCA814128A7279665E40DB19C">
    <w:name w:val="D824A12DCA814128A7279665E40DB19C"/>
    <w:rsid w:val="00E946DF"/>
  </w:style>
  <w:style w:type="paragraph" w:customStyle="1" w:styleId="81166DF9DB6341BB9CA15491C1E9F271">
    <w:name w:val="81166DF9DB6341BB9CA15491C1E9F271"/>
    <w:rsid w:val="00E946DF"/>
  </w:style>
  <w:style w:type="paragraph" w:customStyle="1" w:styleId="CBB80BD72AD84AF99512D572E144DEEC">
    <w:name w:val="CBB80BD72AD84AF99512D572E144DEEC"/>
    <w:rsid w:val="00007CD2"/>
    <w:pPr>
      <w:spacing w:after="200" w:line="276" w:lineRule="auto"/>
    </w:pPr>
  </w:style>
  <w:style w:type="paragraph" w:customStyle="1" w:styleId="1A566F98C9AD4BD295290BA1C0AE10E5">
    <w:name w:val="1A566F98C9AD4BD295290BA1C0AE10E5"/>
    <w:rsid w:val="00007CD2"/>
    <w:pPr>
      <w:spacing w:after="200" w:line="276" w:lineRule="auto"/>
    </w:pPr>
  </w:style>
  <w:style w:type="paragraph" w:customStyle="1" w:styleId="05FF426ECF90457B836D33D8F587CAF1">
    <w:name w:val="05FF426ECF90457B836D33D8F587CAF1"/>
    <w:rsid w:val="00895F35"/>
    <w:pPr>
      <w:spacing w:after="200" w:line="276" w:lineRule="auto"/>
    </w:pPr>
  </w:style>
  <w:style w:type="paragraph" w:customStyle="1" w:styleId="A895BCE2CD5D499181FE26E3CE0BEBF2">
    <w:name w:val="A895BCE2CD5D499181FE26E3CE0BEBF2"/>
    <w:rsid w:val="00895F35"/>
    <w:pPr>
      <w:spacing w:after="200" w:line="276" w:lineRule="auto"/>
    </w:pPr>
  </w:style>
  <w:style w:type="paragraph" w:customStyle="1" w:styleId="8A0A8B53112C45FB991411D7C1026F7C">
    <w:name w:val="8A0A8B53112C45FB991411D7C1026F7C"/>
    <w:rsid w:val="00895F35"/>
    <w:pPr>
      <w:spacing w:after="200" w:line="276" w:lineRule="auto"/>
    </w:pPr>
  </w:style>
  <w:style w:type="paragraph" w:customStyle="1" w:styleId="9CDA98D46F8049B783F5E67D6DD4CB15">
    <w:name w:val="9CDA98D46F8049B783F5E67D6DD4CB15"/>
    <w:rsid w:val="00895F35"/>
    <w:pPr>
      <w:spacing w:after="200" w:line="276" w:lineRule="auto"/>
    </w:pPr>
  </w:style>
  <w:style w:type="paragraph" w:customStyle="1" w:styleId="56E07AFAE41A4323B2DF10D41599C95A">
    <w:name w:val="56E07AFAE41A4323B2DF10D41599C95A"/>
    <w:rsid w:val="00895F35"/>
    <w:pPr>
      <w:spacing w:after="200" w:line="276" w:lineRule="auto"/>
    </w:pPr>
  </w:style>
  <w:style w:type="paragraph" w:customStyle="1" w:styleId="0C5CA2D03F074B30ABC95B23B76A1230">
    <w:name w:val="0C5CA2D03F074B30ABC95B23B76A1230"/>
    <w:rsid w:val="00895F35"/>
    <w:pPr>
      <w:spacing w:after="200" w:line="276" w:lineRule="auto"/>
    </w:pPr>
  </w:style>
  <w:style w:type="paragraph" w:customStyle="1" w:styleId="DAC16708F0364F5784910C2C77215E68">
    <w:name w:val="DAC16708F0364F5784910C2C77215E68"/>
    <w:rsid w:val="00895F35"/>
    <w:pPr>
      <w:spacing w:after="200" w:line="276" w:lineRule="auto"/>
    </w:pPr>
  </w:style>
  <w:style w:type="paragraph" w:customStyle="1" w:styleId="22D0F1F5415A4C89B7E3DEB255DF0063">
    <w:name w:val="22D0F1F5415A4C89B7E3DEB255DF0063"/>
    <w:rsid w:val="00895F35"/>
    <w:pPr>
      <w:spacing w:after="200" w:line="276" w:lineRule="auto"/>
    </w:pPr>
  </w:style>
  <w:style w:type="paragraph" w:customStyle="1" w:styleId="426FC1C967FB4FEDB9C185EE80BBF034">
    <w:name w:val="426FC1C967FB4FEDB9C185EE80BBF034"/>
    <w:rsid w:val="00895F35"/>
    <w:pPr>
      <w:spacing w:after="200" w:line="276" w:lineRule="auto"/>
    </w:pPr>
  </w:style>
  <w:style w:type="paragraph" w:customStyle="1" w:styleId="1D8F78DC8F944FC3BE7DF081B3DCE6B0">
    <w:name w:val="1D8F78DC8F944FC3BE7DF081B3DCE6B0"/>
    <w:rsid w:val="00895F35"/>
    <w:pPr>
      <w:spacing w:after="200" w:line="276" w:lineRule="auto"/>
    </w:pPr>
  </w:style>
  <w:style w:type="paragraph" w:customStyle="1" w:styleId="10F57ACBEF9848B790A3EE747F8369C8">
    <w:name w:val="10F57ACBEF9848B790A3EE747F8369C8"/>
    <w:rsid w:val="00895F35"/>
    <w:pPr>
      <w:spacing w:after="200" w:line="276" w:lineRule="auto"/>
    </w:pPr>
  </w:style>
  <w:style w:type="paragraph" w:customStyle="1" w:styleId="0260635BEAB34A06AFA21820483D6334">
    <w:name w:val="0260635BEAB34A06AFA21820483D6334"/>
    <w:rsid w:val="00895F35"/>
    <w:pPr>
      <w:spacing w:after="200" w:line="276" w:lineRule="auto"/>
    </w:pPr>
  </w:style>
  <w:style w:type="paragraph" w:customStyle="1" w:styleId="F09F869AACF44025BAD2AD4F24464496">
    <w:name w:val="F09F869AACF44025BAD2AD4F24464496"/>
    <w:rsid w:val="00895F35"/>
    <w:pPr>
      <w:spacing w:after="200" w:line="276" w:lineRule="auto"/>
    </w:pPr>
  </w:style>
  <w:style w:type="paragraph" w:customStyle="1" w:styleId="57CC5AFA45D842E1BDD08ECE76400142">
    <w:name w:val="57CC5AFA45D842E1BDD08ECE76400142"/>
    <w:rsid w:val="00895F35"/>
    <w:pPr>
      <w:spacing w:after="200" w:line="276" w:lineRule="auto"/>
    </w:pPr>
  </w:style>
  <w:style w:type="paragraph" w:customStyle="1" w:styleId="B1ED64669B2E44139EE00FA3D8C05CF9">
    <w:name w:val="B1ED64669B2E44139EE00FA3D8C05CF9"/>
    <w:rsid w:val="00895F35"/>
    <w:pPr>
      <w:spacing w:after="200" w:line="276" w:lineRule="auto"/>
    </w:pPr>
  </w:style>
  <w:style w:type="paragraph" w:customStyle="1" w:styleId="AC4A1994681D4BD5A10F75A4933EB65C">
    <w:name w:val="AC4A1994681D4BD5A10F75A4933EB65C"/>
    <w:rsid w:val="00895F35"/>
    <w:pPr>
      <w:spacing w:after="200" w:line="276" w:lineRule="auto"/>
    </w:pPr>
  </w:style>
  <w:style w:type="paragraph" w:customStyle="1" w:styleId="3A6A9910CC3D472CA607921FBBC2FB6C">
    <w:name w:val="3A6A9910CC3D472CA607921FBBC2FB6C"/>
    <w:rsid w:val="00895F35"/>
    <w:pPr>
      <w:spacing w:after="200" w:line="276" w:lineRule="auto"/>
    </w:pPr>
  </w:style>
  <w:style w:type="paragraph" w:customStyle="1" w:styleId="C39BA609BC2F486DBBE61EF646E91E2E">
    <w:name w:val="C39BA609BC2F486DBBE61EF646E91E2E"/>
    <w:rsid w:val="00895F35"/>
    <w:pPr>
      <w:spacing w:after="200" w:line="276" w:lineRule="auto"/>
    </w:pPr>
  </w:style>
  <w:style w:type="paragraph" w:customStyle="1" w:styleId="D5E75CE16852473EA40EF98B1AE770C4">
    <w:name w:val="D5E75CE16852473EA40EF98B1AE770C4"/>
    <w:rsid w:val="00895F35"/>
    <w:pPr>
      <w:spacing w:after="200" w:line="276" w:lineRule="auto"/>
    </w:pPr>
  </w:style>
  <w:style w:type="paragraph" w:customStyle="1" w:styleId="910F9B366321428F9D92368DFA2BC77C">
    <w:name w:val="910F9B366321428F9D92368DFA2BC77C"/>
    <w:rsid w:val="00895F35"/>
    <w:pPr>
      <w:spacing w:after="200" w:line="276" w:lineRule="auto"/>
    </w:pPr>
  </w:style>
  <w:style w:type="paragraph" w:customStyle="1" w:styleId="B44D89905E2D4B84B4168C85A71CB383">
    <w:name w:val="B44D89905E2D4B84B4168C85A71CB383"/>
    <w:rsid w:val="00895F35"/>
    <w:pPr>
      <w:spacing w:after="200" w:line="276" w:lineRule="auto"/>
    </w:pPr>
  </w:style>
  <w:style w:type="paragraph" w:customStyle="1" w:styleId="7011890FAB214403B1806480CC7043E5">
    <w:name w:val="7011890FAB214403B1806480CC7043E5"/>
    <w:rsid w:val="00895F35"/>
    <w:pPr>
      <w:spacing w:after="200" w:line="276" w:lineRule="auto"/>
    </w:pPr>
  </w:style>
  <w:style w:type="paragraph" w:customStyle="1" w:styleId="629FF775977B4A2BAB37CE94937ECC98">
    <w:name w:val="629FF775977B4A2BAB37CE94937ECC98"/>
    <w:rsid w:val="00895F35"/>
    <w:pPr>
      <w:spacing w:after="200" w:line="276" w:lineRule="auto"/>
    </w:pPr>
  </w:style>
  <w:style w:type="paragraph" w:customStyle="1" w:styleId="45C55238AB9D4A01A31E8659FB78D25B">
    <w:name w:val="45C55238AB9D4A01A31E8659FB78D25B"/>
    <w:rsid w:val="00895F35"/>
    <w:pPr>
      <w:spacing w:after="200" w:line="276" w:lineRule="auto"/>
    </w:pPr>
  </w:style>
  <w:style w:type="paragraph" w:customStyle="1" w:styleId="7F20E63224F841E5AFC837999DA883A9">
    <w:name w:val="7F20E63224F841E5AFC837999DA883A9"/>
    <w:rsid w:val="00895F35"/>
    <w:pPr>
      <w:spacing w:after="200" w:line="276" w:lineRule="auto"/>
    </w:pPr>
  </w:style>
  <w:style w:type="paragraph" w:customStyle="1" w:styleId="055B19FA53DD4878B9651B147C3B9A8D">
    <w:name w:val="055B19FA53DD4878B9651B147C3B9A8D"/>
    <w:rsid w:val="00895F35"/>
    <w:pPr>
      <w:spacing w:after="200" w:line="276" w:lineRule="auto"/>
    </w:pPr>
  </w:style>
  <w:style w:type="paragraph" w:customStyle="1" w:styleId="7DB3CE0608284CC5BCE3FAF8B8A370BD">
    <w:name w:val="7DB3CE0608284CC5BCE3FAF8B8A370BD"/>
    <w:rsid w:val="00895F35"/>
    <w:pPr>
      <w:spacing w:after="200" w:line="276" w:lineRule="auto"/>
    </w:pPr>
  </w:style>
  <w:style w:type="paragraph" w:customStyle="1" w:styleId="E2AF64520F57477CA7BE4A2B3FE3F8B6">
    <w:name w:val="E2AF64520F57477CA7BE4A2B3FE3F8B6"/>
    <w:rsid w:val="00895F35"/>
    <w:pPr>
      <w:spacing w:after="200" w:line="276" w:lineRule="auto"/>
    </w:pPr>
  </w:style>
  <w:style w:type="paragraph" w:customStyle="1" w:styleId="A06C3B33E43D4BD485946CC03159E5E1">
    <w:name w:val="A06C3B33E43D4BD485946CC03159E5E1"/>
    <w:rsid w:val="00895F35"/>
    <w:pPr>
      <w:spacing w:after="200" w:line="276" w:lineRule="auto"/>
    </w:pPr>
  </w:style>
  <w:style w:type="paragraph" w:customStyle="1" w:styleId="CBD651CD65D44C47BED5F40D377E267D">
    <w:name w:val="CBD651CD65D44C47BED5F40D377E267D"/>
    <w:rsid w:val="00895F35"/>
    <w:pPr>
      <w:spacing w:after="200" w:line="276" w:lineRule="auto"/>
    </w:pPr>
  </w:style>
  <w:style w:type="paragraph" w:customStyle="1" w:styleId="4E045893DB2A4E1F8CA31AFAEC2F1217">
    <w:name w:val="4E045893DB2A4E1F8CA31AFAEC2F1217"/>
    <w:rsid w:val="00895F35"/>
    <w:pPr>
      <w:spacing w:after="200" w:line="276" w:lineRule="auto"/>
    </w:pPr>
  </w:style>
  <w:style w:type="paragraph" w:customStyle="1" w:styleId="D0E045156B184F5BAAF744D704503933">
    <w:name w:val="D0E045156B184F5BAAF744D704503933"/>
    <w:rsid w:val="00895F35"/>
    <w:pPr>
      <w:spacing w:after="200" w:line="276" w:lineRule="auto"/>
    </w:pPr>
  </w:style>
  <w:style w:type="paragraph" w:customStyle="1" w:styleId="5B2EFAE22FFC4530B8B1426FF9CB0234">
    <w:name w:val="5B2EFAE22FFC4530B8B1426FF9CB0234"/>
    <w:rsid w:val="00895F35"/>
    <w:pPr>
      <w:spacing w:after="200" w:line="276" w:lineRule="auto"/>
    </w:pPr>
  </w:style>
  <w:style w:type="paragraph" w:customStyle="1" w:styleId="142246651A754DF985934B9926A30F89">
    <w:name w:val="142246651A754DF985934B9926A30F89"/>
    <w:rsid w:val="00895F35"/>
    <w:pPr>
      <w:spacing w:after="200" w:line="276" w:lineRule="auto"/>
    </w:pPr>
  </w:style>
  <w:style w:type="paragraph" w:customStyle="1" w:styleId="3902E3D95413496BAEBC52F4D9DDF04C">
    <w:name w:val="3902E3D95413496BAEBC52F4D9DDF04C"/>
    <w:rsid w:val="00895F35"/>
    <w:pPr>
      <w:spacing w:after="200" w:line="276" w:lineRule="auto"/>
    </w:pPr>
  </w:style>
  <w:style w:type="paragraph" w:customStyle="1" w:styleId="54FC717E9E1546809A74601FF60F83C0">
    <w:name w:val="54FC717E9E1546809A74601FF60F83C0"/>
    <w:rsid w:val="00895F35"/>
    <w:pPr>
      <w:spacing w:after="200" w:line="276" w:lineRule="auto"/>
    </w:pPr>
  </w:style>
  <w:style w:type="paragraph" w:customStyle="1" w:styleId="3BCB6A00B39946A58D6B7D77E6119D76">
    <w:name w:val="3BCB6A00B39946A58D6B7D77E6119D76"/>
    <w:rsid w:val="00895F35"/>
    <w:pPr>
      <w:spacing w:after="200" w:line="276" w:lineRule="auto"/>
    </w:pPr>
  </w:style>
  <w:style w:type="paragraph" w:customStyle="1" w:styleId="C3CD75DD09494105A67AA637A6D48092">
    <w:name w:val="C3CD75DD09494105A67AA637A6D48092"/>
    <w:rsid w:val="00895F35"/>
    <w:pPr>
      <w:spacing w:after="200" w:line="276" w:lineRule="auto"/>
    </w:pPr>
  </w:style>
  <w:style w:type="paragraph" w:customStyle="1" w:styleId="C845C3984676496CAA168E728AAAC3DE">
    <w:name w:val="C845C3984676496CAA168E728AAAC3DE"/>
    <w:rsid w:val="00895F35"/>
    <w:pPr>
      <w:spacing w:after="200" w:line="276" w:lineRule="auto"/>
    </w:pPr>
  </w:style>
  <w:style w:type="paragraph" w:customStyle="1" w:styleId="24BE5FD46A354F24BF6DEF2EC0968F1E">
    <w:name w:val="24BE5FD46A354F24BF6DEF2EC0968F1E"/>
    <w:rsid w:val="00895F35"/>
    <w:pPr>
      <w:spacing w:after="200" w:line="276" w:lineRule="auto"/>
    </w:pPr>
  </w:style>
  <w:style w:type="paragraph" w:customStyle="1" w:styleId="0E33FDB343964AE397DD9578465BA019">
    <w:name w:val="0E33FDB343964AE397DD9578465BA019"/>
    <w:rsid w:val="00895F3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7D2E2-AEB7-432F-B021-1C36F691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209</Pages>
  <Words>84735</Words>
  <Characters>466048</Characters>
  <Application>Microsoft Office Word</Application>
  <DocSecurity>0</DocSecurity>
  <Lines>3883</Lines>
  <Paragraphs>1099</Paragraphs>
  <ScaleCrop>false</ScaleCrop>
  <HeadingPairs>
    <vt:vector size="2" baseType="variant">
      <vt:variant>
        <vt:lpstr>Titre</vt:lpstr>
      </vt:variant>
      <vt:variant>
        <vt:i4>1</vt:i4>
      </vt:variant>
    </vt:vector>
  </HeadingPairs>
  <TitlesOfParts>
    <vt:vector size="1" baseType="lpstr">
      <vt:lpstr>Nietzsche écartelé</vt:lpstr>
    </vt:vector>
  </TitlesOfParts>
  <Company>Université de Lille</Company>
  <LinksUpToDate>false</LinksUpToDate>
  <CharactersWithSpaces>549684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 écartelé</dc:title>
  <dc:subject>La caractérisation politique controversée d’une œuvre philosophique</dc:subject>
  <dc:creator>M2 Métiers de la recherche en science politique</dc:creator>
  <cp:keywords/>
  <dc:description/>
  <cp:lastModifiedBy>Quentin Royer</cp:lastModifiedBy>
  <cp:revision>2</cp:revision>
  <dcterms:created xsi:type="dcterms:W3CDTF">2019-08-26T10:16:00Z</dcterms:created>
  <dcterms:modified xsi:type="dcterms:W3CDTF">2019-08-26T10:16:00Z</dcterms:modified>
</cp:coreProperties>
</file>